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973" w:rsidRPr="006E6E7C" w:rsidRDefault="000D0BC4" w:rsidP="006E6E7C">
      <w:pPr>
        <w:autoSpaceDE w:val="0"/>
        <w:autoSpaceDN w:val="0"/>
        <w:spacing w:line="360" w:lineRule="auto"/>
        <w:ind w:left="2900"/>
        <w:jc w:val="both"/>
        <w:rPr>
          <w:rFonts w:asciiTheme="minorEastAsia" w:hAnsiTheme="minorEastAsia"/>
          <w:b/>
          <w:sz w:val="30"/>
          <w:szCs w:val="30"/>
          <w:lang w:eastAsia="zh-CN"/>
        </w:rPr>
      </w:pPr>
      <w:r w:rsidRPr="006E6E7C">
        <w:rPr>
          <w:rFonts w:asciiTheme="minorEastAsia" w:hAnsiTheme="minorEastAsia" w:cs="Times New Roman" w:hint="eastAsia"/>
          <w:b/>
          <w:sz w:val="30"/>
          <w:szCs w:val="30"/>
          <w:lang w:eastAsia="zh-CN"/>
        </w:rPr>
        <w:t xml:space="preserve">4405  </w:t>
      </w:r>
      <w:r w:rsidRPr="006E6E7C">
        <w:rPr>
          <w:rFonts w:asciiTheme="minorEastAsia" w:hAnsiTheme="minorEastAsia" w:cs="黑体" w:hint="eastAsia"/>
          <w:b/>
          <w:sz w:val="30"/>
          <w:szCs w:val="30"/>
          <w:lang w:eastAsia="zh-CN"/>
        </w:rPr>
        <w:t>建设工程管理类</w:t>
      </w:r>
    </w:p>
    <w:p w:rsidR="005D2973" w:rsidRPr="006E6E7C" w:rsidRDefault="005D2973" w:rsidP="006E6E7C">
      <w:pPr>
        <w:spacing w:line="360" w:lineRule="auto"/>
        <w:rPr>
          <w:rFonts w:asciiTheme="minorEastAsia" w:hAnsiTheme="minorEastAsia" w:cs="宋体"/>
          <w:b/>
          <w:sz w:val="21"/>
          <w:szCs w:val="21"/>
          <w:lang w:eastAsia="zh-CN"/>
        </w:rPr>
      </w:pP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专业代码</w:t>
      </w:r>
      <w:r w:rsidRPr="006E6E7C">
        <w:rPr>
          <w:rFonts w:asciiTheme="minorEastAsia" w:hAnsiTheme="minorEastAsia" w:cs="Times New Roman" w:hint="eastAsia"/>
          <w:b/>
          <w:sz w:val="21"/>
          <w:szCs w:val="21"/>
          <w:lang w:eastAsia="zh-CN"/>
        </w:rPr>
        <w:t xml:space="preserve">  440503</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专业名称</w:t>
      </w:r>
      <w:r w:rsidRPr="006E6E7C">
        <w:rPr>
          <w:rFonts w:asciiTheme="minorEastAsia" w:hAnsiTheme="minorEastAsia" w:cs="Times New Roman" w:hint="eastAsia"/>
          <w:b/>
          <w:sz w:val="21"/>
          <w:szCs w:val="21"/>
          <w:lang w:eastAsia="zh-CN"/>
        </w:rPr>
        <w:t xml:space="preserve">  </w:t>
      </w:r>
      <w:r w:rsidRPr="006E6E7C">
        <w:rPr>
          <w:rFonts w:asciiTheme="minorEastAsia" w:hAnsiTheme="minorEastAsia" w:cs="宋体" w:hint="eastAsia"/>
          <w:b/>
          <w:sz w:val="21"/>
          <w:szCs w:val="21"/>
          <w:lang w:eastAsia="zh-CN"/>
        </w:rPr>
        <w:t>建筑经济信息化管理</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基本修业年限</w:t>
      </w:r>
      <w:r w:rsidRPr="006E6E7C">
        <w:rPr>
          <w:rFonts w:asciiTheme="minorEastAsia" w:hAnsiTheme="minorEastAsia" w:cs="Times New Roman" w:hint="eastAsia"/>
          <w:b/>
          <w:sz w:val="21"/>
          <w:szCs w:val="21"/>
          <w:lang w:eastAsia="zh-CN"/>
        </w:rPr>
        <w:t xml:space="preserve">  </w:t>
      </w:r>
      <w:r w:rsidRPr="006E6E7C">
        <w:rPr>
          <w:rFonts w:asciiTheme="minorEastAsia" w:hAnsiTheme="minorEastAsia" w:cs="宋体" w:hint="eastAsia"/>
          <w:b/>
          <w:sz w:val="21"/>
          <w:szCs w:val="21"/>
          <w:lang w:eastAsia="zh-CN"/>
        </w:rPr>
        <w:t>三年</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职业面向</w:t>
      </w:r>
    </w:p>
    <w:p w:rsidR="005D2973" w:rsidRPr="006E6E7C" w:rsidRDefault="000D0BC4" w:rsidP="006E6E7C">
      <w:pPr>
        <w:autoSpaceDE w:val="0"/>
        <w:autoSpaceDN w:val="0"/>
        <w:spacing w:line="360" w:lineRule="auto"/>
        <w:ind w:left="60" w:firstLine="460"/>
        <w:jc w:val="both"/>
        <w:rPr>
          <w:rFonts w:asciiTheme="minorEastAsia" w:hAnsiTheme="minorEastAsia"/>
          <w:sz w:val="21"/>
          <w:szCs w:val="21"/>
          <w:lang w:eastAsia="zh-CN"/>
        </w:rPr>
      </w:pPr>
      <w:r w:rsidRPr="006E6E7C">
        <w:rPr>
          <w:rFonts w:asciiTheme="minorEastAsia" w:hAnsiTheme="minorEastAsia" w:cs="宋体" w:hint="eastAsia"/>
          <w:sz w:val="21"/>
          <w:szCs w:val="21"/>
          <w:lang w:eastAsia="zh-CN"/>
        </w:rPr>
        <w:t>面向会计专业人员、项目管理工程技术人员、人力资源管理专业人员等职业，建筑工程成本核算、建筑企业物资管理、建筑企业劳务管理等技术领域。</w:t>
      </w:r>
    </w:p>
    <w:p w:rsidR="005D2973" w:rsidRPr="006E6E7C" w:rsidRDefault="000D0BC4" w:rsidP="006E6E7C">
      <w:pPr>
        <w:spacing w:line="360" w:lineRule="auto"/>
        <w:rPr>
          <w:rFonts w:asciiTheme="minorEastAsia" w:hAnsiTheme="minorEastAsia" w:cs="宋体"/>
          <w:b/>
          <w:sz w:val="21"/>
          <w:szCs w:val="21"/>
          <w:lang w:eastAsia="zh-CN"/>
        </w:rPr>
      </w:pPr>
      <w:r w:rsidRPr="006E6E7C">
        <w:rPr>
          <w:rFonts w:asciiTheme="minorEastAsia" w:hAnsiTheme="minorEastAsia" w:cs="黑体" w:hint="eastAsia"/>
          <w:b/>
          <w:sz w:val="21"/>
          <w:szCs w:val="21"/>
          <w:lang w:eastAsia="zh-CN"/>
        </w:rPr>
        <w:t>培养目标定位</w:t>
      </w:r>
    </w:p>
    <w:p w:rsidR="005D2973" w:rsidRPr="006E6E7C" w:rsidRDefault="000D0BC4" w:rsidP="006E6E7C">
      <w:pPr>
        <w:autoSpaceDE w:val="0"/>
        <w:autoSpaceDN w:val="0"/>
        <w:spacing w:line="360" w:lineRule="auto"/>
        <w:ind w:left="60" w:firstLine="460"/>
        <w:jc w:val="both"/>
        <w:rPr>
          <w:rFonts w:asciiTheme="minorEastAsia" w:hAnsiTheme="minorEastAsia"/>
          <w:sz w:val="21"/>
          <w:szCs w:val="21"/>
          <w:lang w:eastAsia="zh-CN"/>
        </w:rPr>
      </w:pPr>
      <w:r w:rsidRPr="006E6E7C">
        <w:rPr>
          <w:rFonts w:asciiTheme="minorEastAsia" w:hAnsiTheme="minorEastAsia" w:cs="宋体" w:hint="eastAsia"/>
          <w:sz w:val="21"/>
          <w:szCs w:val="21"/>
          <w:lang w:eastAsia="zh-CN"/>
        </w:rPr>
        <w:t>本专业培养德智体美劳全面发展，掌握扎实的科学文化基础和建筑工程与经济管理基础、建设与经济法规、建筑工程成本核算与分析、建筑企业物资管理、建筑企业劳务管理、数字化管理等知识，具备数字化建筑工程成本核算与分析、数字化建筑企业物资管理、数字化建筑企业劳务管理等能力，具有工匠精神和信息素养，能够从事中小型建筑工程成本核算与分析、建筑企业物资采购与现场管理、建筑企业劳务资格审查培训与合同管理等工作的高素质技术技能人才。</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主要专业能力要求</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1. </w:t>
      </w:r>
      <w:r w:rsidRPr="006E6E7C">
        <w:rPr>
          <w:rFonts w:asciiTheme="minorEastAsia" w:hAnsiTheme="minorEastAsia" w:cs="宋体" w:hint="eastAsia"/>
          <w:sz w:val="21"/>
          <w:szCs w:val="21"/>
          <w:lang w:eastAsia="zh-CN"/>
        </w:rPr>
        <w:t>具有建筑工程施工图识读的能力；</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2. </w:t>
      </w:r>
      <w:r w:rsidRPr="006E6E7C">
        <w:rPr>
          <w:rFonts w:asciiTheme="minorEastAsia" w:hAnsiTheme="minorEastAsia" w:cs="宋体" w:hint="eastAsia"/>
          <w:sz w:val="21"/>
          <w:szCs w:val="21"/>
          <w:lang w:eastAsia="zh-CN"/>
        </w:rPr>
        <w:t>具有建筑工程造价确定的能力；</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3. </w:t>
      </w:r>
      <w:r w:rsidRPr="006E6E7C">
        <w:rPr>
          <w:rFonts w:asciiTheme="minorEastAsia" w:hAnsiTheme="minorEastAsia" w:cs="宋体" w:hint="eastAsia"/>
          <w:sz w:val="21"/>
          <w:szCs w:val="21"/>
          <w:lang w:eastAsia="zh-CN"/>
        </w:rPr>
        <w:t>具有建筑工程成本核算与分析的能力；</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4. </w:t>
      </w:r>
      <w:r w:rsidRPr="006E6E7C">
        <w:rPr>
          <w:rFonts w:asciiTheme="minorEastAsia" w:hAnsiTheme="minorEastAsia" w:cs="宋体" w:hint="eastAsia"/>
          <w:sz w:val="21"/>
          <w:szCs w:val="21"/>
          <w:lang w:eastAsia="zh-CN"/>
        </w:rPr>
        <w:t>具有建筑工程项目财务分析、投融资评价的初步能力；</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5. </w:t>
      </w:r>
      <w:r w:rsidRPr="006E6E7C">
        <w:rPr>
          <w:rFonts w:asciiTheme="minorEastAsia" w:hAnsiTheme="minorEastAsia" w:cs="宋体" w:hint="eastAsia"/>
          <w:sz w:val="21"/>
          <w:szCs w:val="21"/>
          <w:lang w:eastAsia="zh-CN"/>
        </w:rPr>
        <w:t>具有建筑企业物资管理的能力；</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6. </w:t>
      </w:r>
      <w:r w:rsidRPr="006E6E7C">
        <w:rPr>
          <w:rFonts w:asciiTheme="minorEastAsia" w:hAnsiTheme="minorEastAsia" w:cs="宋体" w:hint="eastAsia"/>
          <w:sz w:val="21"/>
          <w:szCs w:val="21"/>
          <w:lang w:eastAsia="zh-CN"/>
        </w:rPr>
        <w:t>具有建筑企业劳务管理的能力；</w:t>
      </w:r>
    </w:p>
    <w:p w:rsidR="005D2973" w:rsidRPr="006E6E7C" w:rsidRDefault="000D0BC4" w:rsidP="006E6E7C">
      <w:pPr>
        <w:autoSpaceDE w:val="0"/>
        <w:autoSpaceDN w:val="0"/>
        <w:spacing w:line="360" w:lineRule="auto"/>
        <w:ind w:left="60" w:firstLine="460"/>
        <w:jc w:val="both"/>
        <w:rPr>
          <w:rFonts w:asciiTheme="minorEastAsia" w:hAnsiTheme="minorEastAsia"/>
          <w:sz w:val="21"/>
          <w:szCs w:val="21"/>
          <w:lang w:eastAsia="zh-CN"/>
        </w:rPr>
      </w:pPr>
      <w:r w:rsidRPr="006E6E7C">
        <w:rPr>
          <w:rFonts w:asciiTheme="minorEastAsia" w:hAnsiTheme="minorEastAsia" w:cs="Times New Roman" w:hint="eastAsia"/>
          <w:sz w:val="21"/>
          <w:szCs w:val="21"/>
          <w:lang w:eastAsia="zh-CN"/>
        </w:rPr>
        <w:t xml:space="preserve">7. </w:t>
      </w:r>
      <w:r w:rsidRPr="006E6E7C">
        <w:rPr>
          <w:rFonts w:asciiTheme="minorEastAsia" w:hAnsiTheme="minorEastAsia" w:cs="宋体" w:hint="eastAsia"/>
          <w:sz w:val="21"/>
          <w:szCs w:val="21"/>
          <w:lang w:eastAsia="zh-CN"/>
        </w:rPr>
        <w:t>具有应用建设法律法规、经济法律法规指导建筑工程项目成本核算、物资管理、劳务管理等实际工作的能力；</w:t>
      </w:r>
    </w:p>
    <w:p w:rsidR="00571A3B" w:rsidRDefault="000D0BC4" w:rsidP="006E6E7C">
      <w:pPr>
        <w:autoSpaceDE w:val="0"/>
        <w:autoSpaceDN w:val="0"/>
        <w:spacing w:line="360" w:lineRule="auto"/>
        <w:ind w:left="520" w:right="280"/>
        <w:jc w:val="both"/>
        <w:rPr>
          <w:rFonts w:asciiTheme="minorEastAsia" w:hAnsiTheme="minorEastAsia" w:cs="宋体" w:hint="eastAsia"/>
          <w:sz w:val="21"/>
          <w:szCs w:val="21"/>
          <w:lang w:eastAsia="zh-CN"/>
        </w:rPr>
      </w:pPr>
      <w:r w:rsidRPr="006E6E7C">
        <w:rPr>
          <w:rFonts w:asciiTheme="minorEastAsia" w:hAnsiTheme="minorEastAsia" w:cs="Times New Roman" w:hint="eastAsia"/>
          <w:sz w:val="21"/>
          <w:szCs w:val="21"/>
          <w:lang w:eastAsia="zh-CN"/>
        </w:rPr>
        <w:t xml:space="preserve">8. </w:t>
      </w:r>
      <w:r w:rsidRPr="006E6E7C">
        <w:rPr>
          <w:rFonts w:asciiTheme="minorEastAsia" w:hAnsiTheme="minorEastAsia" w:cs="宋体" w:hint="eastAsia"/>
          <w:sz w:val="21"/>
          <w:szCs w:val="21"/>
          <w:lang w:eastAsia="zh-CN"/>
        </w:rPr>
        <w:t>具有适应建筑经济管理领域数字化发展需求的数字技术和信息技术的应用能力；</w:t>
      </w:r>
    </w:p>
    <w:p w:rsidR="005D2973" w:rsidRPr="006E6E7C" w:rsidRDefault="000D0BC4" w:rsidP="006E6E7C">
      <w:pPr>
        <w:autoSpaceDE w:val="0"/>
        <w:autoSpaceDN w:val="0"/>
        <w:spacing w:line="360" w:lineRule="auto"/>
        <w:ind w:left="520" w:right="280"/>
        <w:jc w:val="both"/>
        <w:rPr>
          <w:rFonts w:asciiTheme="minorEastAsia" w:hAnsiTheme="minorEastAsia"/>
          <w:sz w:val="21"/>
          <w:szCs w:val="21"/>
          <w:lang w:eastAsia="zh-CN"/>
        </w:rPr>
      </w:pPr>
      <w:bookmarkStart w:id="0" w:name="_GoBack"/>
      <w:bookmarkEnd w:id="0"/>
      <w:r w:rsidRPr="006E6E7C">
        <w:rPr>
          <w:rFonts w:asciiTheme="minorEastAsia" w:hAnsiTheme="minorEastAsia" w:cs="Times New Roman" w:hint="eastAsia"/>
          <w:sz w:val="21"/>
          <w:szCs w:val="21"/>
          <w:lang w:eastAsia="zh-CN"/>
        </w:rPr>
        <w:t xml:space="preserve">9. </w:t>
      </w:r>
      <w:r w:rsidRPr="006E6E7C">
        <w:rPr>
          <w:rFonts w:asciiTheme="minorEastAsia" w:hAnsiTheme="minorEastAsia" w:cs="宋体" w:hint="eastAsia"/>
          <w:sz w:val="21"/>
          <w:szCs w:val="21"/>
          <w:lang w:eastAsia="zh-CN"/>
        </w:rPr>
        <w:t>具有探究学习、终身学习和可持续发展的能力。</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主要专业课程与实习实训</w:t>
      </w:r>
    </w:p>
    <w:p w:rsidR="005D2973" w:rsidRPr="006E6E7C" w:rsidRDefault="000D0BC4" w:rsidP="006E6E7C">
      <w:pPr>
        <w:autoSpaceDE w:val="0"/>
        <w:autoSpaceDN w:val="0"/>
        <w:spacing w:line="360" w:lineRule="auto"/>
        <w:ind w:left="60" w:firstLine="460"/>
        <w:jc w:val="both"/>
        <w:rPr>
          <w:rFonts w:asciiTheme="minorEastAsia" w:hAnsiTheme="minorEastAsia"/>
          <w:sz w:val="21"/>
          <w:szCs w:val="21"/>
          <w:lang w:eastAsia="zh-CN"/>
        </w:rPr>
      </w:pPr>
      <w:r w:rsidRPr="006E6E7C">
        <w:rPr>
          <w:rFonts w:asciiTheme="minorEastAsia" w:hAnsiTheme="minorEastAsia" w:cs="宋体" w:hint="eastAsia"/>
          <w:b/>
          <w:sz w:val="21"/>
          <w:szCs w:val="21"/>
          <w:lang w:eastAsia="zh-CN"/>
        </w:rPr>
        <w:t>专业基础课程：</w:t>
      </w:r>
      <w:r w:rsidRPr="006E6E7C">
        <w:rPr>
          <w:rFonts w:asciiTheme="minorEastAsia" w:hAnsiTheme="minorEastAsia" w:cs="宋体" w:hint="eastAsia"/>
          <w:sz w:val="21"/>
          <w:szCs w:val="21"/>
          <w:lang w:eastAsia="zh-CN"/>
        </w:rPr>
        <w:t>建筑材料、建筑构造与识图、企业管理基础、建设与经济法规、会计基础、统计技术应用、大数据应用基础、建筑工程项目管理与</w:t>
      </w:r>
      <w:r w:rsidRPr="006E6E7C">
        <w:rPr>
          <w:rFonts w:asciiTheme="minorEastAsia" w:hAnsiTheme="minorEastAsia" w:cs="Times New Roman" w:hint="eastAsia"/>
          <w:sz w:val="21"/>
          <w:szCs w:val="21"/>
          <w:lang w:eastAsia="zh-CN"/>
        </w:rPr>
        <w:t xml:space="preserve"> BIM</w:t>
      </w:r>
      <w:r w:rsidRPr="006E6E7C">
        <w:rPr>
          <w:rFonts w:asciiTheme="minorEastAsia" w:hAnsiTheme="minorEastAsia" w:cs="宋体" w:hint="eastAsia"/>
          <w:sz w:val="21"/>
          <w:szCs w:val="21"/>
          <w:lang w:eastAsia="zh-CN"/>
        </w:rPr>
        <w:t xml:space="preserve"> 技术应用。</w:t>
      </w:r>
    </w:p>
    <w:p w:rsidR="005D2973" w:rsidRPr="006E6E7C" w:rsidRDefault="000D0BC4" w:rsidP="006E6E7C">
      <w:pPr>
        <w:autoSpaceDE w:val="0"/>
        <w:autoSpaceDN w:val="0"/>
        <w:spacing w:line="360" w:lineRule="auto"/>
        <w:ind w:left="60" w:firstLine="460"/>
        <w:jc w:val="both"/>
        <w:rPr>
          <w:rFonts w:asciiTheme="minorEastAsia" w:hAnsiTheme="minorEastAsia"/>
          <w:sz w:val="21"/>
          <w:szCs w:val="21"/>
          <w:lang w:eastAsia="zh-CN"/>
        </w:rPr>
      </w:pPr>
      <w:r w:rsidRPr="006E6E7C">
        <w:rPr>
          <w:rFonts w:asciiTheme="minorEastAsia" w:hAnsiTheme="minorEastAsia" w:cs="宋体" w:hint="eastAsia"/>
          <w:b/>
          <w:sz w:val="21"/>
          <w:szCs w:val="21"/>
          <w:lang w:eastAsia="zh-CN"/>
        </w:rPr>
        <w:lastRenderedPageBreak/>
        <w:t>专业核心课程：</w:t>
      </w:r>
      <w:r w:rsidRPr="006E6E7C">
        <w:rPr>
          <w:rFonts w:asciiTheme="minorEastAsia" w:hAnsiTheme="minorEastAsia" w:cs="宋体" w:hint="eastAsia"/>
          <w:sz w:val="21"/>
          <w:szCs w:val="21"/>
          <w:lang w:eastAsia="zh-CN"/>
        </w:rPr>
        <w:t>施工企业会计、工程财务管理、会计信息系统应用、建筑工程计量与计价、工程招投标与合同管理、数字化建筑物资管理、数字化建筑劳务管理。</w:t>
      </w:r>
    </w:p>
    <w:p w:rsidR="005D2973" w:rsidRPr="006E6E7C" w:rsidRDefault="000D0BC4" w:rsidP="006E6E7C">
      <w:pPr>
        <w:autoSpaceDE w:val="0"/>
        <w:autoSpaceDN w:val="0"/>
        <w:spacing w:line="360" w:lineRule="auto"/>
        <w:ind w:left="60" w:firstLine="460"/>
        <w:jc w:val="both"/>
        <w:rPr>
          <w:rFonts w:asciiTheme="minorEastAsia" w:hAnsiTheme="minorEastAsia"/>
          <w:sz w:val="21"/>
          <w:szCs w:val="21"/>
          <w:lang w:eastAsia="zh-CN"/>
        </w:rPr>
      </w:pPr>
      <w:r w:rsidRPr="006E6E7C">
        <w:rPr>
          <w:rFonts w:asciiTheme="minorEastAsia" w:hAnsiTheme="minorEastAsia" w:cs="宋体" w:hint="eastAsia"/>
          <w:b/>
          <w:sz w:val="21"/>
          <w:szCs w:val="21"/>
          <w:lang w:eastAsia="zh-CN"/>
        </w:rPr>
        <w:t>实习实训：</w:t>
      </w:r>
      <w:r w:rsidRPr="006E6E7C">
        <w:rPr>
          <w:rFonts w:asciiTheme="minorEastAsia" w:hAnsiTheme="minorEastAsia" w:cs="宋体" w:hint="eastAsia"/>
          <w:sz w:val="21"/>
          <w:szCs w:val="21"/>
          <w:lang w:eastAsia="zh-CN"/>
        </w:rPr>
        <w:t>对接真实职业场景或工作情境，在校内外进行建筑工程成本核算与分析、建筑工程工程量清单计价、建筑物资招标采购模拟、建筑物资管理、建筑企业劳务管理等实训。</w:t>
      </w:r>
    </w:p>
    <w:p w:rsidR="005D2973" w:rsidRPr="006E6E7C" w:rsidRDefault="000D0BC4" w:rsidP="006E6E7C">
      <w:pPr>
        <w:autoSpaceDE w:val="0"/>
        <w:autoSpaceDN w:val="0"/>
        <w:spacing w:line="360" w:lineRule="auto"/>
        <w:ind w:left="60"/>
        <w:jc w:val="both"/>
        <w:rPr>
          <w:rFonts w:asciiTheme="minorEastAsia" w:hAnsiTheme="minorEastAsia"/>
          <w:sz w:val="21"/>
          <w:szCs w:val="21"/>
          <w:lang w:eastAsia="zh-CN"/>
        </w:rPr>
      </w:pPr>
      <w:r w:rsidRPr="006E6E7C">
        <w:rPr>
          <w:rFonts w:asciiTheme="minorEastAsia" w:hAnsiTheme="minorEastAsia" w:cs="宋体" w:hint="eastAsia"/>
          <w:sz w:val="21"/>
          <w:szCs w:val="21"/>
          <w:lang w:eastAsia="zh-CN"/>
        </w:rPr>
        <w:t>在建筑施工企业、工程咨询服务企业、虚拟仿真实习基地等单位或场所进行岗位实习。</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职业类证书举例</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宋体" w:hint="eastAsia"/>
          <w:b/>
          <w:sz w:val="21"/>
          <w:szCs w:val="21"/>
          <w:lang w:eastAsia="zh-CN"/>
        </w:rPr>
        <w:t>职业资格证书：</w:t>
      </w:r>
      <w:r w:rsidRPr="006E6E7C">
        <w:rPr>
          <w:rFonts w:asciiTheme="minorEastAsia" w:hAnsiTheme="minorEastAsia" w:cs="宋体" w:hint="eastAsia"/>
          <w:sz w:val="21"/>
          <w:szCs w:val="21"/>
          <w:lang w:eastAsia="zh-CN"/>
        </w:rPr>
        <w:t>会计专业技术资格、经济专业技术资格</w:t>
      </w:r>
    </w:p>
    <w:p w:rsidR="005D2973" w:rsidRPr="006E6E7C" w:rsidRDefault="000D0BC4" w:rsidP="006E6E7C">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宋体" w:hint="eastAsia"/>
          <w:b/>
          <w:sz w:val="21"/>
          <w:szCs w:val="21"/>
          <w:lang w:eastAsia="zh-CN"/>
        </w:rPr>
        <w:t>职业技能等级证书：</w:t>
      </w:r>
      <w:r w:rsidRPr="006E6E7C">
        <w:rPr>
          <w:rFonts w:asciiTheme="minorEastAsia" w:hAnsiTheme="minorEastAsia" w:cs="宋体" w:hint="eastAsia"/>
          <w:sz w:val="21"/>
          <w:szCs w:val="21"/>
          <w:lang w:eastAsia="zh-CN"/>
        </w:rPr>
        <w:t>建筑工程识图、</w:t>
      </w:r>
      <w:proofErr w:type="gramStart"/>
      <w:r w:rsidRPr="006E6E7C">
        <w:rPr>
          <w:rFonts w:asciiTheme="minorEastAsia" w:hAnsiTheme="minorEastAsia" w:cs="宋体" w:hint="eastAsia"/>
          <w:sz w:val="21"/>
          <w:szCs w:val="21"/>
          <w:lang w:eastAsia="zh-CN"/>
        </w:rPr>
        <w:t>业财一体</w:t>
      </w:r>
      <w:proofErr w:type="gramEnd"/>
      <w:r w:rsidRPr="006E6E7C">
        <w:rPr>
          <w:rFonts w:asciiTheme="minorEastAsia" w:hAnsiTheme="minorEastAsia" w:cs="宋体" w:hint="eastAsia"/>
          <w:sz w:val="21"/>
          <w:szCs w:val="21"/>
          <w:lang w:eastAsia="zh-CN"/>
        </w:rPr>
        <w:t>信息化应用</w:t>
      </w:r>
    </w:p>
    <w:p w:rsidR="005D2973" w:rsidRPr="006E6E7C" w:rsidRDefault="000D0BC4" w:rsidP="006E6E7C">
      <w:pPr>
        <w:autoSpaceDE w:val="0"/>
        <w:autoSpaceDN w:val="0"/>
        <w:spacing w:line="360" w:lineRule="auto"/>
        <w:ind w:left="60"/>
        <w:jc w:val="both"/>
        <w:rPr>
          <w:rFonts w:asciiTheme="minorEastAsia" w:hAnsiTheme="minorEastAsia"/>
          <w:b/>
          <w:sz w:val="21"/>
          <w:szCs w:val="21"/>
          <w:lang w:eastAsia="zh-CN"/>
        </w:rPr>
      </w:pPr>
      <w:r w:rsidRPr="006E6E7C">
        <w:rPr>
          <w:rFonts w:asciiTheme="minorEastAsia" w:hAnsiTheme="minorEastAsia" w:cs="黑体" w:hint="eastAsia"/>
          <w:b/>
          <w:sz w:val="21"/>
          <w:szCs w:val="21"/>
          <w:lang w:eastAsia="zh-CN"/>
        </w:rPr>
        <w:t>接续专业举例</w:t>
      </w:r>
    </w:p>
    <w:p w:rsidR="0022362A" w:rsidRDefault="000D0BC4" w:rsidP="0022362A">
      <w:pPr>
        <w:autoSpaceDE w:val="0"/>
        <w:autoSpaceDN w:val="0"/>
        <w:spacing w:line="360" w:lineRule="auto"/>
        <w:ind w:left="520"/>
        <w:jc w:val="both"/>
        <w:rPr>
          <w:rFonts w:asciiTheme="minorEastAsia" w:hAnsiTheme="minorEastAsia"/>
          <w:sz w:val="21"/>
          <w:szCs w:val="21"/>
          <w:lang w:eastAsia="zh-CN"/>
        </w:rPr>
      </w:pPr>
      <w:r w:rsidRPr="006E6E7C">
        <w:rPr>
          <w:rFonts w:asciiTheme="minorEastAsia" w:hAnsiTheme="minorEastAsia" w:cs="宋体" w:hint="eastAsia"/>
          <w:b/>
          <w:sz w:val="21"/>
          <w:szCs w:val="21"/>
          <w:lang w:eastAsia="zh-CN"/>
        </w:rPr>
        <w:t>接续高职本科专业举例：</w:t>
      </w:r>
      <w:r w:rsidRPr="006E6E7C">
        <w:rPr>
          <w:rFonts w:asciiTheme="minorEastAsia" w:hAnsiTheme="minorEastAsia" w:cs="宋体" w:hint="eastAsia"/>
          <w:sz w:val="21"/>
          <w:szCs w:val="21"/>
          <w:lang w:eastAsia="zh-CN"/>
        </w:rPr>
        <w:t>工程造价、建设工程管理、大数据与会计</w:t>
      </w:r>
    </w:p>
    <w:p w:rsidR="005D2973" w:rsidRPr="0022362A" w:rsidRDefault="000D0BC4" w:rsidP="0022362A">
      <w:pPr>
        <w:autoSpaceDE w:val="0"/>
        <w:autoSpaceDN w:val="0"/>
        <w:spacing w:line="360" w:lineRule="auto"/>
        <w:ind w:left="520"/>
        <w:jc w:val="both"/>
        <w:rPr>
          <w:rFonts w:asciiTheme="minorEastAsia" w:hAnsiTheme="minorEastAsia"/>
          <w:sz w:val="21"/>
          <w:szCs w:val="21"/>
          <w:lang w:eastAsia="zh-CN"/>
        </w:rPr>
      </w:pPr>
      <w:r>
        <w:rPr>
          <w:rFonts w:ascii="宋体" w:eastAsia="宋体" w:hAnsi="宋体" w:cs="宋体" w:hint="eastAsia"/>
          <w:b/>
          <w:sz w:val="21"/>
          <w:lang w:eastAsia="zh-CN"/>
        </w:rPr>
        <w:t>接续普通本科专业举例：</w:t>
      </w:r>
      <w:r>
        <w:rPr>
          <w:rFonts w:ascii="宋体" w:eastAsia="宋体" w:hAnsi="宋体" w:cs="宋体" w:hint="eastAsia"/>
          <w:sz w:val="21"/>
          <w:lang w:eastAsia="zh-CN"/>
        </w:rPr>
        <w:t>工程管理、工程造价、会计学</w:t>
      </w:r>
    </w:p>
    <w:sectPr w:rsidR="005D2973" w:rsidRPr="0022362A" w:rsidSect="006E6E7C">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77A" w:rsidRDefault="00A4077A" w:rsidP="00586D29">
      <w:r>
        <w:separator/>
      </w:r>
    </w:p>
  </w:endnote>
  <w:endnote w:type="continuationSeparator" w:id="0">
    <w:p w:rsidR="00A4077A" w:rsidRDefault="00A4077A" w:rsidP="0058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77A" w:rsidRDefault="00A4077A" w:rsidP="00586D29">
      <w:r>
        <w:separator/>
      </w:r>
    </w:p>
  </w:footnote>
  <w:footnote w:type="continuationSeparator" w:id="0">
    <w:p w:rsidR="00A4077A" w:rsidRDefault="00A4077A" w:rsidP="00586D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5D2973"/>
    <w:rsid w:val="000D0BC4"/>
    <w:rsid w:val="000D3137"/>
    <w:rsid w:val="001218B6"/>
    <w:rsid w:val="0022362A"/>
    <w:rsid w:val="00571A3B"/>
    <w:rsid w:val="00586D29"/>
    <w:rsid w:val="005D2973"/>
    <w:rsid w:val="006E6E7C"/>
    <w:rsid w:val="00A4077A"/>
    <w:rsid w:val="00D23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586D29"/>
    <w:pPr>
      <w:tabs>
        <w:tab w:val="center" w:pos="4153"/>
        <w:tab w:val="right" w:pos="8306"/>
      </w:tabs>
      <w:snapToGrid w:val="0"/>
    </w:pPr>
    <w:rPr>
      <w:sz w:val="18"/>
      <w:szCs w:val="18"/>
    </w:rPr>
  </w:style>
  <w:style w:type="character" w:customStyle="1" w:styleId="Char2">
    <w:name w:val="页脚 Char"/>
    <w:basedOn w:val="a0"/>
    <w:link w:val="ab"/>
    <w:uiPriority w:val="99"/>
    <w:rsid w:val="00586D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586D29"/>
    <w:pPr>
      <w:tabs>
        <w:tab w:val="center" w:pos="4153"/>
        <w:tab w:val="right" w:pos="8306"/>
      </w:tabs>
      <w:snapToGrid w:val="0"/>
    </w:pPr>
    <w:rPr>
      <w:sz w:val="18"/>
      <w:szCs w:val="18"/>
    </w:rPr>
  </w:style>
  <w:style w:type="character" w:customStyle="1" w:styleId="Char2">
    <w:name w:val="页脚 Char"/>
    <w:basedOn w:val="a0"/>
    <w:link w:val="ab"/>
    <w:uiPriority w:val="99"/>
    <w:rsid w:val="00586D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147</Words>
  <Characters>840</Characters>
  <Application>Microsoft Office Word</Application>
  <DocSecurity>0</DocSecurity>
  <Lines>7</Lines>
  <Paragraphs>1</Paragraphs>
  <ScaleCrop>false</ScaleCrop>
  <Company>Microsoft</Company>
  <LinksUpToDate>false</LinksUpToDate>
  <CharactersWithSpaces>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6</cp:revision>
  <dcterms:created xsi:type="dcterms:W3CDTF">2022-09-21T02:26:00Z</dcterms:created>
  <dcterms:modified xsi:type="dcterms:W3CDTF">2022-09-23T02:57:00Z</dcterms:modified>
</cp:coreProperties>
</file>