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B9B" w:rsidRPr="004D42C2" w:rsidRDefault="00A369ED" w:rsidP="004D42C2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 w:cs="黑体" w:hint="eastAsia"/>
          <w:b/>
          <w:sz w:val="30"/>
          <w:szCs w:val="30"/>
          <w:lang w:eastAsia="zh-CN"/>
        </w:rPr>
      </w:pPr>
      <w:r w:rsidRPr="004D42C2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5303  </w:t>
      </w:r>
      <w:r w:rsidRPr="004D42C2">
        <w:rPr>
          <w:rFonts w:asciiTheme="minorEastAsia" w:hAnsiTheme="minorEastAsia" w:cs="黑体" w:hint="eastAsia"/>
          <w:b/>
          <w:sz w:val="30"/>
          <w:szCs w:val="30"/>
          <w:lang w:eastAsia="zh-CN"/>
        </w:rPr>
        <w:t>财务会计类</w:t>
      </w:r>
    </w:p>
    <w:p w:rsidR="004D42C2" w:rsidRPr="004D42C2" w:rsidRDefault="004D42C2" w:rsidP="004D42C2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4D42C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530302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4D42C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大数据与会计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4D42C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面向企事业单位及代理记账公司、会计师事务所、税务师事务所、管理咨询公司等中介服务机构的会计、审计及税务等岗位（群）。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财务会计、管理会计等知识，具备企业财务会计核算和管理会计分析、预测、规划、决策、控制、评价等能力，具有中华优秀传统文化等良好的科学素养与人文素养，具备“爱岗敬业、诚实守信、廉洁自律、客观公正、坚持准则、提高技能、参与管理、强化服务”的会计职业道德，具有工匠精神和信息素养，能够从事企业经济业务核算、企业会计风险控制、财务审计、企业成本核算与管控、企业财务大数据分析、企业会计信息管理及税费申报与管理等工作的高素质技术技能人才。</w:t>
      </w:r>
    </w:p>
    <w:p w:rsidR="00A30B9B" w:rsidRPr="004D42C2" w:rsidRDefault="00A369ED" w:rsidP="004D42C2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具有企业会计核算、产品成本核算、成本控制和成本管理的能力；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具有熟练应用智慧化税控系统进行各种税费计算与申报的能力，具备基本的纳税筹划和税务风险控制的能力；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具有运用智能会计平台、财务共享服务平台、业务财务一体化信息系统及财务机器人进行业务财务处理的能力；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具有运用管理会计的基本方法和工具进行资金管理、成本管理、营运管理、绩效管理的基本能力；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具有撰写财务与成本分析报告的能力，能应用大数据技术进行业务财务数据收集、清洗、整理、挖掘和可视化输出；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具有运用内部控制方法和技术，识别企业风险、实施内部会计控制及财务审计的能力；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具有运用现代化办公系统、网络技术、</w:t>
      </w: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>Excel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技术进行日常工作和财务、税务业务处理的能力；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lastRenderedPageBreak/>
        <w:t xml:space="preserve">8.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具有现代化办公设备和工具的应用能力，能熟练使用先进办公设备和财会用具处理文件、票据，掌握基本的智能化系统和工具的维护技能；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right="4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经济学原理、经济法基础、统计基础、会计基础、出纳业务操作、企业管理基础、大数据技术应用基础、财务机器人应用与开发。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企业财务会计、智能化成本核算与管理、智慧化税费申报与管理、会计信息系统应用、企业内部控制、管理会计实务、大数据技术在财务中的应用、财务大数据分析。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智能出纳业务实训、智能财务共享服务实训、财务会计岗位综合实训、管理会计岗位综合实训、企业经营沙盘模拟训练等实训。在校外集团企业财务共享服务中心、社会财务共享服务中心、会计师事务所、税务师事务所及中小</w:t>
      </w:r>
      <w:proofErr w:type="gramStart"/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微企业</w:t>
      </w:r>
      <w:proofErr w:type="gramEnd"/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等单位或场所进行岗位实习。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会计专业技术资格、审计专业技术资格</w:t>
      </w:r>
    </w:p>
    <w:p w:rsid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hint="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proofErr w:type="gramStart"/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业财一体</w:t>
      </w:r>
      <w:proofErr w:type="gramEnd"/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信息化应用、智能财税、财务共享服务</w:t>
      </w:r>
    </w:p>
    <w:p w:rsidR="00A30B9B" w:rsidRPr="004D42C2" w:rsidRDefault="00A369ED" w:rsidP="004D42C2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4D42C2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大数据与会计、大数据与财务管理、大数据与审计、财税大数据应用</w:t>
      </w:r>
    </w:p>
    <w:p w:rsidR="00A30B9B" w:rsidRPr="004D42C2" w:rsidRDefault="00A369ED" w:rsidP="004D42C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</w:t>
      </w:r>
      <w:bookmarkStart w:id="0" w:name="_GoBack"/>
      <w:bookmarkEnd w:id="0"/>
      <w:r w:rsidRPr="004D42C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举例：</w:t>
      </w:r>
      <w:r w:rsidRPr="004D42C2">
        <w:rPr>
          <w:rFonts w:asciiTheme="minorEastAsia" w:hAnsiTheme="minorEastAsia" w:cs="宋体" w:hint="eastAsia"/>
          <w:sz w:val="21"/>
          <w:szCs w:val="21"/>
          <w:lang w:eastAsia="zh-CN"/>
        </w:rPr>
        <w:t>会计学、财务管理、审计学、财务会计教育</w:t>
      </w:r>
    </w:p>
    <w:sectPr w:rsidR="00A30B9B" w:rsidRPr="004D42C2" w:rsidSect="00B509DB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41A" w:rsidRDefault="00A0741A" w:rsidP="00B509DB">
      <w:r>
        <w:separator/>
      </w:r>
    </w:p>
  </w:endnote>
  <w:endnote w:type="continuationSeparator" w:id="0">
    <w:p w:rsidR="00A0741A" w:rsidRDefault="00A0741A" w:rsidP="00B5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41A" w:rsidRDefault="00A0741A" w:rsidP="00B509DB">
      <w:r>
        <w:separator/>
      </w:r>
    </w:p>
  </w:footnote>
  <w:footnote w:type="continuationSeparator" w:id="0">
    <w:p w:rsidR="00A0741A" w:rsidRDefault="00A0741A" w:rsidP="00B50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30B9B"/>
    <w:rsid w:val="00427E4B"/>
    <w:rsid w:val="004D42C2"/>
    <w:rsid w:val="00A0741A"/>
    <w:rsid w:val="00A30B9B"/>
    <w:rsid w:val="00A369ED"/>
    <w:rsid w:val="00B5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B509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B509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B509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B509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2022-09-21T01:30:00Z</dcterms:created>
  <dcterms:modified xsi:type="dcterms:W3CDTF">2022-09-22T00:41:00Z</dcterms:modified>
</cp:coreProperties>
</file>