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E0" w:rsidRDefault="00B041E0" w:rsidP="00070444">
      <w:pPr>
        <w:widowControl/>
        <w:snapToGrid w:val="0"/>
        <w:jc w:val="center"/>
        <w:rPr>
          <w:rFonts w:ascii="方正小标宋简体" w:eastAsia="方正小标宋简体" w:hint="eastAsia"/>
          <w:color w:val="000000"/>
          <w:sz w:val="32"/>
          <w:szCs w:val="32"/>
        </w:rPr>
      </w:pPr>
    </w:p>
    <w:p w:rsidR="00070444" w:rsidRDefault="003071B6" w:rsidP="00070444">
      <w:pPr>
        <w:widowControl/>
        <w:snapToGrid w:val="0"/>
        <w:jc w:val="center"/>
        <w:rPr>
          <w:rFonts w:ascii="方正小标宋简体" w:eastAsia="方正小标宋简体"/>
          <w:color w:val="000000"/>
          <w:sz w:val="32"/>
          <w:szCs w:val="32"/>
        </w:rPr>
      </w:pPr>
      <w:bookmarkStart w:id="0" w:name="_GoBack"/>
      <w:bookmarkEnd w:id="0"/>
      <w:r>
        <w:rPr>
          <w:rFonts w:ascii="方正小标宋简体" w:eastAsia="方正小标宋简体" w:hint="eastAsia"/>
          <w:color w:val="000000"/>
          <w:sz w:val="32"/>
          <w:szCs w:val="32"/>
        </w:rPr>
        <w:t>非学历教育数字化学习资源</w:t>
      </w:r>
      <w:r w:rsidR="00070444">
        <w:rPr>
          <w:rFonts w:ascii="方正小标宋简体" w:eastAsia="方正小标宋简体" w:hint="eastAsia"/>
          <w:color w:val="000000"/>
          <w:sz w:val="32"/>
          <w:szCs w:val="32"/>
        </w:rPr>
        <w:t>建设项目评定标准</w:t>
      </w:r>
    </w:p>
    <w:p w:rsidR="00070444" w:rsidRDefault="00070444" w:rsidP="00070444">
      <w:pPr>
        <w:widowControl/>
        <w:snapToGrid w:val="0"/>
        <w:spacing w:line="200" w:lineRule="exact"/>
        <w:jc w:val="center"/>
        <w:rPr>
          <w:sz w:val="36"/>
          <w:szCs w:val="36"/>
        </w:rPr>
      </w:pPr>
      <w:r>
        <w:rPr>
          <w:rFonts w:hint="eastAsia"/>
          <w:sz w:val="36"/>
          <w:szCs w:val="36"/>
        </w:rPr>
        <w:t xml:space="preserve"> </w:t>
      </w:r>
    </w:p>
    <w:tbl>
      <w:tblPr>
        <w:tblW w:w="8690" w:type="dxa"/>
        <w:jc w:val="center"/>
        <w:tblLayout w:type="fixed"/>
        <w:tblCellMar>
          <w:left w:w="0" w:type="dxa"/>
          <w:right w:w="0" w:type="dxa"/>
        </w:tblCellMar>
        <w:tblLook w:val="0000" w:firstRow="0" w:lastRow="0" w:firstColumn="0" w:lastColumn="0" w:noHBand="0" w:noVBand="0"/>
      </w:tblPr>
      <w:tblGrid>
        <w:gridCol w:w="908"/>
        <w:gridCol w:w="1245"/>
        <w:gridCol w:w="6537"/>
      </w:tblGrid>
      <w:tr w:rsidR="00070444" w:rsidTr="00C32AB9">
        <w:trPr>
          <w:trHeight w:val="531"/>
          <w:jc w:val="center"/>
        </w:trPr>
        <w:tc>
          <w:tcPr>
            <w:tcW w:w="90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070444" w:rsidRPr="00FE6379" w:rsidRDefault="00070444" w:rsidP="00C32AB9">
            <w:pPr>
              <w:widowControl/>
              <w:spacing w:line="360" w:lineRule="atLeast"/>
              <w:jc w:val="center"/>
              <w:rPr>
                <w:rFonts w:ascii="黑体" w:eastAsia="黑体" w:hAnsi="黑体"/>
                <w:b/>
                <w:color w:val="000000"/>
                <w:sz w:val="24"/>
              </w:rPr>
            </w:pPr>
            <w:r w:rsidRPr="00FE6379">
              <w:rPr>
                <w:rFonts w:ascii="黑体" w:eastAsia="黑体" w:hAnsi="黑体" w:hint="eastAsia"/>
                <w:b/>
                <w:color w:val="000000"/>
                <w:spacing w:val="-4"/>
                <w:kern w:val="0"/>
                <w:sz w:val="24"/>
              </w:rPr>
              <w:t>一级指标</w:t>
            </w:r>
          </w:p>
        </w:tc>
        <w:tc>
          <w:tcPr>
            <w:tcW w:w="1245" w:type="dxa"/>
            <w:tcBorders>
              <w:top w:val="single" w:sz="8" w:space="0" w:color="auto"/>
              <w:left w:val="nil"/>
              <w:bottom w:val="single" w:sz="8" w:space="0" w:color="auto"/>
              <w:right w:val="single" w:sz="8" w:space="0" w:color="auto"/>
            </w:tcBorders>
            <w:tcMar>
              <w:left w:w="108" w:type="dxa"/>
              <w:right w:w="108" w:type="dxa"/>
            </w:tcMar>
            <w:vAlign w:val="center"/>
          </w:tcPr>
          <w:p w:rsidR="00070444" w:rsidRPr="00FE6379" w:rsidRDefault="00070444" w:rsidP="00C32AB9">
            <w:pPr>
              <w:widowControl/>
              <w:spacing w:line="360" w:lineRule="atLeast"/>
              <w:jc w:val="center"/>
              <w:rPr>
                <w:rFonts w:ascii="黑体" w:eastAsia="黑体" w:hAnsi="黑体"/>
                <w:b/>
                <w:color w:val="000000"/>
                <w:sz w:val="24"/>
              </w:rPr>
            </w:pPr>
            <w:r w:rsidRPr="00FE6379">
              <w:rPr>
                <w:rFonts w:ascii="黑体" w:eastAsia="黑体" w:hAnsi="黑体" w:hint="eastAsia"/>
                <w:b/>
                <w:color w:val="000000"/>
                <w:spacing w:val="-4"/>
                <w:kern w:val="0"/>
                <w:sz w:val="24"/>
              </w:rPr>
              <w:t>二级指标</w:t>
            </w:r>
          </w:p>
        </w:tc>
        <w:tc>
          <w:tcPr>
            <w:tcW w:w="6537" w:type="dxa"/>
            <w:tcBorders>
              <w:top w:val="single" w:sz="8" w:space="0" w:color="auto"/>
              <w:left w:val="nil"/>
              <w:bottom w:val="single" w:sz="8" w:space="0" w:color="auto"/>
              <w:right w:val="single" w:sz="8" w:space="0" w:color="auto"/>
            </w:tcBorders>
            <w:tcMar>
              <w:left w:w="108" w:type="dxa"/>
              <w:right w:w="108" w:type="dxa"/>
            </w:tcMar>
            <w:vAlign w:val="center"/>
          </w:tcPr>
          <w:p w:rsidR="00070444" w:rsidRPr="00FE6379" w:rsidRDefault="00070444" w:rsidP="00C32AB9">
            <w:pPr>
              <w:widowControl/>
              <w:spacing w:line="360" w:lineRule="atLeast"/>
              <w:jc w:val="center"/>
              <w:rPr>
                <w:rFonts w:ascii="黑体" w:eastAsia="黑体" w:hAnsi="黑体"/>
                <w:b/>
                <w:color w:val="000000"/>
                <w:sz w:val="24"/>
              </w:rPr>
            </w:pPr>
            <w:r w:rsidRPr="00FE6379">
              <w:rPr>
                <w:rFonts w:ascii="黑体" w:eastAsia="黑体" w:hAnsi="黑体" w:hint="eastAsia"/>
                <w:b/>
                <w:color w:val="000000"/>
                <w:spacing w:val="-4"/>
                <w:kern w:val="0"/>
                <w:sz w:val="24"/>
              </w:rPr>
              <w:t>指标说明</w:t>
            </w:r>
          </w:p>
        </w:tc>
      </w:tr>
      <w:tr w:rsidR="00070444" w:rsidTr="00C32AB9">
        <w:trPr>
          <w:trHeight w:val="300"/>
          <w:jc w:val="center"/>
        </w:trPr>
        <w:tc>
          <w:tcPr>
            <w:tcW w:w="908"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主题与</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内容</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15分</w:t>
            </w:r>
          </w:p>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选题简明</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（5分）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9A6CDF">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应</w:t>
            </w:r>
            <w:r w:rsidR="009A6CDF">
              <w:rPr>
                <w:rFonts w:ascii="仿宋_GB2312" w:eastAsia="仿宋_GB2312" w:hint="eastAsia"/>
                <w:color w:val="000000"/>
                <w:spacing w:val="-4"/>
                <w:kern w:val="0"/>
                <w:sz w:val="24"/>
              </w:rPr>
              <w:t>契合学习型社会建设，服务全民终身学习这一</w:t>
            </w:r>
            <w:r w:rsidR="007C5DCE">
              <w:rPr>
                <w:rFonts w:ascii="仿宋_GB2312" w:eastAsia="仿宋_GB2312" w:hint="eastAsia"/>
                <w:color w:val="000000"/>
                <w:spacing w:val="-4"/>
                <w:kern w:val="0"/>
                <w:sz w:val="24"/>
              </w:rPr>
              <w:t>主题</w:t>
            </w:r>
            <w:r w:rsidR="009A6CDF">
              <w:rPr>
                <w:rFonts w:ascii="仿宋_GB2312" w:eastAsia="仿宋_GB2312" w:hint="eastAsia"/>
                <w:color w:val="000000"/>
                <w:spacing w:val="-4"/>
                <w:kern w:val="0"/>
                <w:sz w:val="24"/>
              </w:rPr>
              <w:t>，</w:t>
            </w:r>
            <w:r>
              <w:rPr>
                <w:rFonts w:ascii="仿宋_GB2312" w:eastAsia="仿宋_GB2312" w:hint="eastAsia"/>
                <w:color w:val="000000"/>
                <w:spacing w:val="-4"/>
                <w:kern w:val="0"/>
                <w:sz w:val="24"/>
              </w:rPr>
              <w:t>选取</w:t>
            </w:r>
            <w:r w:rsidR="009A6CDF">
              <w:rPr>
                <w:rFonts w:ascii="仿宋_GB2312" w:eastAsia="仿宋_GB2312" w:hint="eastAsia"/>
                <w:color w:val="000000"/>
                <w:spacing w:val="-4"/>
                <w:kern w:val="0"/>
                <w:sz w:val="24"/>
              </w:rPr>
              <w:t>学习难度较大，应用价值较高的内容</w:t>
            </w:r>
            <w:r>
              <w:rPr>
                <w:rFonts w:ascii="仿宋_GB2312" w:eastAsia="仿宋_GB2312" w:hint="eastAsia"/>
                <w:color w:val="000000"/>
                <w:spacing w:val="-4"/>
                <w:kern w:val="0"/>
                <w:sz w:val="24"/>
              </w:rPr>
              <w:t>作为选题目标，尽量做到“小而精”，具备独立性、完整性和示范性。</w:t>
            </w:r>
          </w:p>
        </w:tc>
      </w:tr>
      <w:tr w:rsidR="00070444" w:rsidTr="00C32AB9">
        <w:trPr>
          <w:trHeight w:val="255"/>
          <w:jc w:val="center"/>
        </w:trPr>
        <w:tc>
          <w:tcPr>
            <w:tcW w:w="908" w:type="dxa"/>
            <w:vMerge/>
            <w:tcBorders>
              <w:top w:val="nil"/>
              <w:left w:val="single" w:sz="8" w:space="0" w:color="auto"/>
              <w:bottom w:val="single" w:sz="8" w:space="0" w:color="auto"/>
              <w:right w:val="single" w:sz="8" w:space="0" w:color="auto"/>
            </w:tcBorders>
            <w:vAlign w:val="center"/>
          </w:tcPr>
          <w:p w:rsidR="00070444" w:rsidRDefault="00070444" w:rsidP="00C32AB9"/>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重点突出</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（5分）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能突出所选技术要点中常见、典型、有代表性的问题，能有效解决教学过程中的重点和难点。</w:t>
            </w:r>
          </w:p>
        </w:tc>
      </w:tr>
      <w:tr w:rsidR="00070444" w:rsidTr="00C32AB9">
        <w:trPr>
          <w:trHeight w:val="360"/>
          <w:jc w:val="center"/>
        </w:trPr>
        <w:tc>
          <w:tcPr>
            <w:tcW w:w="908" w:type="dxa"/>
            <w:vMerge/>
            <w:tcBorders>
              <w:top w:val="nil"/>
              <w:left w:val="single" w:sz="8" w:space="0" w:color="auto"/>
              <w:bottom w:val="single" w:sz="8" w:space="0" w:color="auto"/>
              <w:right w:val="single" w:sz="8" w:space="0" w:color="auto"/>
            </w:tcBorders>
            <w:vAlign w:val="center"/>
          </w:tcPr>
          <w:p w:rsidR="00070444" w:rsidRDefault="00070444" w:rsidP="00C32AB9"/>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内容科学</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（5分）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内容严谨充实，无科学性、政策性错误。</w:t>
            </w:r>
          </w:p>
        </w:tc>
      </w:tr>
      <w:tr w:rsidR="00070444" w:rsidTr="00C32AB9">
        <w:trPr>
          <w:trHeight w:val="360"/>
          <w:jc w:val="center"/>
        </w:trPr>
        <w:tc>
          <w:tcPr>
            <w:tcW w:w="908"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设计与</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安排</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25分</w:t>
            </w:r>
          </w:p>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设计合理</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（10分）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目标明确，思路清晰，逻辑性强；组织与编排符合学员认知规律。</w:t>
            </w:r>
          </w:p>
        </w:tc>
      </w:tr>
      <w:tr w:rsidR="00070444" w:rsidTr="00C32AB9">
        <w:trPr>
          <w:trHeight w:val="300"/>
          <w:jc w:val="center"/>
        </w:trPr>
        <w:tc>
          <w:tcPr>
            <w:tcW w:w="908" w:type="dxa"/>
            <w:vMerge/>
            <w:tcBorders>
              <w:top w:val="nil"/>
              <w:left w:val="single" w:sz="8" w:space="0" w:color="auto"/>
              <w:bottom w:val="single" w:sz="8" w:space="0" w:color="auto"/>
              <w:right w:val="single" w:sz="8" w:space="0" w:color="auto"/>
            </w:tcBorders>
            <w:vAlign w:val="center"/>
          </w:tcPr>
          <w:p w:rsidR="00070444" w:rsidRDefault="00070444" w:rsidP="00C32AB9"/>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方法适当</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（10分）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能根据教学需求，合理运用信息技术手段，选用灵活适当的展示方法和策略，充分调动学员的学习积极性。</w:t>
            </w:r>
          </w:p>
        </w:tc>
      </w:tr>
      <w:tr w:rsidR="00070444" w:rsidTr="00C32AB9">
        <w:trPr>
          <w:trHeight w:val="315"/>
          <w:jc w:val="center"/>
        </w:trPr>
        <w:tc>
          <w:tcPr>
            <w:tcW w:w="908" w:type="dxa"/>
            <w:vMerge/>
            <w:tcBorders>
              <w:top w:val="nil"/>
              <w:left w:val="single" w:sz="8" w:space="0" w:color="auto"/>
              <w:bottom w:val="single" w:sz="8" w:space="0" w:color="auto"/>
              <w:right w:val="single" w:sz="8" w:space="0" w:color="auto"/>
            </w:tcBorders>
            <w:vAlign w:val="center"/>
          </w:tcPr>
          <w:p w:rsidR="00070444" w:rsidRDefault="00070444" w:rsidP="00C32AB9"/>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形式新颖</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（5分）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pacing w:val="-4"/>
                <w:kern w:val="0"/>
                <w:sz w:val="24"/>
              </w:rPr>
            </w:pPr>
            <w:r>
              <w:rPr>
                <w:rFonts w:ascii="仿宋_GB2312" w:eastAsia="仿宋_GB2312" w:hint="eastAsia"/>
                <w:color w:val="000000"/>
                <w:spacing w:val="-4"/>
                <w:kern w:val="0"/>
                <w:sz w:val="24"/>
              </w:rPr>
              <w:t>构思新颖，富有创意，录制方法与工具可以自由组合，可以采用出镜讲解，实景讲授，动画演示等方式，充分考虑农民学员的知识背景，尽量避免使用大量专业术语的视频形式。</w:t>
            </w:r>
          </w:p>
        </w:tc>
      </w:tr>
      <w:tr w:rsidR="00070444" w:rsidTr="00C32AB9">
        <w:trPr>
          <w:trHeight w:val="285"/>
          <w:jc w:val="center"/>
        </w:trPr>
        <w:tc>
          <w:tcPr>
            <w:tcW w:w="908"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表达与</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讲解</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20分</w:t>
            </w:r>
          </w:p>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语言清晰</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（10分）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教学语言规范清晰，声音洪亮、有节奏感，富有感染力，可添加生动的背景音乐。</w:t>
            </w:r>
          </w:p>
        </w:tc>
      </w:tr>
      <w:tr w:rsidR="00070444" w:rsidTr="00C32AB9">
        <w:trPr>
          <w:trHeight w:val="90"/>
          <w:jc w:val="center"/>
        </w:trPr>
        <w:tc>
          <w:tcPr>
            <w:tcW w:w="908" w:type="dxa"/>
            <w:vMerge/>
            <w:tcBorders>
              <w:top w:val="nil"/>
              <w:left w:val="single" w:sz="8" w:space="0" w:color="auto"/>
              <w:bottom w:val="single" w:sz="8" w:space="0" w:color="auto"/>
              <w:right w:val="single" w:sz="8" w:space="0" w:color="auto"/>
            </w:tcBorders>
            <w:vAlign w:val="center"/>
          </w:tcPr>
          <w:p w:rsidR="00070444" w:rsidRDefault="00070444" w:rsidP="00C32AB9"/>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表达形象</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（10分）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视频展示过程主线清晰，深入浅出，形象生动，通俗易懂。</w:t>
            </w:r>
          </w:p>
        </w:tc>
      </w:tr>
      <w:tr w:rsidR="00070444" w:rsidTr="00C32AB9">
        <w:trPr>
          <w:trHeight w:val="375"/>
          <w:jc w:val="center"/>
        </w:trPr>
        <w:tc>
          <w:tcPr>
            <w:tcW w:w="908"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技术与</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规范</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20分</w:t>
            </w:r>
          </w:p>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技术规范</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（15分）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时长不超过8分钟；视频图像清晰稳定、构图合理，主要操作环节必须有字幕提示</w:t>
            </w:r>
            <w:r>
              <w:rPr>
                <w:rFonts w:ascii="仿宋_GB2312" w:eastAsia="仿宋_GB2312" w:hint="eastAsia"/>
                <w:spacing w:val="-4"/>
                <w:kern w:val="0"/>
                <w:sz w:val="24"/>
              </w:rPr>
              <w:t>等；视频片头显示标题、作者、单位。</w:t>
            </w:r>
            <w:r>
              <w:rPr>
                <w:rFonts w:ascii="仿宋_GB2312" w:eastAsia="仿宋_GB2312" w:hint="eastAsia"/>
                <w:color w:val="000000"/>
                <w:spacing w:val="-4"/>
                <w:kern w:val="0"/>
                <w:sz w:val="24"/>
              </w:rPr>
              <w:t>视频可在手机等移动媒体上播放。</w:t>
            </w:r>
          </w:p>
        </w:tc>
      </w:tr>
      <w:tr w:rsidR="00070444" w:rsidTr="00C32AB9">
        <w:trPr>
          <w:trHeight w:val="285"/>
          <w:jc w:val="center"/>
        </w:trPr>
        <w:tc>
          <w:tcPr>
            <w:tcW w:w="908" w:type="dxa"/>
            <w:vMerge/>
            <w:tcBorders>
              <w:top w:val="nil"/>
              <w:left w:val="single" w:sz="8" w:space="0" w:color="auto"/>
              <w:bottom w:val="single" w:sz="8" w:space="0" w:color="auto"/>
              <w:right w:val="single" w:sz="8" w:space="0" w:color="auto"/>
            </w:tcBorders>
            <w:vAlign w:val="center"/>
          </w:tcPr>
          <w:p w:rsidR="00070444" w:rsidRDefault="00070444" w:rsidP="00C32AB9"/>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结构完整</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（5分）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作品必须包含微视频以及在微视频录制过程中使用到的全部辅助扩展资料：课程方案设计、课件、图片等。</w:t>
            </w:r>
          </w:p>
        </w:tc>
      </w:tr>
      <w:tr w:rsidR="00070444" w:rsidTr="00C32AB9">
        <w:trPr>
          <w:trHeight w:val="405"/>
          <w:jc w:val="center"/>
        </w:trPr>
        <w:tc>
          <w:tcPr>
            <w:tcW w:w="908" w:type="dxa"/>
            <w:tcBorders>
              <w:top w:val="nil"/>
              <w:left w:val="single" w:sz="8" w:space="0" w:color="auto"/>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效果与</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评价</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20分</w:t>
            </w:r>
          </w:p>
        </w:tc>
        <w:tc>
          <w:tcPr>
            <w:tcW w:w="1245"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目标达成</w:t>
            </w:r>
          </w:p>
          <w:p w:rsidR="00070444" w:rsidRDefault="00070444" w:rsidP="00C32AB9">
            <w:pPr>
              <w:widowControl/>
              <w:spacing w:line="360" w:lineRule="atLeast"/>
              <w:jc w:val="center"/>
              <w:rPr>
                <w:rFonts w:ascii="仿宋_GB2312" w:eastAsia="仿宋_GB2312"/>
                <w:color w:val="000000"/>
                <w:sz w:val="24"/>
              </w:rPr>
            </w:pPr>
            <w:r>
              <w:rPr>
                <w:rFonts w:ascii="仿宋_GB2312" w:eastAsia="仿宋_GB2312" w:hint="eastAsia"/>
                <w:color w:val="000000"/>
                <w:spacing w:val="-4"/>
                <w:kern w:val="0"/>
                <w:sz w:val="24"/>
              </w:rPr>
              <w:t>（20分)</w:t>
            </w:r>
          </w:p>
        </w:tc>
        <w:tc>
          <w:tcPr>
            <w:tcW w:w="6537" w:type="dxa"/>
            <w:tcBorders>
              <w:top w:val="nil"/>
              <w:left w:val="nil"/>
              <w:bottom w:val="single" w:sz="8" w:space="0" w:color="auto"/>
              <w:right w:val="single" w:sz="8" w:space="0" w:color="auto"/>
            </w:tcBorders>
            <w:tcMar>
              <w:left w:w="108" w:type="dxa"/>
              <w:right w:w="108" w:type="dxa"/>
            </w:tcMar>
            <w:vAlign w:val="center"/>
          </w:tcPr>
          <w:p w:rsidR="00070444" w:rsidRDefault="00070444" w:rsidP="00C32AB9">
            <w:pPr>
              <w:widowControl/>
              <w:spacing w:line="360" w:lineRule="atLeast"/>
              <w:jc w:val="left"/>
              <w:rPr>
                <w:rFonts w:ascii="仿宋_GB2312" w:eastAsia="仿宋_GB2312"/>
                <w:color w:val="000000"/>
                <w:sz w:val="24"/>
              </w:rPr>
            </w:pPr>
            <w:r>
              <w:rPr>
                <w:rFonts w:ascii="仿宋_GB2312" w:eastAsia="仿宋_GB2312" w:hint="eastAsia"/>
                <w:color w:val="000000"/>
                <w:spacing w:val="-4"/>
                <w:kern w:val="0"/>
                <w:sz w:val="24"/>
              </w:rPr>
              <w:t>能完成设定的教学目标，可有效解决实际问题，能促进学员操作技能提高。</w:t>
            </w:r>
          </w:p>
        </w:tc>
      </w:tr>
    </w:tbl>
    <w:p w:rsidR="00CD622F" w:rsidRPr="00070444" w:rsidRDefault="00CD622F"/>
    <w:sectPr w:rsidR="00CD622F" w:rsidRPr="000704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C42" w:rsidRDefault="000B5C42" w:rsidP="00070444">
      <w:r>
        <w:separator/>
      </w:r>
    </w:p>
  </w:endnote>
  <w:endnote w:type="continuationSeparator" w:id="0">
    <w:p w:rsidR="000B5C42" w:rsidRDefault="000B5C42" w:rsidP="0007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C42" w:rsidRDefault="000B5C42" w:rsidP="00070444">
      <w:r>
        <w:separator/>
      </w:r>
    </w:p>
  </w:footnote>
  <w:footnote w:type="continuationSeparator" w:id="0">
    <w:p w:rsidR="000B5C42" w:rsidRDefault="000B5C42" w:rsidP="00070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0CC"/>
    <w:rsid w:val="00070444"/>
    <w:rsid w:val="000B5C42"/>
    <w:rsid w:val="0021168D"/>
    <w:rsid w:val="002B523A"/>
    <w:rsid w:val="002E2D8F"/>
    <w:rsid w:val="003071B6"/>
    <w:rsid w:val="004F0403"/>
    <w:rsid w:val="00602CAE"/>
    <w:rsid w:val="007C5DCE"/>
    <w:rsid w:val="009A6CDF"/>
    <w:rsid w:val="00A80D2B"/>
    <w:rsid w:val="00B041E0"/>
    <w:rsid w:val="00B924CB"/>
    <w:rsid w:val="00BD6E01"/>
    <w:rsid w:val="00C15750"/>
    <w:rsid w:val="00CD622F"/>
    <w:rsid w:val="00D500CC"/>
    <w:rsid w:val="00DE021E"/>
    <w:rsid w:val="00FE6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44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04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0444"/>
    <w:rPr>
      <w:sz w:val="18"/>
      <w:szCs w:val="18"/>
    </w:rPr>
  </w:style>
  <w:style w:type="paragraph" w:styleId="a4">
    <w:name w:val="footer"/>
    <w:basedOn w:val="a"/>
    <w:link w:val="Char0"/>
    <w:uiPriority w:val="99"/>
    <w:unhideWhenUsed/>
    <w:rsid w:val="000704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044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44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04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70444"/>
    <w:rPr>
      <w:sz w:val="18"/>
      <w:szCs w:val="18"/>
    </w:rPr>
  </w:style>
  <w:style w:type="paragraph" w:styleId="a4">
    <w:name w:val="footer"/>
    <w:basedOn w:val="a"/>
    <w:link w:val="Char0"/>
    <w:uiPriority w:val="99"/>
    <w:unhideWhenUsed/>
    <w:rsid w:val="000704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704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2024-02-29T07:02:00Z</cp:lastPrinted>
  <dcterms:created xsi:type="dcterms:W3CDTF">2023-06-21T07:35:00Z</dcterms:created>
  <dcterms:modified xsi:type="dcterms:W3CDTF">2024-03-25T01:40:00Z</dcterms:modified>
</cp:coreProperties>
</file>