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671855">
      <w:pPr>
        <w:snapToGrid w:val="0"/>
        <w:spacing w:line="500" w:lineRule="exact"/>
        <w:ind w:firstLine="0" w:firstLineChars="0"/>
        <w:jc w:val="left"/>
        <w:rPr>
          <w:rFonts w:hint="default" w:ascii="Times New Roman" w:hAnsi="Times New Roman" w:eastAsia="黑体" w:cs="Times New Roman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bCs w:val="0"/>
          <w:color w:val="auto"/>
          <w:kern w:val="0"/>
          <w:sz w:val="32"/>
          <w:szCs w:val="32"/>
          <w:highlight w:val="none"/>
          <w:lang w:eastAsia="zh-CN"/>
        </w:rPr>
        <w:t>附件</w:t>
      </w:r>
      <w:r>
        <w:rPr>
          <w:rFonts w:hint="default" w:ascii="Times New Roman" w:hAnsi="Times New Roman" w:eastAsia="黑体" w:cs="Times New Roman"/>
          <w:bCs w:val="0"/>
          <w:color w:val="auto"/>
          <w:kern w:val="0"/>
          <w:sz w:val="32"/>
          <w:szCs w:val="32"/>
          <w:highlight w:val="none"/>
          <w:lang w:val="en-US" w:eastAsia="zh-CN"/>
        </w:rPr>
        <w:t>2</w:t>
      </w:r>
    </w:p>
    <w:p w14:paraId="19F2FE01">
      <w:pPr>
        <w:spacing w:line="560" w:lineRule="exact"/>
        <w:ind w:firstLine="0" w:firstLineChars="0"/>
        <w:jc w:val="center"/>
        <w:rPr>
          <w:rFonts w:hint="default" w:ascii="Times New Roman" w:hAnsi="Times New Roman" w:eastAsia="Arial Unicode MS" w:cs="Times New Roman"/>
          <w:bCs w:val="0"/>
          <w:color w:val="auto"/>
          <w:sz w:val="44"/>
          <w:szCs w:val="44"/>
          <w:highlight w:val="none"/>
          <w:lang w:eastAsia="zh-CN"/>
        </w:rPr>
      </w:pPr>
    </w:p>
    <w:p w14:paraId="74A2D590">
      <w:pPr>
        <w:spacing w:line="56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bCs w:val="0"/>
          <w:color w:val="auto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方正小标宋简体" w:cs="Times New Roman"/>
          <w:bCs w:val="0"/>
          <w:color w:val="auto"/>
          <w:sz w:val="44"/>
          <w:szCs w:val="44"/>
          <w:highlight w:val="none"/>
          <w:lang w:eastAsia="zh-CN"/>
        </w:rPr>
        <w:t>浙江省职业教育</w:t>
      </w:r>
      <w:r>
        <w:rPr>
          <w:rFonts w:hint="default" w:ascii="Times New Roman" w:hAnsi="Times New Roman" w:eastAsia="方正小标宋简体" w:cs="Times New Roman"/>
          <w:bCs w:val="0"/>
          <w:color w:val="auto"/>
          <w:sz w:val="44"/>
          <w:szCs w:val="44"/>
          <w:highlight w:val="none"/>
        </w:rPr>
        <w:t>“双师型”教师认定</w:t>
      </w:r>
      <w:r>
        <w:rPr>
          <w:rFonts w:hint="default" w:ascii="Times New Roman" w:hAnsi="Times New Roman" w:eastAsia="方正小标宋简体" w:cs="Times New Roman"/>
          <w:bCs w:val="0"/>
          <w:color w:val="auto"/>
          <w:sz w:val="44"/>
          <w:szCs w:val="44"/>
          <w:highlight w:val="none"/>
          <w:lang w:eastAsia="zh-CN"/>
        </w:rPr>
        <w:t>系统管理员信息表</w:t>
      </w:r>
    </w:p>
    <w:p w14:paraId="3A30CC79">
      <w:pPr>
        <w:spacing w:line="560" w:lineRule="exact"/>
        <w:ind w:firstLine="640" w:firstLineChars="200"/>
        <w:jc w:val="both"/>
        <w:rPr>
          <w:rFonts w:hint="default" w:ascii="Times New Roman" w:hAnsi="Times New Roman" w:eastAsia="仿宋" w:cs="Times New Roman"/>
          <w:bCs/>
          <w:sz w:val="32"/>
          <w:szCs w:val="32"/>
          <w:highlight w:val="none"/>
          <w:lang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1"/>
        <w:gridCol w:w="3913"/>
        <w:gridCol w:w="2032"/>
        <w:gridCol w:w="2362"/>
        <w:gridCol w:w="2363"/>
        <w:gridCol w:w="2363"/>
      </w:tblGrid>
      <w:tr w14:paraId="21CF1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vAlign w:val="center"/>
          </w:tcPr>
          <w:p w14:paraId="1A28532B">
            <w:pPr>
              <w:spacing w:line="560" w:lineRule="exact"/>
              <w:ind w:firstLine="0" w:firstLineChars="0"/>
              <w:jc w:val="center"/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vAlign w:val="center"/>
          </w:tcPr>
          <w:p w14:paraId="10F600A3">
            <w:pPr>
              <w:spacing w:line="560" w:lineRule="exact"/>
              <w:ind w:firstLine="0" w:firstLineChars="0"/>
              <w:jc w:val="center"/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  <w:t>所在单位（教育局</w:t>
            </w:r>
            <w:r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/</w:t>
            </w:r>
            <w:r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  <w:t>学校）</w:t>
            </w:r>
          </w:p>
        </w:tc>
        <w:tc>
          <w:tcPr>
            <w:vAlign w:val="center"/>
          </w:tcPr>
          <w:p w14:paraId="2841DA51">
            <w:pPr>
              <w:spacing w:line="560" w:lineRule="exact"/>
              <w:ind w:firstLine="0" w:firstLineChars="0"/>
              <w:jc w:val="center"/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  <w:t>部门</w:t>
            </w:r>
          </w:p>
        </w:tc>
        <w:tc>
          <w:tcPr>
            <w:vAlign w:val="center"/>
          </w:tcPr>
          <w:p w14:paraId="3A6A1324">
            <w:pPr>
              <w:spacing w:line="560" w:lineRule="exact"/>
              <w:ind w:firstLine="0" w:firstLineChars="0"/>
              <w:jc w:val="center"/>
              <w:rPr>
                <w:rFonts w:hint="eastAsia" w:ascii="黑体" w:hAnsi="黑体" w:eastAsia="黑体" w:cs="黑体"/>
                <w:bCs/>
                <w:kern w:val="2"/>
                <w:sz w:val="32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  <w:t>管理员姓名</w:t>
            </w:r>
          </w:p>
        </w:tc>
        <w:tc>
          <w:tcPr>
            <w:vAlign w:val="center"/>
          </w:tcPr>
          <w:p w14:paraId="3CD8B925">
            <w:pPr>
              <w:spacing w:line="560" w:lineRule="exact"/>
              <w:ind w:firstLine="0" w:firstLineChars="0"/>
              <w:jc w:val="center"/>
              <w:rPr>
                <w:rFonts w:hint="eastAsia" w:ascii="黑体" w:hAnsi="黑体" w:eastAsia="黑体" w:cs="黑体"/>
                <w:bCs/>
                <w:kern w:val="2"/>
                <w:sz w:val="32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  <w:t>手机号码</w:t>
            </w:r>
          </w:p>
        </w:tc>
        <w:tc>
          <w:tcPr>
            <w:vAlign w:val="center"/>
          </w:tcPr>
          <w:p w14:paraId="1203F3CC">
            <w:pPr>
              <w:spacing w:line="560" w:lineRule="exact"/>
              <w:ind w:firstLine="0" w:firstLineChars="0"/>
              <w:jc w:val="center"/>
              <w:rPr>
                <w:rFonts w:hint="eastAsia" w:ascii="黑体" w:hAnsi="黑体" w:eastAsia="黑体" w:cs="黑体"/>
                <w:bCs/>
                <w:kern w:val="2"/>
                <w:sz w:val="32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Cs/>
                <w:sz w:val="32"/>
                <w:szCs w:val="32"/>
                <w:highlight w:val="none"/>
                <w:vertAlign w:val="baseline"/>
                <w:lang w:eastAsia="zh-CN"/>
              </w:rPr>
              <w:t>备注</w:t>
            </w:r>
          </w:p>
        </w:tc>
      </w:tr>
      <w:tr w14:paraId="2EEB0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vAlign w:val="center"/>
          </w:tcPr>
          <w:p w14:paraId="6077BA6D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tcPr>
            <w:vAlign w:val="center"/>
          </w:tcPr>
          <w:p w14:paraId="4E068F1F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tcPr>
            <w:vAlign w:val="center"/>
          </w:tcPr>
          <w:p w14:paraId="6ADE132D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tcPr>
            <w:vAlign w:val="center"/>
          </w:tcPr>
          <w:p w14:paraId="45EA3D0D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tcPr>
            <w:vAlign w:val="center"/>
          </w:tcPr>
          <w:p w14:paraId="6D668EF2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tcPr>
            <w:vAlign w:val="center"/>
          </w:tcPr>
          <w:p w14:paraId="239C81F9">
            <w:pPr>
              <w:spacing w:beforeLines="0" w:afterLines="0" w:line="360" w:lineRule="exact"/>
              <w:ind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管理员账号或二级账号</w:t>
            </w:r>
          </w:p>
        </w:tc>
      </w:tr>
      <w:tr w14:paraId="5ADCD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p w14:paraId="08421827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p w14:paraId="215CAF75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p w14:paraId="6A982B76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p w14:paraId="71604FF5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p w14:paraId="5E9188E9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  <w:tc>
          <w:p w14:paraId="15368F36">
            <w:pPr>
              <w:spacing w:line="560" w:lineRule="exact"/>
              <w:ind w:firstLine="640" w:firstLineChars="200"/>
              <w:jc w:val="center"/>
              <w:rPr>
                <w:rFonts w:hint="default" w:ascii="Times New Roman" w:hAnsi="Times New Roman" w:eastAsia="仿宋" w:cs="Times New Roman"/>
                <w:bCs/>
                <w:sz w:val="32"/>
                <w:szCs w:val="32"/>
                <w:highlight w:val="none"/>
                <w:vertAlign w:val="baseline"/>
                <w:lang w:eastAsia="zh-CN"/>
              </w:rPr>
            </w:pPr>
          </w:p>
        </w:tc>
      </w:tr>
    </w:tbl>
    <w:p w14:paraId="7A050DD5">
      <w:pPr>
        <w:spacing w:line="400" w:lineRule="exact"/>
        <w:ind w:firstLine="0" w:firstLineChars="0"/>
        <w:jc w:val="both"/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eastAsia="zh-CN"/>
        </w:rPr>
        <w:t>说明：</w:t>
      </w:r>
      <w:r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val="en-US" w:eastAsia="zh-CN"/>
        </w:rPr>
        <w:t>1.各设区市教育局、各高职院校需指定1—2名管理员，负责系统管理工作；系统后台配置后，管理员登录账号即为手机号。</w:t>
      </w:r>
    </w:p>
    <w:p w14:paraId="211A9E1D">
      <w:pPr>
        <w:spacing w:beforeLines="0" w:afterLines="0" w:line="400" w:lineRule="exact"/>
        <w:ind w:left="836" w:leftChars="341" w:hanging="120" w:hangingChars="50"/>
        <w:jc w:val="both"/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val="en-US" w:eastAsia="zh-CN"/>
        </w:rPr>
        <w:t>2.各地县（区）教育局、中职学校的管理员账号，高职院校的二级账号原则上由设区市教育局、高职学校管理员自行配置，</w:t>
      </w:r>
    </w:p>
    <w:p w14:paraId="016BD6D0">
      <w:pPr>
        <w:spacing w:beforeLines="0" w:afterLines="0" w:line="400" w:lineRule="exact"/>
        <w:ind w:left="954" w:leftChars="419" w:hanging="74" w:hangingChars="31"/>
        <w:jc w:val="both"/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val="en-US" w:eastAsia="zh-CN"/>
        </w:rPr>
        <w:t>也可统一汇总后发至邮箱，由后台进行配置。</w:t>
      </w:r>
    </w:p>
    <w:p w14:paraId="09E53608">
      <w:pPr>
        <w:spacing w:beforeLines="0" w:afterLines="0" w:line="400" w:lineRule="exact"/>
        <w:ind w:left="838" w:leftChars="342" w:hanging="120" w:hangingChars="50"/>
        <w:jc w:val="both"/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Cs/>
          <w:sz w:val="24"/>
          <w:szCs w:val="24"/>
          <w:highlight w:val="none"/>
          <w:lang w:val="en-US" w:eastAsia="zh-CN"/>
        </w:rPr>
        <w:t>3.以上信息表请于12月6日之前报送至邮箱：zjy@zjut.edu.cn。</w:t>
      </w:r>
    </w:p>
    <w:p w14:paraId="1B307366">
      <w:pPr>
        <w:spacing w:line="560" w:lineRule="exact"/>
        <w:ind w:firstLine="640" w:firstLineChars="200"/>
        <w:jc w:val="both"/>
        <w:rPr>
          <w:rFonts w:hint="default" w:ascii="Times New Roman" w:hAnsi="Times New Roman" w:eastAsia="仿宋" w:cs="Times New Roman"/>
          <w:bCs/>
          <w:sz w:val="32"/>
          <w:szCs w:val="32"/>
          <w:highlight w:val="none"/>
          <w:lang w:eastAsia="zh-CN"/>
        </w:rPr>
      </w:pPr>
    </w:p>
    <w:p w14:paraId="0F5C4E95">
      <w:pPr>
        <w:rPr>
          <w:rFonts w:ascii="Times New Roman" w:hAnsi="Times New Roman"/>
          <w:highlight w:val="none"/>
        </w:rPr>
      </w:pPr>
    </w:p>
    <w:sectPr>
      <w:footerReference r:id="rId3" w:type="default"/>
      <w:pgSz w:w="16838" w:h="11906" w:orient="landscape"/>
      <w:pgMar w:top="1191" w:right="1440" w:bottom="1191" w:left="1440" w:header="851" w:footer="992" w:gutter="0"/>
      <w:pgNumType w:fmt="numberInDash" w:chapSep="hyphen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DA5383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B07722A">
                          <w:pPr>
                            <w:pStyle w:val="4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zSVju0AAAAAUBAAAP&#10;AAAAAAAAAAEAIAAAACIAAABkcnMvZG93bnJldi54bWxQSwECFAAUAAAACACHTuJAEIBY4OcBAADH&#10;AwAADgAAAAAAAAABACAAAAAfAQAAZHJzL2Uyb0RvYy54bWxQSwUGAAAAAAYABgBZAQAAe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07722A">
                    <w:pPr>
                      <w:pStyle w:val="4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10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trackRevisions w:val="1"/>
  <w:documentProtection w:enforcement="0"/>
  <w:defaultTabStop w:val="420"/>
  <w:drawingGridVerticalSpacing w:val="156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s://oa.zjedu.gov.cn/aigov-service/api/iweboffice/officeServer/loadFile"/>
  </w:docVars>
  <w:rsids>
    <w:rsidRoot w:val="3E9193E5"/>
    <w:rsid w:val="07FA3C6E"/>
    <w:rsid w:val="13674EED"/>
    <w:rsid w:val="1657197B"/>
    <w:rsid w:val="282E1A85"/>
    <w:rsid w:val="296F4D23"/>
    <w:rsid w:val="3A1B5B48"/>
    <w:rsid w:val="3B986902"/>
    <w:rsid w:val="3BF4545F"/>
    <w:rsid w:val="3E9193E5"/>
    <w:rsid w:val="3F7A18DE"/>
    <w:rsid w:val="3F990B40"/>
    <w:rsid w:val="40026864"/>
    <w:rsid w:val="4B653E21"/>
    <w:rsid w:val="566A307A"/>
    <w:rsid w:val="5FFE6A89"/>
    <w:rsid w:val="63495869"/>
    <w:rsid w:val="67527762"/>
    <w:rsid w:val="6EFE02BF"/>
    <w:rsid w:val="74C51A54"/>
    <w:rsid w:val="78A34C48"/>
    <w:rsid w:val="7AF5DD93"/>
    <w:rsid w:val="7B26EDED"/>
    <w:rsid w:val="7B3B4494"/>
    <w:rsid w:val="7BD95DBE"/>
    <w:rsid w:val="7F7DA60E"/>
    <w:rsid w:val="9A5F4403"/>
    <w:rsid w:val="9EDD6B72"/>
    <w:rsid w:val="BDFFD89A"/>
    <w:rsid w:val="BEE7E02C"/>
    <w:rsid w:val="BFBC7703"/>
    <w:rsid w:val="D5BF0AC1"/>
    <w:rsid w:val="D7BFAA74"/>
    <w:rsid w:val="E7FDFE5C"/>
    <w:rsid w:val="E9E1EF55"/>
    <w:rsid w:val="F19B4E2A"/>
    <w:rsid w:val="F7CF9EB5"/>
    <w:rsid w:val="FE6B5AAD"/>
    <w:rsid w:val="FEDD3D33"/>
    <w:rsid w:val="FF7130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qFormat/>
    <w:uiPriority w:val="0"/>
    <w:pPr>
      <w:spacing w:line="580" w:lineRule="exact"/>
      <w:ind w:firstLine="640" w:firstLineChars="200"/>
      <w:jc w:val="left"/>
    </w:pPr>
    <w:rPr>
      <w:rFonts w:ascii="Calibri" w:hAnsi="Calibri" w:eastAsia="仿宋_GB2312" w:cs="Times New Roman"/>
      <w:sz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8693</Words>
  <Characters>8886</Characters>
  <Lines>0</Lines>
  <Paragraphs>0</Paragraphs>
  <TotalTime>157350243</TotalTime>
  <ScaleCrop>false</ScaleCrop>
  <LinksUpToDate>false</LinksUpToDate>
  <CharactersWithSpaces>8914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2024-11-26T16:16:00Z</dcterms:created>
  <dc:creator>jyt</dc:creator>
  <cp:lastModifiedBy>余波</cp:lastModifiedBy>
  <cp:lastPrinted>2024-12-04T03:18:00Z</cp:lastPrinted>
  <dcterms:modified xsi:type="dcterms:W3CDTF">2024-12-04T07:59:23Z</dcterms:modified>
  <dc:title>浙江省教育厅关于开展职业教育“双师型”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DDC1176C97464A8E81986D35F8CFCA87_13</vt:lpwstr>
  </property>
  <property fmtid="{D5CDD505-2E9C-101B-9397-08002B2CF9AE}" pid="3" name="KSOProductBuildVer">
    <vt:lpwstr>2052-12.1.0.19302</vt:lpwstr>
  </property>
</Properties>
</file>