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87D" w:rsidRDefault="00371B59">
      <w:pPr>
        <w:pStyle w:val="a9"/>
        <w:spacing w:before="0" w:after="0"/>
        <w:jc w:val="both"/>
        <w:rPr>
          <w:rFonts w:ascii="方正粗宋简体" w:eastAsia="方正粗宋简体"/>
          <w:sz w:val="28"/>
          <w:szCs w:val="28"/>
        </w:rPr>
      </w:pPr>
      <w:r>
        <w:rPr>
          <w:rFonts w:ascii="方正粗宋简体" w:eastAsia="方正粗宋简体" w:hint="eastAsia"/>
          <w:b w:val="0"/>
          <w:sz w:val="21"/>
          <w:szCs w:val="21"/>
        </w:rPr>
        <w:t>附件</w:t>
      </w:r>
      <w:r>
        <w:rPr>
          <w:rFonts w:ascii="方正粗宋简体" w:eastAsia="方正粗宋简体" w:hint="eastAsia"/>
          <w:b w:val="0"/>
          <w:sz w:val="21"/>
          <w:szCs w:val="21"/>
        </w:rPr>
        <w:t xml:space="preserve">  </w:t>
      </w:r>
      <w:r>
        <w:rPr>
          <w:rFonts w:ascii="方正粗宋简体" w:eastAsia="方正粗宋简体" w:hint="eastAsia"/>
          <w:b w:val="0"/>
          <w:sz w:val="21"/>
          <w:szCs w:val="21"/>
        </w:rPr>
        <w:t>1</w:t>
      </w:r>
      <w:r>
        <w:rPr>
          <w:rFonts w:ascii="方正粗宋简体" w:eastAsia="方正粗宋简体" w:hint="eastAsia"/>
          <w:b w:val="0"/>
          <w:sz w:val="21"/>
          <w:szCs w:val="21"/>
        </w:rPr>
        <w:t xml:space="preserve">                           </w:t>
      </w:r>
      <w:r>
        <w:rPr>
          <w:rFonts w:ascii="方正粗宋简体" w:eastAsia="方正粗宋简体" w:hint="eastAsia"/>
          <w:sz w:val="28"/>
          <w:szCs w:val="28"/>
        </w:rPr>
        <w:t>有效课堂评分标准</w:t>
      </w:r>
      <w:bookmarkStart w:id="0" w:name="_GoBack"/>
      <w:bookmarkEnd w:id="0"/>
    </w:p>
    <w:p w:rsidR="00A9787D" w:rsidRDefault="00371B59">
      <w:pPr>
        <w:widowControl/>
        <w:ind w:firstLineChars="150" w:firstLine="361"/>
        <w:rPr>
          <w:rFonts w:ascii="楷体_GB2312" w:eastAsia="楷体_GB2312" w:hAnsi="宋体"/>
          <w:b/>
          <w:color w:val="000000"/>
          <w:kern w:val="0"/>
          <w:sz w:val="24"/>
        </w:rPr>
      </w:pPr>
      <w:r>
        <w:rPr>
          <w:rFonts w:ascii="楷体_GB2312" w:eastAsia="楷体_GB2312" w:hAnsi="宋体" w:hint="eastAsia"/>
          <w:b/>
          <w:color w:val="000000"/>
          <w:kern w:val="0"/>
          <w:sz w:val="24"/>
        </w:rPr>
        <w:t xml:space="preserve">    </w:t>
      </w:r>
      <w:r w:rsidR="003B1976">
        <w:rPr>
          <w:rFonts w:ascii="楷体_GB2312" w:eastAsia="楷体_GB2312" w:hAnsi="宋体" w:hint="eastAsia"/>
          <w:b/>
          <w:color w:val="000000"/>
          <w:kern w:val="0"/>
          <w:sz w:val="24"/>
        </w:rPr>
        <w:t>二级学</w:t>
      </w:r>
      <w:r>
        <w:rPr>
          <w:rFonts w:ascii="楷体_GB2312" w:eastAsia="楷体_GB2312" w:hAnsi="宋体" w:hint="eastAsia"/>
          <w:b/>
          <w:color w:val="000000"/>
          <w:kern w:val="0"/>
          <w:sz w:val="24"/>
        </w:rPr>
        <w:t>院（部）：</w:t>
      </w:r>
      <w:r>
        <w:rPr>
          <w:rFonts w:ascii="楷体_GB2312" w:eastAsia="楷体_GB2312" w:hAnsi="宋体" w:hint="eastAsia"/>
          <w:b/>
          <w:color w:val="000000"/>
          <w:kern w:val="0"/>
          <w:sz w:val="24"/>
        </w:rPr>
        <w:t xml:space="preserve">            </w:t>
      </w:r>
      <w:r>
        <w:rPr>
          <w:rFonts w:ascii="楷体_GB2312" w:eastAsia="楷体_GB2312" w:hAnsi="宋体" w:hint="eastAsia"/>
          <w:b/>
          <w:color w:val="000000"/>
          <w:kern w:val="0"/>
          <w:sz w:val="24"/>
        </w:rPr>
        <w:t>课程名称</w:t>
      </w:r>
      <w:r>
        <w:rPr>
          <w:rFonts w:ascii="楷体_GB2312" w:eastAsia="楷体_GB2312" w:hAnsi="宋体" w:hint="eastAsia"/>
          <w:b/>
          <w:color w:val="000000"/>
          <w:kern w:val="0"/>
          <w:sz w:val="24"/>
        </w:rPr>
        <w:t>:</w:t>
      </w:r>
      <w:r>
        <w:rPr>
          <w:rFonts w:ascii="楷体_GB2312" w:eastAsia="楷体_GB2312" w:hAnsi="宋体"/>
          <w:b/>
          <w:color w:val="000000"/>
          <w:kern w:val="0"/>
          <w:sz w:val="24"/>
        </w:rPr>
        <w:t xml:space="preserve"> </w:t>
      </w:r>
      <w:r>
        <w:rPr>
          <w:rFonts w:ascii="楷体_GB2312" w:eastAsia="楷体_GB2312" w:hAnsi="宋体" w:hint="eastAsia"/>
          <w:b/>
          <w:color w:val="000000"/>
          <w:kern w:val="0"/>
          <w:sz w:val="24"/>
        </w:rPr>
        <w:t xml:space="preserve">          </w:t>
      </w:r>
      <w:r>
        <w:rPr>
          <w:rFonts w:ascii="楷体_GB2312" w:eastAsia="楷体_GB2312" w:hAnsi="宋体"/>
          <w:b/>
          <w:color w:val="000000"/>
          <w:kern w:val="0"/>
          <w:sz w:val="24"/>
        </w:rPr>
        <w:t xml:space="preserve">     </w:t>
      </w:r>
      <w:r>
        <w:rPr>
          <w:rFonts w:ascii="楷体_GB2312" w:eastAsia="楷体_GB2312" w:hAnsi="宋体" w:hint="eastAsia"/>
          <w:b/>
          <w:color w:val="000000"/>
          <w:kern w:val="0"/>
          <w:sz w:val="24"/>
        </w:rPr>
        <w:t>授课教师：</w:t>
      </w:r>
    </w:p>
    <w:tbl>
      <w:tblPr>
        <w:tblStyle w:val="ab"/>
        <w:tblW w:w="83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51"/>
        <w:gridCol w:w="5637"/>
        <w:gridCol w:w="1306"/>
      </w:tblGrid>
      <w:tr w:rsidR="00A9787D">
        <w:trPr>
          <w:trHeight w:val="923"/>
          <w:jc w:val="center"/>
        </w:trPr>
        <w:tc>
          <w:tcPr>
            <w:tcW w:w="1451" w:type="dxa"/>
            <w:vAlign w:val="center"/>
          </w:tcPr>
          <w:p w:rsidR="00A9787D" w:rsidRDefault="00371B59">
            <w:pPr>
              <w:jc w:val="center"/>
              <w:rPr>
                <w:b/>
                <w:kern w:val="0"/>
                <w:szCs w:val="21"/>
              </w:rPr>
            </w:pPr>
            <w:r>
              <w:rPr>
                <w:rFonts w:hint="eastAsia"/>
                <w:b/>
                <w:kern w:val="0"/>
                <w:szCs w:val="21"/>
              </w:rPr>
              <w:t>指标</w:t>
            </w:r>
          </w:p>
        </w:tc>
        <w:tc>
          <w:tcPr>
            <w:tcW w:w="5637" w:type="dxa"/>
            <w:vAlign w:val="center"/>
          </w:tcPr>
          <w:p w:rsidR="00A9787D" w:rsidRDefault="00371B59">
            <w:pPr>
              <w:jc w:val="center"/>
              <w:rPr>
                <w:b/>
                <w:kern w:val="0"/>
                <w:szCs w:val="21"/>
              </w:rPr>
            </w:pPr>
            <w:r>
              <w:rPr>
                <w:rFonts w:hint="eastAsia"/>
                <w:b/>
                <w:kern w:val="0"/>
                <w:szCs w:val="21"/>
              </w:rPr>
              <w:t>评分标准</w:t>
            </w:r>
          </w:p>
        </w:tc>
        <w:tc>
          <w:tcPr>
            <w:tcW w:w="1306" w:type="dxa"/>
            <w:vAlign w:val="center"/>
          </w:tcPr>
          <w:p w:rsidR="00A9787D" w:rsidRDefault="00371B59">
            <w:pPr>
              <w:jc w:val="center"/>
              <w:rPr>
                <w:b/>
                <w:kern w:val="0"/>
                <w:szCs w:val="21"/>
              </w:rPr>
            </w:pPr>
            <w:r>
              <w:rPr>
                <w:rFonts w:hint="eastAsia"/>
                <w:b/>
                <w:kern w:val="0"/>
                <w:szCs w:val="21"/>
              </w:rPr>
              <w:t>分值</w:t>
            </w:r>
          </w:p>
        </w:tc>
      </w:tr>
      <w:tr w:rsidR="00A9787D">
        <w:trPr>
          <w:jc w:val="center"/>
        </w:trPr>
        <w:tc>
          <w:tcPr>
            <w:tcW w:w="7088" w:type="dxa"/>
            <w:gridSpan w:val="2"/>
            <w:vAlign w:val="center"/>
          </w:tcPr>
          <w:p w:rsidR="00A9787D" w:rsidRDefault="00371B59">
            <w:pPr>
              <w:jc w:val="center"/>
              <w:rPr>
                <w:b/>
                <w:kern w:val="0"/>
                <w:szCs w:val="21"/>
              </w:rPr>
            </w:pPr>
            <w:r>
              <w:rPr>
                <w:rFonts w:hint="eastAsia"/>
                <w:b/>
                <w:kern w:val="0"/>
                <w:szCs w:val="21"/>
              </w:rPr>
              <w:t>一、课程设计</w:t>
            </w:r>
          </w:p>
        </w:tc>
        <w:tc>
          <w:tcPr>
            <w:tcW w:w="1306" w:type="dxa"/>
            <w:vMerge w:val="restart"/>
            <w:vAlign w:val="center"/>
          </w:tcPr>
          <w:p w:rsidR="00A9787D" w:rsidRDefault="00371B59">
            <w:pPr>
              <w:jc w:val="center"/>
              <w:rPr>
                <w:b/>
                <w:kern w:val="0"/>
                <w:szCs w:val="21"/>
              </w:rPr>
            </w:pPr>
            <w:r>
              <w:rPr>
                <w:rFonts w:hint="eastAsia"/>
                <w:b/>
                <w:kern w:val="0"/>
                <w:szCs w:val="21"/>
              </w:rPr>
              <w:t>2</w:t>
            </w:r>
            <w:r>
              <w:rPr>
                <w:rFonts w:hint="eastAsia"/>
                <w:b/>
                <w:kern w:val="0"/>
                <w:szCs w:val="21"/>
              </w:rPr>
              <w:t>0</w:t>
            </w:r>
          </w:p>
        </w:tc>
      </w:tr>
      <w:tr w:rsidR="00A9787D">
        <w:trPr>
          <w:trHeight w:val="1732"/>
          <w:jc w:val="center"/>
        </w:trPr>
        <w:tc>
          <w:tcPr>
            <w:tcW w:w="1451" w:type="dxa"/>
            <w:vMerge w:val="restart"/>
            <w:vAlign w:val="center"/>
          </w:tcPr>
          <w:p w:rsidR="00A9787D" w:rsidRDefault="00371B59">
            <w:pPr>
              <w:rPr>
                <w:rFonts w:ascii="仿宋" w:eastAsia="仿宋" w:hAnsi="仿宋"/>
                <w:kern w:val="0"/>
                <w:szCs w:val="21"/>
              </w:rPr>
            </w:pPr>
            <w:r>
              <w:rPr>
                <w:rFonts w:ascii="仿宋" w:eastAsia="仿宋" w:hAnsi="仿宋" w:hint="eastAsia"/>
                <w:kern w:val="0"/>
                <w:szCs w:val="21"/>
              </w:rPr>
              <w:t>1.</w:t>
            </w:r>
            <w:r>
              <w:rPr>
                <w:rFonts w:ascii="仿宋" w:eastAsia="仿宋" w:hAnsi="仿宋" w:hint="eastAsia"/>
                <w:kern w:val="0"/>
                <w:szCs w:val="21"/>
              </w:rPr>
              <w:t>整体设计</w:t>
            </w:r>
          </w:p>
        </w:tc>
        <w:tc>
          <w:tcPr>
            <w:tcW w:w="5637" w:type="dxa"/>
            <w:vAlign w:val="center"/>
          </w:tcPr>
          <w:p w:rsidR="00A9787D" w:rsidRDefault="00371B59">
            <w:pPr>
              <w:spacing w:line="260" w:lineRule="exact"/>
              <w:rPr>
                <w:rFonts w:ascii="仿宋" w:eastAsia="仿宋" w:hAnsi="仿宋" w:cs="宋体"/>
                <w:kern w:val="0"/>
                <w:sz w:val="18"/>
                <w:szCs w:val="18"/>
              </w:rPr>
            </w:pPr>
            <w:r>
              <w:rPr>
                <w:rFonts w:ascii="仿宋" w:eastAsia="仿宋" w:hAnsi="仿宋" w:cs="宋体" w:hint="eastAsia"/>
                <w:bCs/>
                <w:kern w:val="0"/>
                <w:sz w:val="18"/>
                <w:szCs w:val="18"/>
              </w:rPr>
              <w:t>基于“做中学”理念的“任务型课程</w:t>
            </w:r>
            <w:r>
              <w:rPr>
                <w:rFonts w:ascii="仿宋" w:eastAsia="仿宋" w:hAnsi="仿宋" w:cs="宋体"/>
                <w:bCs/>
                <w:kern w:val="0"/>
                <w:sz w:val="18"/>
                <w:szCs w:val="18"/>
              </w:rPr>
              <w:t>”</w:t>
            </w:r>
            <w:r>
              <w:rPr>
                <w:rFonts w:ascii="仿宋" w:eastAsia="仿宋" w:hAnsi="仿宋" w:cs="宋体" w:hint="eastAsia"/>
                <w:bCs/>
                <w:kern w:val="0"/>
                <w:sz w:val="18"/>
                <w:szCs w:val="18"/>
              </w:rPr>
              <w:t>，是职业教育课程的基本模式。对于专业课，应在工作任务分析的基础上规划课程体系、开发“任务型课程”，再根据高等职业教育属性的要求和行业资格证书的要求对课程体系做合理调整或补充；对于公共课，应按照“服务于素质教育、服务于专业教育、服务于学生个性化发展和可持续发展”的原则选择课程内容、开发“任务型课程”。</w:t>
            </w:r>
          </w:p>
        </w:tc>
        <w:tc>
          <w:tcPr>
            <w:tcW w:w="1306" w:type="dxa"/>
            <w:vMerge/>
            <w:vAlign w:val="center"/>
          </w:tcPr>
          <w:p w:rsidR="00A9787D" w:rsidRDefault="00A9787D">
            <w:pPr>
              <w:jc w:val="center"/>
              <w:rPr>
                <w:kern w:val="0"/>
                <w:szCs w:val="21"/>
              </w:rPr>
            </w:pPr>
          </w:p>
        </w:tc>
      </w:tr>
      <w:tr w:rsidR="00A9787D">
        <w:trPr>
          <w:trHeight w:val="1205"/>
          <w:jc w:val="center"/>
        </w:trPr>
        <w:tc>
          <w:tcPr>
            <w:tcW w:w="1451" w:type="dxa"/>
            <w:vMerge/>
            <w:vAlign w:val="center"/>
          </w:tcPr>
          <w:p w:rsidR="00A9787D" w:rsidRDefault="00A9787D">
            <w:pPr>
              <w:rPr>
                <w:rFonts w:ascii="仿宋" w:eastAsia="仿宋" w:hAnsi="仿宋"/>
                <w:kern w:val="0"/>
                <w:szCs w:val="21"/>
              </w:rPr>
            </w:pPr>
          </w:p>
        </w:tc>
        <w:tc>
          <w:tcPr>
            <w:tcW w:w="5637" w:type="dxa"/>
            <w:vAlign w:val="center"/>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课程标准清晰，有高职学生生源特点和学习基础分析，有素质和能力评价导向的、形成性评价与终结性评价相结合的学生学业评价设计，有课堂学习和课外学习比重、难度合理的作业设计。</w:t>
            </w:r>
          </w:p>
        </w:tc>
        <w:tc>
          <w:tcPr>
            <w:tcW w:w="1306" w:type="dxa"/>
            <w:vMerge/>
            <w:vAlign w:val="center"/>
          </w:tcPr>
          <w:p w:rsidR="00A9787D" w:rsidRDefault="00A9787D">
            <w:pPr>
              <w:jc w:val="center"/>
              <w:rPr>
                <w:kern w:val="0"/>
                <w:szCs w:val="21"/>
              </w:rPr>
            </w:pPr>
          </w:p>
        </w:tc>
      </w:tr>
      <w:tr w:rsidR="00A9787D">
        <w:trPr>
          <w:jc w:val="center"/>
        </w:trPr>
        <w:tc>
          <w:tcPr>
            <w:tcW w:w="7088" w:type="dxa"/>
            <w:gridSpan w:val="2"/>
            <w:vAlign w:val="center"/>
          </w:tcPr>
          <w:p w:rsidR="00A9787D" w:rsidRDefault="00371B59">
            <w:pPr>
              <w:jc w:val="center"/>
              <w:rPr>
                <w:b/>
                <w:kern w:val="0"/>
                <w:szCs w:val="21"/>
              </w:rPr>
            </w:pPr>
            <w:r>
              <w:rPr>
                <w:b/>
                <w:kern w:val="0"/>
                <w:szCs w:val="21"/>
              </w:rPr>
              <w:t>二、课堂实施</w:t>
            </w:r>
          </w:p>
        </w:tc>
        <w:tc>
          <w:tcPr>
            <w:tcW w:w="1306" w:type="dxa"/>
            <w:vMerge w:val="restart"/>
            <w:vAlign w:val="center"/>
          </w:tcPr>
          <w:p w:rsidR="00A9787D" w:rsidRDefault="00371B59">
            <w:pPr>
              <w:jc w:val="center"/>
              <w:rPr>
                <w:kern w:val="0"/>
                <w:szCs w:val="21"/>
              </w:rPr>
            </w:pPr>
            <w:r>
              <w:rPr>
                <w:rFonts w:hint="eastAsia"/>
                <w:b/>
                <w:kern w:val="0"/>
                <w:szCs w:val="21"/>
              </w:rPr>
              <w:t>6</w:t>
            </w:r>
            <w:r>
              <w:rPr>
                <w:b/>
                <w:kern w:val="0"/>
                <w:szCs w:val="21"/>
              </w:rPr>
              <w:t>0</w:t>
            </w:r>
          </w:p>
        </w:tc>
      </w:tr>
      <w:tr w:rsidR="00A9787D">
        <w:trPr>
          <w:jc w:val="center"/>
        </w:trPr>
        <w:tc>
          <w:tcPr>
            <w:tcW w:w="1451" w:type="dxa"/>
            <w:vAlign w:val="center"/>
          </w:tcPr>
          <w:p w:rsidR="00A9787D" w:rsidRDefault="00371B59">
            <w:pPr>
              <w:rPr>
                <w:rFonts w:ascii="仿宋" w:eastAsia="仿宋" w:hAnsi="仿宋"/>
                <w:kern w:val="0"/>
                <w:szCs w:val="21"/>
              </w:rPr>
            </w:pPr>
            <w:r>
              <w:rPr>
                <w:rFonts w:ascii="仿宋" w:eastAsia="仿宋" w:hAnsi="仿宋"/>
                <w:kern w:val="0"/>
                <w:szCs w:val="21"/>
              </w:rPr>
              <w:t>2</w:t>
            </w:r>
            <w:r>
              <w:rPr>
                <w:rFonts w:ascii="仿宋" w:eastAsia="仿宋" w:hAnsi="仿宋" w:hint="eastAsia"/>
                <w:kern w:val="0"/>
                <w:szCs w:val="21"/>
              </w:rPr>
              <w:t>.</w:t>
            </w:r>
            <w:r>
              <w:rPr>
                <w:rFonts w:ascii="仿宋" w:eastAsia="仿宋" w:hAnsi="仿宋" w:hint="eastAsia"/>
                <w:kern w:val="0"/>
                <w:szCs w:val="21"/>
              </w:rPr>
              <w:t>教学目标</w:t>
            </w:r>
          </w:p>
        </w:tc>
        <w:tc>
          <w:tcPr>
            <w:tcW w:w="5637" w:type="dxa"/>
            <w:vAlign w:val="center"/>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教学目标明确、具体、可检测，表述恰当，符合课程标准的要求和教学对象的实际。</w:t>
            </w:r>
          </w:p>
        </w:tc>
        <w:tc>
          <w:tcPr>
            <w:tcW w:w="1306" w:type="dxa"/>
            <w:vMerge/>
            <w:vAlign w:val="center"/>
          </w:tcPr>
          <w:p w:rsidR="00A9787D" w:rsidRDefault="00A9787D">
            <w:pPr>
              <w:jc w:val="center"/>
              <w:rPr>
                <w:kern w:val="0"/>
                <w:szCs w:val="21"/>
              </w:rPr>
            </w:pPr>
          </w:p>
        </w:tc>
      </w:tr>
      <w:tr w:rsidR="00A9787D">
        <w:trPr>
          <w:jc w:val="center"/>
        </w:trPr>
        <w:tc>
          <w:tcPr>
            <w:tcW w:w="1451" w:type="dxa"/>
            <w:vAlign w:val="center"/>
          </w:tcPr>
          <w:p w:rsidR="00A9787D" w:rsidRDefault="00371B59">
            <w:pPr>
              <w:rPr>
                <w:rFonts w:ascii="仿宋" w:eastAsia="仿宋" w:hAnsi="仿宋"/>
                <w:kern w:val="0"/>
                <w:szCs w:val="21"/>
              </w:rPr>
            </w:pPr>
            <w:r>
              <w:rPr>
                <w:rFonts w:ascii="仿宋" w:eastAsia="仿宋" w:hAnsi="仿宋"/>
                <w:kern w:val="0"/>
                <w:szCs w:val="21"/>
              </w:rPr>
              <w:t>3</w:t>
            </w:r>
            <w:r>
              <w:rPr>
                <w:rFonts w:ascii="仿宋" w:eastAsia="仿宋" w:hAnsi="仿宋" w:hint="eastAsia"/>
                <w:kern w:val="0"/>
                <w:szCs w:val="21"/>
              </w:rPr>
              <w:t>.</w:t>
            </w:r>
            <w:r>
              <w:rPr>
                <w:rFonts w:ascii="仿宋" w:eastAsia="仿宋" w:hAnsi="仿宋" w:hint="eastAsia"/>
                <w:kern w:val="0"/>
                <w:szCs w:val="21"/>
              </w:rPr>
              <w:t>教学方法</w:t>
            </w:r>
          </w:p>
        </w:tc>
        <w:tc>
          <w:tcPr>
            <w:tcW w:w="5637" w:type="dxa"/>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教师能自觉以“做中学”的教学理念指导自己的教学行为。可以结合课程的特点和学生的实际状况，采用符合“做中学”教学理念的教学方法，如项目教学法、问题教学法、案例教学法、角色扮演法、仿真模拟法等。</w:t>
            </w:r>
          </w:p>
        </w:tc>
        <w:tc>
          <w:tcPr>
            <w:tcW w:w="1306" w:type="dxa"/>
            <w:vMerge/>
            <w:vAlign w:val="center"/>
          </w:tcPr>
          <w:p w:rsidR="00A9787D" w:rsidRDefault="00A9787D">
            <w:pPr>
              <w:jc w:val="center"/>
              <w:rPr>
                <w:kern w:val="0"/>
                <w:szCs w:val="21"/>
              </w:rPr>
            </w:pPr>
          </w:p>
        </w:tc>
      </w:tr>
      <w:tr w:rsidR="00A9787D">
        <w:trPr>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4.</w:t>
            </w:r>
            <w:r>
              <w:rPr>
                <w:rFonts w:ascii="仿宋" w:eastAsia="仿宋" w:hAnsi="仿宋" w:hint="eastAsia"/>
                <w:kern w:val="0"/>
                <w:szCs w:val="21"/>
              </w:rPr>
              <w:t>信息技术</w:t>
            </w:r>
          </w:p>
        </w:tc>
        <w:tc>
          <w:tcPr>
            <w:tcW w:w="5637" w:type="dxa"/>
            <w:vAlign w:val="center"/>
          </w:tcPr>
          <w:p w:rsidR="00A9787D" w:rsidRDefault="00371B59">
            <w:pPr>
              <w:spacing w:line="260" w:lineRule="exact"/>
              <w:rPr>
                <w:rFonts w:ascii="仿宋" w:eastAsia="仿宋" w:hAnsi="仿宋" w:cs="宋体"/>
                <w:bCs/>
                <w:kern w:val="0"/>
                <w:sz w:val="18"/>
                <w:szCs w:val="18"/>
              </w:rPr>
            </w:pPr>
            <w:r>
              <w:rPr>
                <w:rFonts w:ascii="仿宋" w:eastAsia="仿宋" w:hAnsi="仿宋" w:cs="宋体"/>
                <w:bCs/>
                <w:kern w:val="0"/>
                <w:sz w:val="18"/>
                <w:szCs w:val="18"/>
              </w:rPr>
              <w:t>教师具备良好的信息化教学意识与信息化教学能力，能结合课程实际、在课程教学中充分且恰当地运用教育信息技术来提高教学效率、改善教学效果。</w:t>
            </w:r>
          </w:p>
        </w:tc>
        <w:tc>
          <w:tcPr>
            <w:tcW w:w="1306" w:type="dxa"/>
            <w:vMerge/>
            <w:vAlign w:val="center"/>
          </w:tcPr>
          <w:p w:rsidR="00A9787D" w:rsidRDefault="00A9787D">
            <w:pPr>
              <w:jc w:val="center"/>
              <w:rPr>
                <w:kern w:val="0"/>
                <w:szCs w:val="21"/>
              </w:rPr>
            </w:pPr>
          </w:p>
        </w:tc>
      </w:tr>
      <w:tr w:rsidR="00A9787D">
        <w:trPr>
          <w:trHeight w:val="1247"/>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5.</w:t>
            </w:r>
            <w:r>
              <w:rPr>
                <w:rFonts w:ascii="仿宋" w:eastAsia="仿宋" w:hAnsi="仿宋" w:hint="eastAsia"/>
                <w:kern w:val="0"/>
                <w:szCs w:val="21"/>
              </w:rPr>
              <w:t>教学过程</w:t>
            </w:r>
          </w:p>
        </w:tc>
        <w:tc>
          <w:tcPr>
            <w:tcW w:w="5637" w:type="dxa"/>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教学活动设计合理，体现出“资讯、计划、决策、实施、检查、评价”的行动步骤；符合学生的认知规律，体现出“任务引领、教师主导、学生主体”的特点。特别要关注教师是否把知识的学习和技能的训练作为培养学生自主学习能力的载体，在教学过程中是否恰当地进行职业素养教育。作业布置及批改情况。</w:t>
            </w:r>
          </w:p>
        </w:tc>
        <w:tc>
          <w:tcPr>
            <w:tcW w:w="1306" w:type="dxa"/>
            <w:vMerge/>
            <w:vAlign w:val="center"/>
          </w:tcPr>
          <w:p w:rsidR="00A9787D" w:rsidRDefault="00A9787D">
            <w:pPr>
              <w:jc w:val="center"/>
              <w:rPr>
                <w:kern w:val="0"/>
                <w:szCs w:val="21"/>
              </w:rPr>
            </w:pPr>
          </w:p>
        </w:tc>
      </w:tr>
      <w:tr w:rsidR="00A9787D">
        <w:trPr>
          <w:trHeight w:val="486"/>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6.</w:t>
            </w:r>
            <w:r>
              <w:rPr>
                <w:rFonts w:ascii="仿宋" w:eastAsia="仿宋" w:hAnsi="仿宋" w:hint="eastAsia"/>
                <w:kern w:val="0"/>
                <w:szCs w:val="21"/>
              </w:rPr>
              <w:t>教学效果</w:t>
            </w:r>
          </w:p>
        </w:tc>
        <w:tc>
          <w:tcPr>
            <w:tcW w:w="5637" w:type="dxa"/>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每一次课都有检验本次课学生学习效果的形成性考核。课堂氛围好，学生乐于学习，且经过检验，确实学有所得。</w:t>
            </w:r>
          </w:p>
        </w:tc>
        <w:tc>
          <w:tcPr>
            <w:tcW w:w="1306" w:type="dxa"/>
            <w:vMerge/>
            <w:vAlign w:val="center"/>
          </w:tcPr>
          <w:p w:rsidR="00A9787D" w:rsidRDefault="00A9787D">
            <w:pPr>
              <w:jc w:val="center"/>
              <w:rPr>
                <w:kern w:val="0"/>
                <w:szCs w:val="21"/>
              </w:rPr>
            </w:pPr>
          </w:p>
        </w:tc>
      </w:tr>
      <w:tr w:rsidR="00A9787D">
        <w:trPr>
          <w:jc w:val="center"/>
        </w:trPr>
        <w:tc>
          <w:tcPr>
            <w:tcW w:w="7088" w:type="dxa"/>
            <w:gridSpan w:val="2"/>
            <w:vAlign w:val="center"/>
          </w:tcPr>
          <w:p w:rsidR="00A9787D" w:rsidRDefault="00371B59">
            <w:pPr>
              <w:jc w:val="center"/>
              <w:rPr>
                <w:b/>
                <w:kern w:val="0"/>
                <w:szCs w:val="21"/>
              </w:rPr>
            </w:pPr>
            <w:r>
              <w:rPr>
                <w:rFonts w:hint="eastAsia"/>
                <w:b/>
                <w:kern w:val="0"/>
                <w:szCs w:val="21"/>
              </w:rPr>
              <w:t>三、资源</w:t>
            </w:r>
            <w:r>
              <w:rPr>
                <w:rFonts w:hint="eastAsia"/>
                <w:b/>
                <w:kern w:val="0"/>
                <w:szCs w:val="21"/>
              </w:rPr>
              <w:t>应用</w:t>
            </w:r>
          </w:p>
        </w:tc>
        <w:tc>
          <w:tcPr>
            <w:tcW w:w="1306" w:type="dxa"/>
            <w:vMerge w:val="restart"/>
            <w:vAlign w:val="center"/>
          </w:tcPr>
          <w:p w:rsidR="00A9787D" w:rsidRDefault="00371B59">
            <w:pPr>
              <w:jc w:val="center"/>
              <w:rPr>
                <w:kern w:val="0"/>
                <w:szCs w:val="21"/>
              </w:rPr>
            </w:pPr>
            <w:r>
              <w:rPr>
                <w:rFonts w:hint="eastAsia"/>
                <w:b/>
                <w:kern w:val="0"/>
                <w:szCs w:val="21"/>
              </w:rPr>
              <w:t>20</w:t>
            </w:r>
          </w:p>
        </w:tc>
      </w:tr>
      <w:tr w:rsidR="00A9787D">
        <w:trPr>
          <w:trHeight w:val="1051"/>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7.</w:t>
            </w:r>
            <w:r>
              <w:rPr>
                <w:rFonts w:ascii="仿宋" w:eastAsia="仿宋" w:hAnsi="仿宋" w:cs="宋体" w:hint="eastAsia"/>
                <w:bCs/>
                <w:kern w:val="0"/>
                <w:sz w:val="18"/>
                <w:szCs w:val="18"/>
              </w:rPr>
              <w:t>教学资源的完整性、多样性与先进性</w:t>
            </w:r>
          </w:p>
        </w:tc>
        <w:tc>
          <w:tcPr>
            <w:tcW w:w="5637" w:type="dxa"/>
            <w:vAlign w:val="center"/>
          </w:tcPr>
          <w:p w:rsidR="00A9787D" w:rsidRDefault="00371B59">
            <w:pPr>
              <w:spacing w:line="260" w:lineRule="exact"/>
              <w:rPr>
                <w:rFonts w:ascii="仿宋" w:eastAsia="仿宋" w:hAnsi="仿宋" w:cs="宋体"/>
                <w:bCs/>
                <w:kern w:val="0"/>
                <w:sz w:val="18"/>
                <w:szCs w:val="18"/>
              </w:rPr>
            </w:pPr>
            <w:r>
              <w:rPr>
                <w:rFonts w:ascii="仿宋" w:eastAsia="仿宋" w:hAnsi="仿宋" w:cs="宋体" w:hint="eastAsia"/>
                <w:bCs/>
                <w:kern w:val="0"/>
                <w:sz w:val="18"/>
                <w:szCs w:val="18"/>
              </w:rPr>
              <w:t>可以引用已有教学资源、或改造已有资源、或自行开发资源，但要努力做到课程资源系统、完整、类型丰富，充分展示教师的先进教学理念和方法，服务学习者的自主学习。</w:t>
            </w:r>
          </w:p>
        </w:tc>
        <w:tc>
          <w:tcPr>
            <w:tcW w:w="1306" w:type="dxa"/>
            <w:vMerge/>
            <w:vAlign w:val="center"/>
          </w:tcPr>
          <w:p w:rsidR="00A9787D" w:rsidRDefault="00A9787D">
            <w:pPr>
              <w:jc w:val="center"/>
              <w:rPr>
                <w:kern w:val="0"/>
                <w:szCs w:val="21"/>
              </w:rPr>
            </w:pPr>
          </w:p>
        </w:tc>
      </w:tr>
      <w:tr w:rsidR="00A9787D">
        <w:trPr>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8.</w:t>
            </w:r>
            <w:r>
              <w:rPr>
                <w:rFonts w:ascii="仿宋" w:eastAsia="仿宋" w:hAnsi="仿宋" w:cs="宋体"/>
                <w:bCs/>
                <w:kern w:val="0"/>
                <w:sz w:val="18"/>
                <w:szCs w:val="18"/>
              </w:rPr>
              <w:t>信息化教学资源的应用</w:t>
            </w:r>
          </w:p>
        </w:tc>
        <w:tc>
          <w:tcPr>
            <w:tcW w:w="5637" w:type="dxa"/>
            <w:vAlign w:val="center"/>
          </w:tcPr>
          <w:p w:rsidR="00A9787D" w:rsidRDefault="00371B59">
            <w:pPr>
              <w:spacing w:line="260" w:lineRule="exact"/>
              <w:rPr>
                <w:rFonts w:ascii="仿宋" w:eastAsia="仿宋" w:hAnsi="仿宋" w:cs="宋体"/>
                <w:bCs/>
                <w:kern w:val="0"/>
                <w:sz w:val="18"/>
                <w:szCs w:val="18"/>
              </w:rPr>
            </w:pPr>
            <w:r>
              <w:rPr>
                <w:rFonts w:ascii="仿宋" w:eastAsia="仿宋" w:hAnsi="仿宋" w:cs="宋体"/>
                <w:bCs/>
                <w:kern w:val="0"/>
                <w:sz w:val="18"/>
                <w:szCs w:val="18"/>
              </w:rPr>
              <w:t>学生使用信息化教学资源开展自主学习的频率高，信息化教学</w:t>
            </w:r>
            <w:r>
              <w:rPr>
                <w:rFonts w:ascii="仿宋" w:eastAsia="仿宋" w:hAnsi="仿宋" w:cs="宋体"/>
                <w:bCs/>
                <w:kern w:val="0"/>
                <w:sz w:val="18"/>
                <w:szCs w:val="18"/>
              </w:rPr>
              <w:t xml:space="preserve"> </w:t>
            </w:r>
            <w:r>
              <w:rPr>
                <w:rFonts w:ascii="仿宋" w:eastAsia="仿宋" w:hAnsi="仿宋" w:cs="宋体"/>
                <w:bCs/>
                <w:kern w:val="0"/>
                <w:sz w:val="18"/>
                <w:szCs w:val="18"/>
              </w:rPr>
              <w:t>方式多样，如混合式学习、翻转课堂等。</w:t>
            </w:r>
          </w:p>
        </w:tc>
        <w:tc>
          <w:tcPr>
            <w:tcW w:w="1306" w:type="dxa"/>
            <w:vMerge/>
            <w:vAlign w:val="center"/>
          </w:tcPr>
          <w:p w:rsidR="00A9787D" w:rsidRDefault="00A9787D">
            <w:pPr>
              <w:jc w:val="center"/>
              <w:rPr>
                <w:kern w:val="0"/>
                <w:szCs w:val="21"/>
              </w:rPr>
            </w:pPr>
          </w:p>
        </w:tc>
      </w:tr>
      <w:tr w:rsidR="00A9787D">
        <w:trPr>
          <w:jc w:val="center"/>
        </w:trPr>
        <w:tc>
          <w:tcPr>
            <w:tcW w:w="7088" w:type="dxa"/>
            <w:gridSpan w:val="2"/>
            <w:vAlign w:val="center"/>
          </w:tcPr>
          <w:p w:rsidR="00A9787D" w:rsidRDefault="00371B59">
            <w:pPr>
              <w:jc w:val="center"/>
              <w:rPr>
                <w:b/>
                <w:kern w:val="0"/>
                <w:szCs w:val="21"/>
              </w:rPr>
            </w:pPr>
            <w:r>
              <w:rPr>
                <w:rFonts w:hint="eastAsia"/>
                <w:b/>
                <w:kern w:val="0"/>
                <w:szCs w:val="21"/>
              </w:rPr>
              <w:t>四、</w:t>
            </w:r>
            <w:r>
              <w:rPr>
                <w:rFonts w:hint="eastAsia"/>
                <w:b/>
                <w:kern w:val="0"/>
                <w:szCs w:val="21"/>
              </w:rPr>
              <w:t>教学评价</w:t>
            </w:r>
          </w:p>
        </w:tc>
        <w:tc>
          <w:tcPr>
            <w:tcW w:w="1306" w:type="dxa"/>
            <w:vMerge w:val="restart"/>
            <w:vAlign w:val="center"/>
          </w:tcPr>
          <w:p w:rsidR="00A9787D" w:rsidRDefault="00A9787D">
            <w:pPr>
              <w:jc w:val="center"/>
              <w:rPr>
                <w:kern w:val="0"/>
                <w:szCs w:val="21"/>
              </w:rPr>
            </w:pPr>
          </w:p>
        </w:tc>
      </w:tr>
      <w:tr w:rsidR="00A9787D">
        <w:trPr>
          <w:trHeight w:val="428"/>
          <w:jc w:val="center"/>
        </w:trPr>
        <w:tc>
          <w:tcPr>
            <w:tcW w:w="1451" w:type="dxa"/>
            <w:vAlign w:val="center"/>
          </w:tcPr>
          <w:p w:rsidR="00A9787D" w:rsidRDefault="00371B59">
            <w:pPr>
              <w:rPr>
                <w:rFonts w:ascii="仿宋" w:eastAsia="仿宋" w:hAnsi="仿宋"/>
                <w:kern w:val="0"/>
                <w:szCs w:val="21"/>
              </w:rPr>
            </w:pPr>
            <w:r>
              <w:rPr>
                <w:rFonts w:ascii="仿宋" w:eastAsia="仿宋" w:hAnsi="仿宋" w:hint="eastAsia"/>
                <w:kern w:val="0"/>
                <w:szCs w:val="21"/>
              </w:rPr>
              <w:t>9.</w:t>
            </w:r>
            <w:r>
              <w:rPr>
                <w:rFonts w:ascii="仿宋" w:eastAsia="仿宋" w:hAnsi="仿宋" w:hint="eastAsia"/>
                <w:kern w:val="0"/>
                <w:szCs w:val="21"/>
              </w:rPr>
              <w:t>同行</w:t>
            </w:r>
            <w:r>
              <w:rPr>
                <w:rFonts w:ascii="仿宋" w:eastAsia="仿宋" w:hAnsi="仿宋" w:hint="eastAsia"/>
                <w:kern w:val="0"/>
                <w:szCs w:val="21"/>
              </w:rPr>
              <w:t>/</w:t>
            </w:r>
            <w:r>
              <w:rPr>
                <w:rFonts w:ascii="仿宋" w:eastAsia="仿宋" w:hAnsi="仿宋" w:hint="eastAsia"/>
                <w:kern w:val="0"/>
                <w:szCs w:val="21"/>
              </w:rPr>
              <w:t>督导</w:t>
            </w:r>
          </w:p>
        </w:tc>
        <w:tc>
          <w:tcPr>
            <w:tcW w:w="5637" w:type="dxa"/>
            <w:vAlign w:val="center"/>
          </w:tcPr>
          <w:p w:rsidR="00A9787D" w:rsidRDefault="00371B59">
            <w:pPr>
              <w:jc w:val="center"/>
              <w:rPr>
                <w:rFonts w:ascii="仿宋" w:eastAsia="仿宋" w:hAnsi="仿宋" w:cs="宋体"/>
                <w:bCs/>
                <w:kern w:val="0"/>
                <w:sz w:val="18"/>
                <w:szCs w:val="18"/>
              </w:rPr>
            </w:pPr>
            <w:r>
              <w:rPr>
                <w:rFonts w:ascii="仿宋" w:eastAsia="仿宋" w:hAnsi="仿宋" w:cs="宋体" w:hint="eastAsia"/>
                <w:bCs/>
                <w:kern w:val="0"/>
                <w:sz w:val="18"/>
                <w:szCs w:val="18"/>
              </w:rPr>
              <w:t>评分</w:t>
            </w:r>
          </w:p>
        </w:tc>
        <w:tc>
          <w:tcPr>
            <w:tcW w:w="1306" w:type="dxa"/>
            <w:vMerge/>
            <w:vAlign w:val="center"/>
          </w:tcPr>
          <w:p w:rsidR="00A9787D" w:rsidRDefault="00A9787D">
            <w:pPr>
              <w:jc w:val="center"/>
              <w:rPr>
                <w:kern w:val="0"/>
                <w:szCs w:val="21"/>
              </w:rPr>
            </w:pPr>
          </w:p>
        </w:tc>
      </w:tr>
      <w:tr w:rsidR="00A9787D">
        <w:trPr>
          <w:trHeight w:val="794"/>
          <w:jc w:val="center"/>
        </w:trPr>
        <w:tc>
          <w:tcPr>
            <w:tcW w:w="1451" w:type="dxa"/>
            <w:vAlign w:val="center"/>
          </w:tcPr>
          <w:p w:rsidR="00A9787D" w:rsidRDefault="00371B59">
            <w:pPr>
              <w:jc w:val="center"/>
              <w:rPr>
                <w:b/>
                <w:kern w:val="0"/>
                <w:szCs w:val="21"/>
              </w:rPr>
            </w:pPr>
            <w:r>
              <w:rPr>
                <w:rFonts w:hint="eastAsia"/>
                <w:b/>
                <w:kern w:val="0"/>
                <w:szCs w:val="21"/>
              </w:rPr>
              <w:t>听课教师</w:t>
            </w:r>
          </w:p>
        </w:tc>
        <w:tc>
          <w:tcPr>
            <w:tcW w:w="6943" w:type="dxa"/>
            <w:gridSpan w:val="2"/>
            <w:vAlign w:val="center"/>
          </w:tcPr>
          <w:p w:rsidR="00A9787D" w:rsidRDefault="00371B59">
            <w:pPr>
              <w:rPr>
                <w:b/>
                <w:kern w:val="0"/>
                <w:szCs w:val="21"/>
              </w:rPr>
            </w:pPr>
            <w:r>
              <w:rPr>
                <w:rFonts w:hint="eastAsia"/>
                <w:b/>
                <w:kern w:val="0"/>
                <w:szCs w:val="21"/>
              </w:rPr>
              <w:t xml:space="preserve"> </w:t>
            </w:r>
          </w:p>
        </w:tc>
      </w:tr>
    </w:tbl>
    <w:p w:rsidR="00A9787D" w:rsidRDefault="00A9787D">
      <w:pPr>
        <w:pStyle w:val="11"/>
        <w:ind w:firstLineChars="0" w:firstLine="0"/>
        <w:rPr>
          <w:rFonts w:ascii="仿宋" w:eastAsia="仿宋" w:hAnsi="仿宋"/>
          <w:szCs w:val="21"/>
        </w:rPr>
      </w:pPr>
    </w:p>
    <w:sectPr w:rsidR="00A9787D">
      <w:pgSz w:w="11907" w:h="16839"/>
      <w:pgMar w:top="567" w:right="907" w:bottom="567" w:left="907" w:header="1077" w:footer="107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B59" w:rsidRDefault="00371B59" w:rsidP="003B1976">
      <w:r>
        <w:separator/>
      </w:r>
    </w:p>
  </w:endnote>
  <w:endnote w:type="continuationSeparator" w:id="0">
    <w:p w:rsidR="00371B59" w:rsidRDefault="00371B59" w:rsidP="003B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方正粗宋简体">
    <w:altName w:val="微软雅黑"/>
    <w:charset w:val="86"/>
    <w:family w:val="script"/>
    <w:pitch w:val="default"/>
    <w:sig w:usb0="00000001"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B59" w:rsidRDefault="00371B59" w:rsidP="003B1976">
      <w:r>
        <w:separator/>
      </w:r>
    </w:p>
  </w:footnote>
  <w:footnote w:type="continuationSeparator" w:id="0">
    <w:p w:rsidR="00371B59" w:rsidRDefault="00371B59" w:rsidP="003B19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011"/>
    <w:rsid w:val="000C6890"/>
    <w:rsid w:val="000D682B"/>
    <w:rsid w:val="0010414F"/>
    <w:rsid w:val="00110011"/>
    <w:rsid w:val="0013719B"/>
    <w:rsid w:val="001A24E0"/>
    <w:rsid w:val="001A2DEE"/>
    <w:rsid w:val="001A6C2A"/>
    <w:rsid w:val="001D294C"/>
    <w:rsid w:val="00230EEC"/>
    <w:rsid w:val="0024270A"/>
    <w:rsid w:val="0024436F"/>
    <w:rsid w:val="0026001F"/>
    <w:rsid w:val="00323FD8"/>
    <w:rsid w:val="003718F8"/>
    <w:rsid w:val="00371B59"/>
    <w:rsid w:val="00391BC7"/>
    <w:rsid w:val="003B1976"/>
    <w:rsid w:val="003C073A"/>
    <w:rsid w:val="003D5A99"/>
    <w:rsid w:val="00414A13"/>
    <w:rsid w:val="004D7AC8"/>
    <w:rsid w:val="004E1A5B"/>
    <w:rsid w:val="004E6989"/>
    <w:rsid w:val="00515F36"/>
    <w:rsid w:val="00517F3B"/>
    <w:rsid w:val="00527D49"/>
    <w:rsid w:val="005457C5"/>
    <w:rsid w:val="005C603D"/>
    <w:rsid w:val="005E5219"/>
    <w:rsid w:val="0063630C"/>
    <w:rsid w:val="00637C5B"/>
    <w:rsid w:val="0064479D"/>
    <w:rsid w:val="00692E56"/>
    <w:rsid w:val="00787244"/>
    <w:rsid w:val="007E0FDC"/>
    <w:rsid w:val="007E4EC8"/>
    <w:rsid w:val="007F4BBF"/>
    <w:rsid w:val="00891247"/>
    <w:rsid w:val="008C2BEE"/>
    <w:rsid w:val="00901A63"/>
    <w:rsid w:val="00931CD1"/>
    <w:rsid w:val="00993051"/>
    <w:rsid w:val="009F599A"/>
    <w:rsid w:val="009F692D"/>
    <w:rsid w:val="00A14DDE"/>
    <w:rsid w:val="00A418DD"/>
    <w:rsid w:val="00A9787D"/>
    <w:rsid w:val="00AF7A7F"/>
    <w:rsid w:val="00B97CE6"/>
    <w:rsid w:val="00BA57A5"/>
    <w:rsid w:val="00C31BBA"/>
    <w:rsid w:val="00C54415"/>
    <w:rsid w:val="00C7334E"/>
    <w:rsid w:val="00CA53BF"/>
    <w:rsid w:val="00CE2997"/>
    <w:rsid w:val="00D01581"/>
    <w:rsid w:val="00D63EF8"/>
    <w:rsid w:val="00DA1979"/>
    <w:rsid w:val="00DF49FC"/>
    <w:rsid w:val="00E23826"/>
    <w:rsid w:val="00E44A25"/>
    <w:rsid w:val="00F16DAE"/>
    <w:rsid w:val="00F4249E"/>
    <w:rsid w:val="00F7514F"/>
    <w:rsid w:val="00FB0EA0"/>
    <w:rsid w:val="00FE5E8A"/>
    <w:rsid w:val="00FF56A0"/>
    <w:rsid w:val="12085B08"/>
    <w:rsid w:val="1E4050EE"/>
    <w:rsid w:val="477356F0"/>
    <w:rsid w:val="4B960216"/>
    <w:rsid w:val="57BF54FE"/>
    <w:rsid w:val="5F280029"/>
    <w:rsid w:val="734C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39E2B"/>
  <w15:docId w15:val="{0EA1D80A-9767-4729-9147-D8EE685C7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character" w:customStyle="1" w:styleId="aa">
    <w:name w:val="标题 字符"/>
    <w:basedOn w:val="a0"/>
    <w:link w:val="a9"/>
    <w:uiPriority w:val="10"/>
    <w:qFormat/>
    <w:rPr>
      <w:rFonts w:asciiTheme="majorHAnsi" w:eastAsiaTheme="majorEastAsia" w:hAnsiTheme="majorHAnsi" w:cstheme="majorBidi"/>
      <w:b/>
      <w:bCs/>
      <w:sz w:val="32"/>
      <w:szCs w:val="32"/>
    </w:rPr>
  </w:style>
  <w:style w:type="paragraph" w:customStyle="1" w:styleId="11">
    <w:name w:val="列出段落1"/>
    <w:basedOn w:val="a"/>
    <w:uiPriority w:val="34"/>
    <w:qFormat/>
    <w:pPr>
      <w:ind w:firstLineChars="200" w:firstLine="420"/>
    </w:p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153</Words>
  <Characters>874</Characters>
  <Application>Microsoft Office Word</Application>
  <DocSecurity>0</DocSecurity>
  <Lines>7</Lines>
  <Paragraphs>2</Paragraphs>
  <ScaleCrop>false</ScaleCrop>
  <Company>宁波职业技术学院</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有效课堂认证评分标准</dc:title>
  <dc:creator>叶鹏</dc:creator>
  <cp:lastModifiedBy>muyang wu</cp:lastModifiedBy>
  <cp:revision>13</cp:revision>
  <cp:lastPrinted>2017-09-29T08:13:00Z</cp:lastPrinted>
  <dcterms:created xsi:type="dcterms:W3CDTF">2017-03-15T06:09:00Z</dcterms:created>
  <dcterms:modified xsi:type="dcterms:W3CDTF">2019-04-25T11:28:00Z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