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B607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1"/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</w:pPr>
      <w:bookmarkStart w:id="0" w:name="_Toc29579"/>
      <w:bookmarkStart w:id="1" w:name="_Toc26212"/>
      <w:bookmarkStart w:id="2" w:name="_Toc1503"/>
      <w:bookmarkStart w:id="3" w:name="_Toc17299"/>
      <w:bookmarkStart w:id="4" w:name="_Toc14079"/>
      <w:bookmarkStart w:id="5" w:name="_Toc27456"/>
      <w:bookmarkStart w:id="6" w:name="_Toc3444"/>
      <w:bookmarkStart w:id="38" w:name="_GoBack"/>
      <w:bookmarkEnd w:id="38"/>
      <w:r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  <w:t>杭州科技职业技术学院</w:t>
      </w:r>
      <w:bookmarkEnd w:id="0"/>
      <w:bookmarkEnd w:id="1"/>
      <w:bookmarkEnd w:id="2"/>
      <w:bookmarkEnd w:id="3"/>
      <w:bookmarkEnd w:id="4"/>
      <w:bookmarkEnd w:id="5"/>
      <w:bookmarkEnd w:id="6"/>
      <w:bookmarkStart w:id="7" w:name="_Toc109164132"/>
      <w:bookmarkStart w:id="8" w:name="_Toc4217"/>
      <w:bookmarkStart w:id="9" w:name="_Toc20046"/>
      <w:bookmarkStart w:id="10" w:name="_Toc21138"/>
      <w:bookmarkStart w:id="11" w:name="_Toc3149"/>
      <w:bookmarkStart w:id="12" w:name="_Toc17929"/>
      <w:bookmarkStart w:id="13" w:name="_Toc22930"/>
      <w:bookmarkStart w:id="14" w:name="_Toc4848"/>
      <w:r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  <w:t>学生违纪处分</w:t>
      </w:r>
      <w:bookmarkEnd w:id="7"/>
      <w:r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  <w:t>规定</w:t>
      </w:r>
      <w:bookmarkEnd w:id="8"/>
      <w:bookmarkEnd w:id="9"/>
      <w:bookmarkEnd w:id="10"/>
      <w:bookmarkEnd w:id="11"/>
      <w:bookmarkEnd w:id="12"/>
      <w:bookmarkEnd w:id="13"/>
      <w:bookmarkEnd w:id="14"/>
      <w:bookmarkStart w:id="15" w:name="_Toc29524"/>
      <w:bookmarkStart w:id="16" w:name="_Toc758"/>
      <w:bookmarkStart w:id="17" w:name="_Toc18155"/>
      <w:bookmarkStart w:id="18" w:name="_Toc12597"/>
      <w:bookmarkStart w:id="19" w:name="_Toc25431"/>
      <w:bookmarkStart w:id="20" w:name="_Toc11480"/>
      <w:bookmarkStart w:id="21" w:name="_Toc10212"/>
    </w:p>
    <w:p w14:paraId="1996F23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1"/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  <w:t>（2025年6月修订）</w:t>
      </w:r>
    </w:p>
    <w:p w14:paraId="5CA1BD4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1"/>
        <w:rPr>
          <w:rFonts w:hint="eastAsia" w:ascii="方正小标宋简体" w:hAnsi="Calibri" w:eastAsia="方正小标宋简体" w:cs="宋体"/>
          <w:kern w:val="2"/>
          <w:sz w:val="44"/>
          <w:szCs w:val="44"/>
          <w:lang w:val="zh-CN" w:eastAsia="zh-CN" w:bidi="ar-SA"/>
        </w:rPr>
      </w:pPr>
    </w:p>
    <w:p w14:paraId="2B0126F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center"/>
        <w:rPr>
          <w:rFonts w:hint="eastAsia" w:ascii="黑体" w:hAnsi="黑体" w:eastAsia="黑体" w:cs="黑体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第一章  总 则</w:t>
      </w:r>
      <w:bookmarkEnd w:id="15"/>
      <w:bookmarkEnd w:id="16"/>
      <w:bookmarkEnd w:id="17"/>
      <w:bookmarkEnd w:id="18"/>
      <w:bookmarkEnd w:id="19"/>
      <w:bookmarkEnd w:id="20"/>
      <w:bookmarkEnd w:id="21"/>
    </w:p>
    <w:p w14:paraId="25D2318A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第一条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为维护学校正常教育教学秩序和生活秩序，保障学生身心健康，促进学生德、智、体、美、劳等全面发展，根据《中华人民共和国高等教育法》《中华人民共和国职业教育法》《普通高等学校学生管理规定》《高等学校学生行为准则》及法律法规精神和学校章程，结合学校实际，特制定本规定。</w:t>
      </w:r>
    </w:p>
    <w:p w14:paraId="6BA24CB0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第二条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本规定适用于具有杭州科技职业技术学院学籍的全日制高职学生。留学生、成教生违纪处分规定另行制定。</w:t>
      </w:r>
    </w:p>
    <w:p w14:paraId="2018104F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第三条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本规定中的违纪行为，是指违反法律法规、规章或学校各项管理制度的行为。</w:t>
      </w:r>
    </w:p>
    <w:p w14:paraId="29A72195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第四条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学校给予学生处分，应当坚持教育与惩戒相结合，与学生违法、违纪行为的性质和过错的严重程度相适应；应当做到证据充分、依据明确、定性准确、程序正当、处分适当。</w:t>
      </w:r>
    </w:p>
    <w:p w14:paraId="02649C3A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第五条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学生在校外参加教育实习、考察、社会实践、毕业设计、考试等活动中有违纪行为的，参照本规定给予批评教育或纪律处分。</w:t>
      </w:r>
    </w:p>
    <w:p w14:paraId="2A348997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第六条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对学生的各类处分，是学生在校期间表现的历史记录，任何人不得随意撤销，处分材料应当真实完整地归入学校文书档案和本人档案。</w:t>
      </w:r>
    </w:p>
    <w:p w14:paraId="1DE8090C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center"/>
        <w:rPr>
          <w:rFonts w:hint="eastAsia" w:ascii="黑体" w:hAnsi="黑体" w:eastAsia="黑体" w:cs="黑体"/>
          <w:sz w:val="32"/>
          <w:szCs w:val="32"/>
          <w:lang w:val="zh-CN"/>
        </w:rPr>
      </w:pPr>
      <w:bookmarkStart w:id="22" w:name="_Toc5062"/>
      <w:bookmarkStart w:id="23" w:name="_Toc1900"/>
      <w:bookmarkStart w:id="24" w:name="_Toc20122"/>
      <w:bookmarkStart w:id="25" w:name="_Toc21700"/>
      <w:bookmarkStart w:id="26" w:name="_Toc12192"/>
      <w:bookmarkStart w:id="27" w:name="_Toc2101"/>
      <w:bookmarkStart w:id="28" w:name="_Toc8936"/>
      <w:r>
        <w:rPr>
          <w:rFonts w:hint="eastAsia" w:ascii="黑体" w:hAnsi="黑体" w:eastAsia="黑体" w:cs="黑体"/>
          <w:sz w:val="32"/>
          <w:szCs w:val="32"/>
          <w:lang w:val="zh-CN"/>
        </w:rPr>
        <w:t>第二章  违纪处分的种类与运用</w:t>
      </w:r>
      <w:bookmarkEnd w:id="22"/>
      <w:bookmarkEnd w:id="23"/>
      <w:bookmarkEnd w:id="24"/>
      <w:bookmarkEnd w:id="25"/>
      <w:bookmarkEnd w:id="26"/>
      <w:bookmarkEnd w:id="27"/>
      <w:bookmarkEnd w:id="28"/>
    </w:p>
    <w:p w14:paraId="1543CD08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第七条</w:t>
      </w:r>
      <w:r>
        <w:rPr>
          <w:rFonts w:hint="eastAsia" w:ascii="宋体" w:hAnsi="宋体" w:eastAsia="宋体" w:cs="黑体"/>
          <w:bCs/>
          <w:spacing w:val="1"/>
          <w:kern w:val="0"/>
          <w:sz w:val="32"/>
          <w:szCs w:val="32"/>
          <w:lang w:val="zh-CN"/>
        </w:rPr>
        <w:t xml:space="preserve"> 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学生的违纪行为，学校应当给予批评教育，并可视情节轻重，给予如下纪律处分：</w:t>
      </w:r>
    </w:p>
    <w:p w14:paraId="48312037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（一）警告；</w:t>
      </w:r>
    </w:p>
    <w:p w14:paraId="17AF8F9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（二）严重警告；</w:t>
      </w:r>
    </w:p>
    <w:p w14:paraId="45F4865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（三）记过；</w:t>
      </w:r>
    </w:p>
    <w:p w14:paraId="4EA6D5F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（四）留校察看；</w:t>
      </w:r>
    </w:p>
    <w:p w14:paraId="721F356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（五）开除学籍。</w:t>
      </w:r>
    </w:p>
    <w:p w14:paraId="39F27CE4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 xml:space="preserve">第八条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有下列情形之一的，可以从轻或减轻处分：</w:t>
      </w:r>
    </w:p>
    <w:p w14:paraId="7250ECF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（一）主动承认错误并如实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交代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错误事实，及时悔改并积极协助学校查清违纪事件的；</w:t>
      </w:r>
    </w:p>
    <w:p w14:paraId="229994FD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（二）主动提供情况检举、揭发他人违法违纪行为，并经查证属实或有其他立功表现的；</w:t>
      </w:r>
    </w:p>
    <w:p w14:paraId="2A819275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（三）在违纪行为过程中，主动放弃违纪行为或积极防止不良后果发生的；</w:t>
      </w:r>
    </w:p>
    <w:p w14:paraId="3A4C841F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（四）有其他可从轻处分情形的。</w:t>
      </w:r>
    </w:p>
    <w:p w14:paraId="06DA13ED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en-US" w:eastAsia="zh-CN"/>
        </w:rPr>
        <w:t>第九条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有下列情形之一的，可以从重或加重处分：</w:t>
      </w:r>
    </w:p>
    <w:p w14:paraId="3300352F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（一）违纪后拒不承认错误事实，毁灭证据、隐瞒真相、互相串供、诬陷他人的； </w:t>
      </w:r>
    </w:p>
    <w:p w14:paraId="6E03E12E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（二）对检举揭发人、证人或工作人员威胁恐吓，打击报复的； </w:t>
      </w:r>
    </w:p>
    <w:p w14:paraId="0ACB42CA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（三）胁迫、诱骗和教唆他人实施违纪行为的； </w:t>
      </w:r>
    </w:p>
    <w:p w14:paraId="2786818F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（四）违纪群体行为的组织者、策划者、指挥者； </w:t>
      </w:r>
    </w:p>
    <w:p w14:paraId="3159835D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（五）有两种以上违纪行为的； </w:t>
      </w:r>
    </w:p>
    <w:p w14:paraId="2E17EBBD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（六）在校期间已受过校纪处分且尚未解除的； </w:t>
      </w:r>
    </w:p>
    <w:p w14:paraId="5716BA3D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（七）造成较严重后果的。</w:t>
      </w:r>
    </w:p>
    <w:p w14:paraId="56272109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第十条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屡教不改，在校期间多次违纪受到纪律处分的，可以给予开除学籍处分；在留校察看期间又有违纪行为应给予纪律处分的，给予开除学籍处分。</w:t>
      </w:r>
    </w:p>
    <w:p w14:paraId="13EB23F4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第十一条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学生有违纪行为，但情节轻微，尚不足以给予处分的，应由学生所在的学院或相关职能部门进行批评教育，督促其改正错误。</w:t>
      </w:r>
    </w:p>
    <w:p w14:paraId="4336EC3A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 xml:space="preserve">第十二条 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经法定程序鉴定确认，在不能辨认或不能控制自己行为时实施违纪行为的，可不予处分，但是应当按照学籍管理的有关规定办理休学或退学手续。</w:t>
      </w:r>
    </w:p>
    <w:p w14:paraId="607E1789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第十三条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除开除学籍处分外，给予学生处分期限原则上为6到12个月，其中受警告、严重警告处分期限为6个月，记过处分期限为9个月，留校察看期限为12个月，自处分决定书下达之日算起。毕业班学生的处分期限根据实际情况决定。处分尚未解除，又发生违纪行为的，处分期限一般为原处分尚未执行完的期限与新处分设置的期限之和，处分期限最长不超过12个月。</w:t>
      </w:r>
    </w:p>
    <w:p w14:paraId="777801D3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 xml:space="preserve">第十四条 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受留校察看处分的学生在留校察看期间原则上不得申请休学。</w:t>
      </w:r>
    </w:p>
    <w:p w14:paraId="722E19F9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第十五条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处分未解除前，附加给予下列限制： </w:t>
      </w:r>
    </w:p>
    <w:p w14:paraId="60D06263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（一）不得申请国家助学金（退役士兵国家助学金除外），不得评定奖学金及各种荣誉称号； </w:t>
      </w:r>
    </w:p>
    <w:p w14:paraId="75E17754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（二）已评定奖学金的，停发未发的奖学金。</w:t>
      </w:r>
    </w:p>
    <w:p w14:paraId="2637825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center"/>
        <w:rPr>
          <w:rFonts w:hint="eastAsia" w:ascii="黑体" w:hAnsi="黑体" w:eastAsia="黑体" w:cs="黑体"/>
          <w:sz w:val="32"/>
          <w:szCs w:val="32"/>
          <w:lang w:val="zh-CN"/>
        </w:rPr>
      </w:pPr>
      <w:bookmarkStart w:id="29" w:name="_Toc31974"/>
      <w:bookmarkStart w:id="30" w:name="_Toc18221"/>
      <w:bookmarkStart w:id="31" w:name="_Toc10000"/>
      <w:bookmarkStart w:id="32" w:name="_Toc31798"/>
      <w:bookmarkStart w:id="33" w:name="_Toc31752"/>
      <w:bookmarkStart w:id="34" w:name="_Toc14107"/>
      <w:bookmarkStart w:id="35" w:name="_Toc27025"/>
      <w:r>
        <w:rPr>
          <w:rFonts w:hint="eastAsia" w:ascii="黑体" w:hAnsi="黑体" w:eastAsia="黑体" w:cs="黑体"/>
          <w:sz w:val="32"/>
          <w:szCs w:val="32"/>
          <w:lang w:val="zh-CN"/>
        </w:rPr>
        <w:t>第三章  违纪行为及处分</w:t>
      </w:r>
      <w:bookmarkEnd w:id="29"/>
      <w:bookmarkEnd w:id="30"/>
      <w:bookmarkEnd w:id="31"/>
      <w:bookmarkEnd w:id="32"/>
      <w:bookmarkEnd w:id="33"/>
      <w:bookmarkEnd w:id="34"/>
      <w:bookmarkEnd w:id="35"/>
    </w:p>
    <w:p w14:paraId="3E08E7A0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第十六条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违反宪法、反对四项基本原则，组织、策划、实施煽动闹事，组织或参加非法集会、游行，加入邪教、非法宗教、非法社会组织或团体，非法传教，妨碍国家教育制度，破坏安定团结，扰乱社会秩序，危害国家安全者，视情节轻重和悔改态度分别给予以下处分：</w:t>
      </w:r>
    </w:p>
    <w:p w14:paraId="14D1FFA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一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）经教育尚能认错改正者，给予记过或留校察看处分；</w:t>
      </w:r>
    </w:p>
    <w:p w14:paraId="494AF2B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）经教育仍无正确认识，坚持错误者，给予开除学籍处分。</w:t>
      </w:r>
    </w:p>
    <w:p w14:paraId="102FE6D9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第十七条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</w:t>
      </w:r>
      <w:bookmarkStart w:id="36" w:name="_Hlk171959655"/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违反国家法律，受到治安处罚或被追究刑事责任者，视不同情况分别给予下列处分：</w:t>
      </w:r>
      <w:bookmarkEnd w:id="36"/>
    </w:p>
    <w:p w14:paraId="74D736F2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一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）被处以治安警告或治安罚款者，视情节轻重，给予严重警告或记过处分；</w:t>
      </w:r>
    </w:p>
    <w:p w14:paraId="6A8A8DB2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）被处以治安拘留，或者因犯罪被判处管制、拘役者，给予留校察看以上处分；</w:t>
      </w:r>
    </w:p>
    <w:p w14:paraId="7CAAA5D5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）触犯国家法律，构成刑事犯罪，被判处徒刑的（含缓刑），给予开除学籍处分。</w:t>
      </w:r>
    </w:p>
    <w:p w14:paraId="3958B173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第十八条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以偷窃、诈骗、冒领和虚报等各种手段非法占用公私财物的，除追回赃款、赃物或赔偿损失外，视情节分别给予下列处分：</w:t>
      </w:r>
    </w:p>
    <w:p w14:paraId="3EADBCB8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（一）涉案价值在治安立案标准以下的，视情节轻重，给予警告以上记过以下处分；涉案价值在治安立案标准以上或多次作案的（不论涉案价值大小），给予留校察看或开除学籍处分；</w:t>
      </w:r>
    </w:p>
    <w:p w14:paraId="2FF33B7D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（二）盗窃公章、保密文件、试卷、档案等物品的，视情节轻重，给予留校察看或开除学籍处分；</w:t>
      </w:r>
    </w:p>
    <w:p w14:paraId="4F31EB6E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（三）为作案者提供放哨、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作案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信息、作案工具、窝赃等帮助者，比照作案者处理。</w:t>
      </w:r>
    </w:p>
    <w:p w14:paraId="30467EB4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第十九条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损坏公私财物者，视不同情况分别给予下列处分： </w:t>
      </w:r>
    </w:p>
    <w:p w14:paraId="7EDA2138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（一）过失损坏公私财物，情节较重的，给予警告或严重警告处分；</w:t>
      </w:r>
    </w:p>
    <w:p w14:paraId="2BEF7683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（二）故意损坏公私财物，视情节轻重，给予严重警告或记过处分，情节特别严重的，给予留校察看或开除学籍处分。</w:t>
      </w:r>
    </w:p>
    <w:p w14:paraId="795E3F72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第二十条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打架斗殴、寻衅滋事者，视情节和认错态度分别给予下列处分：</w:t>
      </w:r>
    </w:p>
    <w:p w14:paraId="79377352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（一）肇事者</w:t>
      </w:r>
    </w:p>
    <w:p w14:paraId="3CC02629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1.虽未动手打人，但造成打架后果者，给予警告或严重警告处分；</w:t>
      </w:r>
    </w:p>
    <w:p w14:paraId="63EF3603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2.动手打人，未形成轻伤者，给予记过处分；</w:t>
      </w:r>
    </w:p>
    <w:p w14:paraId="5E42E9A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3.动手打人，致人轻伤以上者，给予留校察看至开除学籍处分。</w:t>
      </w:r>
    </w:p>
    <w:p w14:paraId="03C0607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（二）策划者</w:t>
      </w:r>
    </w:p>
    <w:p w14:paraId="3458556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1.策划打架者，给予记过或留校察看处分；</w:t>
      </w:r>
    </w:p>
    <w:p w14:paraId="1046B54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2.策划打架并造成不良后果者，给予留校察看处分；</w:t>
      </w:r>
    </w:p>
    <w:p w14:paraId="57FA6A9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3.策划打架后果严重者，给予开除学籍处分。</w:t>
      </w:r>
    </w:p>
    <w:p w14:paraId="3C5747E3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（三）参与者</w:t>
      </w:r>
    </w:p>
    <w:p w14:paraId="0845BCC2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1.动手打人未伤人者，给予警告、严重警告或记过处分；</w:t>
      </w:r>
    </w:p>
    <w:p w14:paraId="67EF05F2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2.致他人轻伤者，给予记过以上处分；</w:t>
      </w:r>
    </w:p>
    <w:p w14:paraId="49339F9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3.致他人重伤者，给予开除学籍处分；</w:t>
      </w:r>
    </w:p>
    <w:p w14:paraId="0C62B6DF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4.以劝架为名，偏袒一方，造成事态扩大者，视不同情况给予严重警告以上处分。</w:t>
      </w:r>
    </w:p>
    <w:p w14:paraId="549F9C15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（四）作伪证者</w:t>
      </w:r>
    </w:p>
    <w:p w14:paraId="6CD95729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1.为他人作伪证，造成调查困难，给予警告、严重警告或记过处分；</w:t>
      </w:r>
    </w:p>
    <w:p w14:paraId="1B21336B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2.参与者犯此款从重处分。</w:t>
      </w:r>
    </w:p>
    <w:p w14:paraId="34547F63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（五）提供凶器者</w:t>
      </w:r>
    </w:p>
    <w:p w14:paraId="7C33A69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1.未造成不良后果者，给予记过或留校察看处分；</w:t>
      </w:r>
    </w:p>
    <w:p w14:paraId="5F3AAF5B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2.造成不良后果者，给予留校察看或开除学籍处分。</w:t>
      </w:r>
    </w:p>
    <w:p w14:paraId="2B82406E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（六）凡持械打架者或打架后以“私了”为名索要财物者，从重处分；</w:t>
      </w:r>
    </w:p>
    <w:p w14:paraId="50C94CE0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（七）打架致使对方受伤者，要承担受伤者的医疗费和其他经济损失；</w:t>
      </w:r>
    </w:p>
    <w:p w14:paraId="1965DD03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（八）纠集校外人员殴打同学，或行凶报复造成后果者，视情节轻重，给予留校察看或开除学籍处分；</w:t>
      </w:r>
    </w:p>
    <w:p w14:paraId="3743AF5F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（九）引发、策划、组织群架的为首者以及持械参与者，给予开除学籍处分。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cr/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  </w:t>
      </w: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第二十一条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禁止任何形式的赌博行为，赌博或为赌博提供帮助者，视不同情况分别给予下列处分：</w:t>
      </w:r>
    </w:p>
    <w:p w14:paraId="32213A4B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一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）参与赌博者，给予严重警告处分；屡次参与赌博或情节特别严重的给予留校察看或开除学籍处分；</w:t>
      </w:r>
    </w:p>
    <w:p w14:paraId="60B35F59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）聚众赌博、提供聚赌条件者，给予留校察看或开除学籍处分；</w:t>
      </w:r>
    </w:p>
    <w:p w14:paraId="61BA5F63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）因赌博引起打架斗殴或造成其他不良后果者，给予开除学籍处分。</w:t>
      </w:r>
    </w:p>
    <w:p w14:paraId="1E8115DE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第二十二条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侵犯他人或组织的合法权益者，视不同情况分别给予下列处分：</w:t>
      </w:r>
    </w:p>
    <w:p w14:paraId="0C1DE69F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（一）伪造、贩卖各类证件、印章和证明文件、材料，或者以其他不正当手段、方法达到个人目的者，视情节轻重，给予严重警告以上处分；情节特别严重的，给予开除学籍处分；</w:t>
      </w:r>
    </w:p>
    <w:p w14:paraId="5B1F49BB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（二）非法扣留、冒领或毁弃他人信件（含拆阅)、邮件、包裹、汇票或其他财物者，视情节轻重，给予警告以上处分；</w:t>
      </w:r>
    </w:p>
    <w:p w14:paraId="7E5DD249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（三）恐吓、威胁他人人身安全，干扰他人正常生活者，视情节轻重，给予警告以上处分；</w:t>
      </w:r>
    </w:p>
    <w:p w14:paraId="13B047D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（四）捏造事实诬告、陷害、诽谤他人，或者侮辱他人者，视情节轻重，给予严重警告或记过处分；情节特别严重者，给予留校察看或开除学籍处分；</w:t>
      </w:r>
    </w:p>
    <w:p w14:paraId="1BC8E22A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（五）未经当事人允许，通过网络或其他途径公开他人隐私的，视情节轻重，给予严重警告以上处分；</w:t>
      </w:r>
    </w:p>
    <w:p w14:paraId="064A3F54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（六）冒用学校名义，侵害学校利益，损毁学校名誉，给学校造成不良影响或损失的，视情节轻重，给予记过或留校察看处分；情节特别严重的，给予开除学籍处分；</w:t>
      </w:r>
    </w:p>
    <w:p w14:paraId="1E6E7383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第二十三条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严重违反社会风纪，行为有损学校声誉和大学生形象者，视不同情况分别给予下列处分：</w:t>
      </w:r>
    </w:p>
    <w:p w14:paraId="6FFCE7D5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一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）行为不轨，有调戏、侮辱妇女流氓行为者，或以恋爱为名玩弄异性者，给予严重警告至留校察看处分；情节恶劣、危害严重的，给予开除学籍处分；</w:t>
      </w:r>
    </w:p>
    <w:p w14:paraId="01F0D78B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（二）实施性骚扰、偷窥、偷拍他人隐私、参与裸聊等不轨行为的，给予记过或留校察看处分；情节严重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的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，给予开除学籍处分；</w:t>
      </w:r>
    </w:p>
    <w:p w14:paraId="476DFEA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）介绍、参与色情活动者，给予开除学籍处分；</w:t>
      </w:r>
    </w:p>
    <w:p w14:paraId="50C939D7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四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）收看、复制、传播、散布淫秽物品或信息者，视情况分别给予以下处分：</w:t>
      </w:r>
    </w:p>
    <w:p w14:paraId="75EE232F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1.收看淫秽书刊、画报、录像、光盘、黄色网站或其他淫秽物品者，视情节轻重，给予警告、严重警告、记过或留校察看处分；</w:t>
      </w:r>
    </w:p>
    <w:p w14:paraId="5C59207E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2.制作、复制、传播或隐匿不交淫秽物品者，给予留校察看处分；情节严重者，给予开除学籍处分；</w:t>
      </w:r>
    </w:p>
    <w:p w14:paraId="33B68414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3.造谣散布淫秽信息者，给予留校察看或开除学籍处分。</w:t>
      </w:r>
    </w:p>
    <w:p w14:paraId="3C5C6EAB">
      <w:pPr>
        <w:spacing w:line="560" w:lineRule="exact"/>
        <w:ind w:firstLine="596" w:firstLineChars="200"/>
        <w:rPr>
          <w:rFonts w:hint="default" w:ascii="仿宋_GB2312" w:hAnsi="Calibri" w:eastAsia="仿宋_GB2312" w:cs="宋体"/>
          <w:spacing w:val="-11"/>
          <w:kern w:val="2"/>
          <w:sz w:val="32"/>
          <w:szCs w:val="32"/>
          <w:lang w:bidi="ar-SA"/>
        </w:rPr>
      </w:pPr>
      <w:r>
        <w:rPr>
          <w:rFonts w:hint="default" w:ascii="仿宋_GB2312" w:hAnsi="Calibri" w:eastAsia="仿宋_GB2312" w:cs="宋体"/>
          <w:spacing w:val="-11"/>
          <w:kern w:val="2"/>
          <w:sz w:val="32"/>
          <w:szCs w:val="32"/>
          <w:lang w:bidi="ar-SA"/>
        </w:rPr>
        <w:t>（五）在校园期间，若发生饮酒过度的行为，</w:t>
      </w:r>
      <w:r>
        <w:rPr>
          <w:rFonts w:hint="default" w:ascii="仿宋_GB2312" w:hAnsi="Calibri" w:eastAsia="仿宋_GB2312" w:cs="宋体"/>
          <w:spacing w:val="-11"/>
          <w:sz w:val="32"/>
          <w:szCs w:val="32"/>
        </w:rPr>
        <w:t>视情况分别给予以下处分</w:t>
      </w:r>
      <w:r>
        <w:rPr>
          <w:rFonts w:hint="default" w:ascii="仿宋_GB2312" w:hAnsi="Calibri" w:eastAsia="仿宋_GB2312" w:cs="宋体"/>
          <w:spacing w:val="-11"/>
          <w:kern w:val="2"/>
          <w:sz w:val="32"/>
          <w:szCs w:val="32"/>
          <w:lang w:bidi="ar-SA"/>
        </w:rPr>
        <w:t>：</w:t>
      </w:r>
    </w:p>
    <w:p w14:paraId="594DC541">
      <w:pPr>
        <w:spacing w:line="560" w:lineRule="exact"/>
        <w:ind w:firstLine="596" w:firstLineChars="200"/>
        <w:rPr>
          <w:rFonts w:hint="default" w:ascii="仿宋_GB2312" w:hAnsi="Calibri" w:eastAsia="仿宋_GB2312" w:cs="宋体"/>
          <w:spacing w:val="-11"/>
          <w:kern w:val="2"/>
          <w:sz w:val="32"/>
          <w:szCs w:val="32"/>
          <w:lang w:bidi="ar-SA"/>
        </w:rPr>
      </w:pPr>
      <w:r>
        <w:rPr>
          <w:rFonts w:hint="default" w:ascii="仿宋_GB2312" w:hAnsi="Calibri" w:eastAsia="仿宋_GB2312" w:cs="宋体"/>
          <w:spacing w:val="-11"/>
          <w:kern w:val="2"/>
          <w:sz w:val="32"/>
          <w:szCs w:val="32"/>
          <w:lang w:bidi="ar-SA"/>
        </w:rPr>
        <w:t>1.对于饮酒后出现昏睡、意识不清、呕吐、言语混乱、无法自主行动以及存在潜在危险行为等症状的学生，将给予警告以上处分；</w:t>
      </w:r>
    </w:p>
    <w:p w14:paraId="75D1A854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default" w:ascii="仿宋_GB2312" w:hAnsi="Calibri" w:eastAsia="仿宋_GB2312" w:cs="宋体"/>
          <w:spacing w:val="-11"/>
          <w:kern w:val="2"/>
          <w:sz w:val="32"/>
          <w:szCs w:val="32"/>
          <w:lang w:bidi="ar-SA"/>
        </w:rPr>
        <w:t>2.对于饮酒过度后寻衅滋事者，将给予严重警告或记过处分</w:t>
      </w:r>
      <w:r>
        <w:rPr>
          <w:rFonts w:hint="eastAsia" w:ascii="仿宋_GB2312" w:hAnsi="Calibri" w:eastAsia="仿宋_GB2312" w:cs="宋体"/>
          <w:spacing w:val="-11"/>
          <w:kern w:val="2"/>
          <w:sz w:val="32"/>
          <w:szCs w:val="32"/>
          <w:lang w:eastAsia="zh-CN" w:bidi="ar-SA"/>
        </w:rPr>
        <w:t>；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情节严重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的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，给予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留校察看或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开除学籍处分</w:t>
      </w:r>
      <w:r>
        <w:rPr>
          <w:rFonts w:hint="default" w:ascii="仿宋_GB2312" w:hAnsi="Calibri" w:eastAsia="仿宋_GB2312" w:cs="宋体"/>
          <w:spacing w:val="-11"/>
          <w:kern w:val="2"/>
          <w:sz w:val="32"/>
          <w:szCs w:val="32"/>
          <w:lang w:bidi="ar-SA"/>
        </w:rPr>
        <w:t>。</w:t>
      </w:r>
    </w:p>
    <w:p w14:paraId="2F3E99D5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（六）吸食或携带毒品者，根据情节轻重，给予留校察看或开除学籍处分；</w:t>
      </w:r>
    </w:p>
    <w:p w14:paraId="3899DBB9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七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）在禁烟区吸烟的，3次以上给予警告处分；屡教不改者，给予严重警告处分。</w:t>
      </w:r>
    </w:p>
    <w:p w14:paraId="4276FEA2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第二十四条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危害学校公共秩序，除承担相应的法律责任和经济责任外，给予下列处分：</w:t>
      </w:r>
    </w:p>
    <w:p w14:paraId="7718A9DA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一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）撕毁、涂改学校发布文告的，给予记过处分；</w:t>
      </w:r>
    </w:p>
    <w:p w14:paraId="556A8834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）因学习成绩、毕业就业、管理教育等原因寻衅滋事的，给予严重警告处分；情节严重的，给予留校察看处分；</w:t>
      </w:r>
    </w:p>
    <w:p w14:paraId="2863254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）组织罢课、罢会、罢餐等的，给予留校察看处分；</w:t>
      </w:r>
    </w:p>
    <w:p w14:paraId="1D70B60F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四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）违反《中华人民共和国集会游行示威法》或其他有关法律法规，不听劝阻，带头集合、游行、示威者给予留校察看处分，参与者给予严重警告或记过处分；</w:t>
      </w:r>
    </w:p>
    <w:p w14:paraId="61A323E7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五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）违反学生社团管理的有关规定，组织成立未经批准的学生社团并开展活动，或以合法学生社团的名义开展非法活动，或有其他违反社团管理规定并造成严重后果者，给予记过处分；</w:t>
      </w:r>
    </w:p>
    <w:p w14:paraId="6289C06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六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）张贴、投递、散发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未经学校审批同意的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大小字报或宣传品，在校园或者公共媒体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发布不正当、虚假的言论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，或造谣、传谣造成不良影响的，给予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记过或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留校察看处分；情节特别严重的给予开除学籍处分；</w:t>
      </w:r>
    </w:p>
    <w:p w14:paraId="6BD52167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七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）未经学校批准非法出版刊物、音像制品，给予记过或留校察看处分；</w:t>
      </w:r>
    </w:p>
    <w:p w14:paraId="2033C0B5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八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）包庇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违法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违纪行为者，按所包庇的行为酌情给予严重警告或记过处分；</w:t>
      </w:r>
    </w:p>
    <w:p w14:paraId="1F3E3E78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九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）拒绝、阻碍国家工作人员或学校管理人员依法或依校规执行任务的，</w:t>
      </w:r>
      <w:bookmarkStart w:id="37" w:name="_Hlk172046721"/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视情节轻重，</w:t>
      </w:r>
      <w:bookmarkEnd w:id="37"/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给予严重警告或记过处分；对揭发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事实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或协助调查的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对象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进行打击报复者，视情节轻重，给予记过或留校察看处分；</w:t>
      </w:r>
    </w:p>
    <w:p w14:paraId="738870A7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（十）侮辱、威胁、殴打教职工者给予记过处分；情节严重的，给予留校察看或开除学籍处分；</w:t>
      </w:r>
    </w:p>
    <w:p w14:paraId="3B875CA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十一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未经批准在校内经商、违规配送外卖、入室推销、张贴小广告及网络非法刷单的，视情节轻重给予警告以上处分；参与非法经营的，情节轻微，给予记过处分；情节严重或经教育仍不悔改的，给予留校察看或开除学籍处分。</w:t>
      </w:r>
    </w:p>
    <w:p w14:paraId="359F13F1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第二十五条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使用计算机信息网络和现代通讯工具违纪的，分别给予下列处分：</w:t>
      </w:r>
    </w:p>
    <w:p w14:paraId="4F9D8787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（一）擅自转发不实信息，给学校和他人造成不良影响的，视情节轻重，给予警告以上处分；</w:t>
      </w:r>
    </w:p>
    <w:p w14:paraId="15C0994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（二）捏造或歪曲事实、散布谣言或虚假信息、扰乱学校稳定的，视情节轻重，给予严重警告以上处分；</w:t>
      </w:r>
    </w:p>
    <w:p w14:paraId="57ECD94B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（三）散发恶意信息或信息垃圾、公然侮辱他人或捏造事实诽谤他人，或者侵犯他人名誉权，或者冒用他人名义发布信息的，视情节轻重，给予严重警告以上处分；</w:t>
      </w:r>
    </w:p>
    <w:p w14:paraId="5684360D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（四）宣扬邪教、迷信、淫秽、色情、暴力的，视情节轻重，给予记过以上处分；情节特别严重的，给予开除学籍处分；</w:t>
      </w:r>
    </w:p>
    <w:p w14:paraId="3BD62ED8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（五）破坏校网安全防卫系统，攻击、破坏公共网络服务设施的，或者非法进入网络系统，窃取、篡改信息数据的，或者破坏公共信息系统的，给予留校察看以上处分；</w:t>
      </w:r>
    </w:p>
    <w:p w14:paraId="3240852A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（六）冒用校园网服务器IP地址或他人IP地址，蓄意攻击扫描服务器及各种网络设备，根据造成影响的程度，给予严重警告以上处分；</w:t>
      </w:r>
    </w:p>
    <w:p w14:paraId="2E96C61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（七）盗用他人网络账号与密码，根据造成影响的程度，给予警告以上处分。</w:t>
      </w:r>
    </w:p>
    <w:p w14:paraId="7A756906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第二十六条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违反消防安全管理法规、条例，擅自动用、 损坏消防器材、设备的，违章用电、用火、用危险品的，除赔偿损失外，给予警告或严重警告处分；引起火警的，除赔偿损失外，给予记过处分；造成火灾的，除赔偿损失外，视造成的危害程度，给予留校察看或开除学籍处分。</w:t>
      </w:r>
    </w:p>
    <w:p w14:paraId="27348E01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第二十七条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违反安全制度，但未受治安处罚或追究刑事责任者，分别给予下列处分：</w:t>
      </w:r>
    </w:p>
    <w:p w14:paraId="7DADBED2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一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）将学生证、校徽、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校园电子码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等有效证件转借给他人，或冒用他人有效证件造成后果者，给予严重警告或记过处分；</w:t>
      </w:r>
    </w:p>
    <w:p w14:paraId="34F9D9D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）擅自携带或藏有国家法律法规禁止的物品者，视情节轻重，给予警告以上处分；擅自存放、非法携带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或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制作管制刀具者，给予留校察看以上处分； </w:t>
      </w:r>
    </w:p>
    <w:p w14:paraId="47769342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）严禁学生私自下江河湖泊游泳（含外出实习，参观等)，违纪者视情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节轻重，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给予警告或严重警告处分；</w:t>
      </w:r>
    </w:p>
    <w:p w14:paraId="73567D7D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四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）违反实验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室、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实训室、教室安全制度等行为，视情节轻重，给予警告以上处分。</w:t>
      </w:r>
    </w:p>
    <w:p w14:paraId="4FD2A2B8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第二十八条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违反学习纪律的按以下处理：</w:t>
      </w:r>
    </w:p>
    <w:p w14:paraId="1E4B41D5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一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）学生一学年内因旷课、迟到、早退、旷操等，根据性质、态度以及造成的影响给予以下纪律处分：</w:t>
      </w:r>
    </w:p>
    <w:p w14:paraId="42834B00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不足10课时，通报批评；</w:t>
      </w:r>
    </w:p>
    <w:p w14:paraId="6BCA4FE7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10课时以上，不满20课时，警告处分；</w:t>
      </w:r>
    </w:p>
    <w:p w14:paraId="5A7FD950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20课时以上，不满40课时，严重警告处分；</w:t>
      </w:r>
    </w:p>
    <w:p w14:paraId="343F1872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40课时以上，不满60课时，记过处分；</w:t>
      </w:r>
    </w:p>
    <w:p w14:paraId="25A0F34E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60课时以上，不满80课时，留校察看处分；</w:t>
      </w:r>
    </w:p>
    <w:p w14:paraId="1B6AE15D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80课时以上，按照放弃学籍，自动退学处理。</w:t>
      </w:r>
    </w:p>
    <w:p w14:paraId="7B4C0F99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二次迟到折合成一次旷课，早退按旷课论，集会等按实际时间折合课时，早锻炼、早自习一次记1课时；实习、实训、军训、劳动、运动会等集中教育环节每天以6课时计。</w:t>
      </w:r>
    </w:p>
    <w:p w14:paraId="14BD1208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）违反考试（含阳光长跑、体质测试等）纪律，该课程成绩视为无效，并视情节给予以下处分：</w:t>
      </w:r>
    </w:p>
    <w:p w14:paraId="486BD2C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1.违反考场纪律者，视情节给予警告以上处分；</w:t>
      </w:r>
    </w:p>
    <w:p w14:paraId="4BD64FB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2.抄袭或者协助他人抄袭，或在考试中交换试卷、答案、夹带及使用储存、记载与考试内容相关资料的物品或电子设备者，给予记过处分；</w:t>
      </w:r>
    </w:p>
    <w:p w14:paraId="656CD70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3.窃取他人试卷或者强迫他人为自己抄袭提供方便者，给予留校察看处分；</w:t>
      </w:r>
    </w:p>
    <w:p w14:paraId="5879C7E3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4.代替他人或者让他人代替自己参加考试、组织作弊、使用设备作弊，向他人出售考试试题或答案获取利益，以及有其他严重作弊行为或扰乱考试秩序行为的，给予留校察看至开除学籍处分。</w:t>
      </w:r>
    </w:p>
    <w:p w14:paraId="473A32E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）弄虚作假、剽窃、抄袭他人科研成果，给予警告以上处分；情节严重者，给予开除学籍处分；</w:t>
      </w:r>
    </w:p>
    <w:p w14:paraId="025A0589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color w:val="000000" w:themeColor="text1"/>
          <w:spacing w:val="-11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宋体"/>
          <w:color w:val="000000" w:themeColor="text1"/>
          <w:spacing w:val="-11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Calibri" w:eastAsia="仿宋_GB2312" w:cs="宋体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Calibri" w:eastAsia="仿宋_GB2312" w:cs="宋体"/>
          <w:color w:val="000000" w:themeColor="text1"/>
          <w:spacing w:val="-11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  <w:t>）违反请假制度者</w:t>
      </w:r>
    </w:p>
    <w:p w14:paraId="6F64F8B4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color w:val="000000" w:themeColor="text1"/>
          <w:spacing w:val="-11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  <w:t>1.骗取假条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，伪造、涂改假条者，视情节轻重给予警告以上处分；</w:t>
      </w:r>
    </w:p>
    <w:p w14:paraId="15FAB65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2.请假期满未归者，按旷课处理；</w:t>
      </w:r>
    </w:p>
    <w:p w14:paraId="2C15CCB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3.</w:t>
      </w:r>
      <w:r>
        <w:rPr>
          <w:rFonts w:hint="default" w:ascii="仿宋_GB2312" w:hAnsi="Calibri" w:eastAsia="仿宋_GB2312" w:cs="宋体"/>
          <w:spacing w:val="-11"/>
          <w:kern w:val="2"/>
          <w:sz w:val="32"/>
          <w:szCs w:val="32"/>
          <w:lang w:bidi="ar-SA"/>
        </w:rPr>
        <w:t>在未获得批准的情况下擅自离校者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，视情节轻重给予警告以上处分。</w:t>
      </w:r>
    </w:p>
    <w:p w14:paraId="7AC7841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五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）凡存在代他人上课、委托他人上课之行为，或组织运作代课活动，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视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情节轻重，给予警告以上处分。</w:t>
      </w:r>
    </w:p>
    <w:p w14:paraId="0E14D775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第二十九条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违反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学校学生住宿管理规定者，视不同情况分别给予下列处分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：</w:t>
      </w:r>
    </w:p>
    <w:p w14:paraId="6D85C53B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一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未经批准私自更换、增加寝室门锁；将钥匙借给外来人员使用造成财产损失的，视情节轻重，给予警告或严重警告处分；钥匙不拔者，3次以上给予警告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或严重警告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处分，因钥匙不拔造成财产损失的，将追究相关责任；</w:t>
      </w:r>
    </w:p>
    <w:p w14:paraId="63AF9AE4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（二）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扰乱公寓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正常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管理秩序，对他人的学习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生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活造成影响，经劝告或批评教育后仍不改正者，给予警告或严重警告；屡教不改者，给予记过处分；</w:t>
      </w:r>
    </w:p>
    <w:p w14:paraId="6514AEC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）未经批准，擅自留宿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外来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同性成员，视情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给予警告或严重警告处分；在学生宿舍留宿异性或在异性学生宿舍留宿的，给予记过或留校察看处分；因留宿外来人员造成不良后果者，视其情节，给予记过或留校察看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处分；</w:t>
      </w:r>
    </w:p>
    <w:p w14:paraId="676701CB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（四）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私自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校外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租房居住者，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经批评教育后仍不改正的，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给予记过或留校察看处分并承担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因租房导致的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全部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风险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；</w:t>
      </w:r>
    </w:p>
    <w:p w14:paraId="1A35B0AF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五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）未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按要求进行垃圾分类投放者，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经批评教育后仍不改正的，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给予警告处分；</w:t>
      </w:r>
    </w:p>
    <w:p w14:paraId="47E6A715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（六）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在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学生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公寓区内使用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明火或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违章电器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给予警告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或严重警告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处分；引起火警的，给予记过处分；造成火灾的，给予留校察看或开除学籍处分；</w:t>
      </w:r>
    </w:p>
    <w:p w14:paraId="308A98ED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七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不规范用电，存在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私拉乱接电线、网线，接线板、充电器、饮水机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等设备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未及时断电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，限制可用电器使用后未及时拔离电源插座的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经批评教育后仍不改正者，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给予警告处分；屡教不改者视情况给予严重警告或记过处分；</w:t>
      </w:r>
    </w:p>
    <w:p w14:paraId="58D547F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（八）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在学生宿舍内饲养宠物，经劝告或批评教育后仍不改正者，给予警告或严重警告处分；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 xml:space="preserve"> </w:t>
      </w:r>
    </w:p>
    <w:p w14:paraId="71F9876E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（九）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无正当理由晚归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晚出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经批评教育后仍不改正者，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给予警告及以上处分；非正常途径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进出学生公寓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，视情节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轻重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，给予警告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及以上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处分；寝室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成员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谎报晚归不归情况，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经批评教育后仍不改正者，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给予警告处分；未经批准夜不归宿，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经批评教育后仍不改正者，视情况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给予警告、严重警告、记过处分；</w:t>
      </w:r>
    </w:p>
    <w:p w14:paraId="7FFF46FB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（十）在学生公寓为电动代步车（含电动单车、电动平衡车、电动滑板车等）的蓄电池提供存放或充电的行为，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经批评教育后仍不改正者，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给予警告处分；屡教不改者视情况给予严重警告或记过处分；</w:t>
      </w:r>
    </w:p>
    <w:p w14:paraId="1636CF16">
      <w:pPr>
        <w:widowControl w:val="0"/>
        <w:spacing w:line="560" w:lineRule="exact"/>
        <w:ind w:firstLine="596" w:firstLineChars="200"/>
        <w:jc w:val="both"/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（十一）</w:t>
      </w:r>
      <w:r>
        <w:rPr>
          <w:rFonts w:ascii="仿宋_GB2312" w:hAnsi="Calibri" w:eastAsia="仿宋_GB2312" w:cs="宋体"/>
          <w:spacing w:val="-11"/>
          <w:kern w:val="2"/>
          <w:sz w:val="32"/>
          <w:szCs w:val="32"/>
          <w:lang w:bidi="ar-SA"/>
        </w:rPr>
        <w:t>在学生公寓内涂绘、悬挂、张贴含有庸俗、低俗、媚俗等违背社会主义核心价值观导向的横幅标语、海报旗帜、对联字画等图文标识及装饰物品的行为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，经批评教育后仍不改正者，给予警告处分；屡教不改者视情况给予严重警告处分；</w:t>
      </w:r>
    </w:p>
    <w:p w14:paraId="6CAF9BEB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（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十二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>）严禁寝室摆放、使用占用他人空间的家具，经批评教育后仍不改正者，给予警告处分；</w:t>
      </w:r>
    </w:p>
    <w:p w14:paraId="3FBF784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</w:pPr>
      <w:r>
        <w:rPr>
          <w:rFonts w:hint="eastAsia" w:ascii="仿宋_GB2312" w:hAnsi="Calibri" w:eastAsia="仿宋_GB2312" w:cs="宋体"/>
          <w:spacing w:val="-11"/>
          <w:sz w:val="32"/>
          <w:szCs w:val="32"/>
          <w:lang w:val="en-US" w:eastAsia="zh-CN"/>
        </w:rPr>
        <w:t>（十三）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TW" w:eastAsia="zh-CN"/>
        </w:rPr>
        <w:t>其他违反学生公寓管理规定的行为，视其情节轻重，给予相应违纪处分。</w:t>
      </w:r>
    </w:p>
    <w:p w14:paraId="567B4C21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第三十条</w:t>
      </w:r>
      <w:r>
        <w:rPr>
          <w:rFonts w:hint="eastAsia" w:ascii="仿宋_GB2312" w:hAnsi="Calibri" w:eastAsia="仿宋_GB2312" w:cs="宋体"/>
          <w:spacing w:val="-11"/>
          <w:sz w:val="32"/>
          <w:szCs w:val="32"/>
          <w:lang w:val="zh-CN" w:eastAsia="zh-CN"/>
        </w:rPr>
        <w:t xml:space="preserve">  本规定没有列举的违纪行为，但学校认为有必要给予处分的，可以参照本规定相近条款进行类推或解释，给予相应处分。</w:t>
      </w:r>
    </w:p>
    <w:p w14:paraId="1613D8D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center"/>
        <w:rPr>
          <w:rFonts w:hint="eastAsia"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第四章  处分的分工、权限、程序和申诉</w:t>
      </w:r>
    </w:p>
    <w:p w14:paraId="2D56785F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 xml:space="preserve">第三十一条 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 xml:space="preserve"> 学生发生违纪事件，一般情况下由所在二级学院对其进行批评、教育，并在事实认定清楚后一周内提出处分意见，处分意见报学生处审定。特殊情况由学生处直接提出处分意见。</w:t>
      </w:r>
    </w:p>
    <w:p w14:paraId="527171A4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第三十二条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 xml:space="preserve">  学生处分的分工</w:t>
      </w:r>
    </w:p>
    <w:p w14:paraId="0DF2D085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（一）扰乱校园秩序的，由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en-US" w:eastAsia="zh-CN"/>
        </w:rPr>
        <w:t>安全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保卫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en-US" w:eastAsia="zh-CN"/>
        </w:rPr>
        <w:t>部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会同学生所在学院查清事实；违反《中华人民共和国治安管理处罚法》或《中华人民共和国刑法》的，由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en-US" w:eastAsia="zh-CN"/>
        </w:rPr>
        <w:t>安全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保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en-US" w:eastAsia="zh-CN"/>
        </w:rPr>
        <w:t>卫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部负责与办案机关联系，协助和配合办案机关查清事实，同时将办案机关的调查和处理结果等有关材料转交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en-US" w:eastAsia="zh-CN"/>
        </w:rPr>
        <w:t>二级学院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；</w:t>
      </w:r>
    </w:p>
    <w:p w14:paraId="2EA75EE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（二）违反教学管理规定与考场纪律的学生，由教务处会同学生所在学院查清事实；</w:t>
      </w:r>
    </w:p>
    <w:p w14:paraId="0EAA50F1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（三）违反学生公寓管理规定的，由公寓管理部门会同学生所在学院查清事实；</w:t>
      </w:r>
    </w:p>
    <w:p w14:paraId="51A0B4F2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（四）跨学院的学生违纪事件，由学生处及相关部门牵头，召集学生所在学院有关负责人讨论研究，按照本规定提出处理意见。学生所在学院按照处理意见提出处分意见，按规定处分程序呈报处理；</w:t>
      </w:r>
    </w:p>
    <w:p w14:paraId="4B3ACB8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（五）学生处分、处理结果报学生处汇总统计。</w:t>
      </w:r>
    </w:p>
    <w:p w14:paraId="4FCC5E9A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第三十三条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 xml:space="preserve">  学生处分的权限</w:t>
      </w:r>
    </w:p>
    <w:p w14:paraId="29492F4E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（一）对学生的警告、严重警告、记过处分，由学生所在学院提交处理意见，经有关职能部门核实，学生处审核后，报分管学生工作的校领导审批，由学校发文公布；</w:t>
      </w:r>
    </w:p>
    <w:p w14:paraId="0B0C6C99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二）对学生的留校察看、开除学籍处分，由学生所在学院提交处理意见，经有关职能部门核实、学生处审核后，报校长办公会议研究决定，由学校发文公布，并将有关开除学籍的处分决定书报省教育行政部门备案；</w:t>
      </w:r>
    </w:p>
    <w:p w14:paraId="5FD942EA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第三十四条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 xml:space="preserve">  学生处分的程序</w:t>
      </w:r>
    </w:p>
    <w:p w14:paraId="4FD71D1F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（一）在对学生作出处分决定之前，学生所在学院应当告知学生作出决定的事实、理由及依据，并告知学生享有陈述和申辩的权利，听取学生的陈述和申辩；</w:t>
      </w:r>
    </w:p>
    <w:p w14:paraId="156A2176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二）学生所在学院或有关职能部门应认真严格进行核实工作，在撰写处分材料时应做到事实清楚、证据确凿、程序合法、文书规范。材料必须用钢笔或签字笔书写，所需材料必须齐全、存档保留。材料包括：本人检讨、事件经过、旁证材料、证人证言、详细的时间、地点及处理决定等原始材料；出具《拟给予某位同学处分的通知》，经学生签字认可后方可将处分决定报学生处审核；</w:t>
      </w:r>
    </w:p>
    <w:p w14:paraId="343EAF73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（三）学生处对有关材料进行审定后，起草处分决定书，报分管校领导签发。处分决定书一份送达学生本人；一份送交学生档案所在部门，存入学生档案；学校、学生处、学生所在学院各留—份备档；</w:t>
      </w:r>
    </w:p>
    <w:p w14:paraId="6BE7E6C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四）学院负责将处分决定书送达违纪学生本人。违纪学生在接到处分决定书时，必须在送达通知上签字。如拒绝签收，由处分决定书送达人员记录在案，视为送达。已离校的，可以采取邮寄方式送达。因其他原因无法送达学生本人，在学生处网站等发布公告，公告15个工作日视为送达；</w:t>
      </w:r>
    </w:p>
    <w:p w14:paraId="47598E70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（五）学院在收到处分决定书后，要做好相应的教育工作，告知学生本人或代理人可以提出申诉及申诉的期限，并立即将处分决定通知违纪学生家长或家属，做好记录。</w:t>
      </w:r>
    </w:p>
    <w:p w14:paraId="1203A530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第三十五条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 xml:space="preserve">  学生处分的申诉</w:t>
      </w:r>
    </w:p>
    <w:p w14:paraId="76AFD8DF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（一）学校成立学生处分申诉委员会，分管学生工作校领导担任负责人，学生、保卫、教务、纪委办、团委等相关职能部门负责人为成员，受理学生对违规、违纪处分的申诉；</w:t>
      </w:r>
    </w:p>
    <w:p w14:paraId="2F0D6D4C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二）学生对处分决定有异议的，在接到处分决定书之日起10日内，向学校学生处分申诉委员会提出书面申诉。学生处分申诉委员会对学生提出的申诉进行复查，并在接到书面申诉之日起15个日内作出复查结论并告知申诉人。需要改变原处分决定的，由学生处分申诉委员会提交学校有关部门重新研究决定。</w:t>
      </w:r>
    </w:p>
    <w:p w14:paraId="6E712D45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违纪学生对复查决定仍有异议的，在接到学校复查决定书之日起15个日内，可以向浙江省教育行政部门提出书面申诉；</w:t>
      </w:r>
    </w:p>
    <w:p w14:paraId="167E2462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（三）从处分决定或复查决定送交之日起，学生在申诉期间未提出申诉的，视为放弃申诉，学校不再受理其提出的申诉。</w:t>
      </w:r>
    </w:p>
    <w:p w14:paraId="37487A9E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第三十六条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 xml:space="preserve">  受开除学籍处分的学生，由学校发给学习证明。学生应当自处理决定宣布之日起15日内办理完离校手续。违纪学生提出申诉的，可适当延缓办理。逾期不办的，由所在学院为其代办手续，档案由学校退回其家庭所在地，户口按照国家相关规定迁回原户籍地或家庭户籍所在地。</w:t>
      </w:r>
    </w:p>
    <w:p w14:paraId="4FA87636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第三十七条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 xml:space="preserve">  对学生处分的教育转化工作</w:t>
      </w:r>
    </w:p>
    <w:p w14:paraId="01193C9E">
      <w:pPr>
        <w:spacing w:line="560" w:lineRule="exact"/>
        <w:ind w:firstLine="596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（一）坚持惩前毖后、治病救人的方针，重视学生处分后的教育工作，对受处分的学生，要采取真诚帮助的态度，鼓励学生改正错误；</w:t>
      </w:r>
    </w:p>
    <w:p w14:paraId="3A515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textAlignment w:val="auto"/>
        <w:rPr>
          <w:rFonts w:hint="eastAsia" w:ascii="宋体" w:hAnsi="宋体" w:eastAsia="宋体" w:cs="黑体"/>
          <w:bCs/>
          <w:spacing w:val="1"/>
          <w:kern w:val="0"/>
          <w:sz w:val="32"/>
          <w:szCs w:val="32"/>
          <w:lang w:val="zh-CN"/>
        </w:rPr>
      </w:pP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（二）学生处分期限届满，学生可以提出解除处分申请，学生所在学院对学生处分期限内的表现进行认定，并作出是否解除处分的书面处理意见，经学生处审核后，报分管校领导审批，由学校发文公布。有突出表现者，可以申请提前解除处分。毕业班学生若处分解除之日迟于毕业之日，至毕业之日解除。如学生未申请解除处分，则在学生离校之日自行解除，不另行发文。</w:t>
      </w:r>
    </w:p>
    <w:p w14:paraId="20F3AFB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center"/>
        <w:rPr>
          <w:rFonts w:hint="eastAsia"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lang w:val="zh-CN"/>
        </w:rPr>
        <w:t>章  附 则</w:t>
      </w:r>
    </w:p>
    <w:p w14:paraId="6B84197F">
      <w:pPr>
        <w:spacing w:line="560" w:lineRule="exact"/>
        <w:ind w:firstLine="599" w:firstLineChars="200"/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第三十</w:t>
      </w: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en-US" w:eastAsia="zh-CN"/>
        </w:rPr>
        <w:t>八</w:t>
      </w: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条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 xml:space="preserve">  本规定中所谓的“以上”“以下”均包括本项。 </w:t>
      </w:r>
    </w:p>
    <w:p w14:paraId="1F586052">
      <w:pPr>
        <w:spacing w:line="560" w:lineRule="exact"/>
        <w:ind w:firstLine="599" w:firstLineChars="200"/>
        <w:rPr>
          <w:sz w:val="32"/>
          <w:szCs w:val="32"/>
        </w:rPr>
      </w:pP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第三十</w:t>
      </w: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en-US" w:eastAsia="zh-CN"/>
        </w:rPr>
        <w:t>九</w:t>
      </w:r>
      <w:r>
        <w:rPr>
          <w:rFonts w:hint="eastAsia" w:ascii="仿宋_GB2312" w:hAnsi="Calibri" w:eastAsia="仿宋_GB2312" w:cs="宋体"/>
          <w:b/>
          <w:bCs/>
          <w:spacing w:val="-11"/>
          <w:sz w:val="32"/>
          <w:szCs w:val="32"/>
          <w:lang w:val="zh-CN" w:eastAsia="zh-CN"/>
        </w:rPr>
        <w:t>条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本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en-US" w:eastAsia="zh-CN"/>
        </w:rPr>
        <w:t>规定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自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en-US" w:eastAsia="zh-CN"/>
        </w:rPr>
        <w:t>2025年9月1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日起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en-US" w:eastAsia="zh-CN"/>
        </w:rPr>
        <w:t>施行</w:t>
      </w:r>
      <w:r>
        <w:rPr>
          <w:rFonts w:hint="eastAsia" w:ascii="仿宋_GB2312" w:hAnsi="Calibri" w:eastAsia="仿宋_GB2312" w:cs="宋体"/>
          <w:b w:val="0"/>
          <w:bCs w:val="0"/>
          <w:spacing w:val="-11"/>
          <w:sz w:val="32"/>
          <w:szCs w:val="32"/>
          <w:lang w:val="zh-CN" w:eastAsia="zh-CN"/>
        </w:rPr>
        <w:t>，由学生处负责解释</w:t>
      </w:r>
      <w:r>
        <w:rPr>
          <w:rFonts w:hint="eastAsia" w:ascii="宋体" w:hAnsi="宋体" w:eastAsia="宋体" w:cs="黑体"/>
          <w:bCs/>
          <w:spacing w:val="1"/>
          <w:kern w:val="0"/>
          <w:sz w:val="32"/>
          <w:szCs w:val="32"/>
          <w:lang w:val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82142">
    <w:pPr>
      <w:spacing w:line="169" w:lineRule="auto"/>
      <w:ind w:left="4327"/>
      <w:rPr>
        <w:rFonts w:ascii="Calibri" w:hAnsi="Calibri" w:eastAsia="Calibri" w:cs="Calibri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1B1605"/>
    <w:rsid w:val="000B6281"/>
    <w:rsid w:val="035F7DB2"/>
    <w:rsid w:val="069114AA"/>
    <w:rsid w:val="06DA69AD"/>
    <w:rsid w:val="077706A0"/>
    <w:rsid w:val="08205D76"/>
    <w:rsid w:val="0882660B"/>
    <w:rsid w:val="0B753148"/>
    <w:rsid w:val="0E39220B"/>
    <w:rsid w:val="0E8518F4"/>
    <w:rsid w:val="0F3C1CFE"/>
    <w:rsid w:val="0F607C6B"/>
    <w:rsid w:val="10A22A85"/>
    <w:rsid w:val="112371A2"/>
    <w:rsid w:val="11E06E41"/>
    <w:rsid w:val="12192A7F"/>
    <w:rsid w:val="147669BB"/>
    <w:rsid w:val="14A405FA"/>
    <w:rsid w:val="15233C15"/>
    <w:rsid w:val="17591B70"/>
    <w:rsid w:val="186B509A"/>
    <w:rsid w:val="19C534ED"/>
    <w:rsid w:val="1A8B7651"/>
    <w:rsid w:val="1E162569"/>
    <w:rsid w:val="1ED16D1D"/>
    <w:rsid w:val="1F0F6502"/>
    <w:rsid w:val="1F2D1EB5"/>
    <w:rsid w:val="23F620EA"/>
    <w:rsid w:val="29514455"/>
    <w:rsid w:val="2C7A3CC3"/>
    <w:rsid w:val="2DAD00C8"/>
    <w:rsid w:val="2E222F10"/>
    <w:rsid w:val="2F01691D"/>
    <w:rsid w:val="2FC33BD3"/>
    <w:rsid w:val="33D12D62"/>
    <w:rsid w:val="352664E0"/>
    <w:rsid w:val="365E5CD9"/>
    <w:rsid w:val="380D45B8"/>
    <w:rsid w:val="390C65EA"/>
    <w:rsid w:val="406F007F"/>
    <w:rsid w:val="421B1605"/>
    <w:rsid w:val="42491DA9"/>
    <w:rsid w:val="46AB72E7"/>
    <w:rsid w:val="4AC42AB7"/>
    <w:rsid w:val="4F00454E"/>
    <w:rsid w:val="4F2A1121"/>
    <w:rsid w:val="4F3124AF"/>
    <w:rsid w:val="5039786D"/>
    <w:rsid w:val="5076286F"/>
    <w:rsid w:val="51C4585C"/>
    <w:rsid w:val="53976973"/>
    <w:rsid w:val="54324CFF"/>
    <w:rsid w:val="54E3249D"/>
    <w:rsid w:val="55A90FF1"/>
    <w:rsid w:val="56717275"/>
    <w:rsid w:val="5DD7068A"/>
    <w:rsid w:val="61E33B6E"/>
    <w:rsid w:val="648719BD"/>
    <w:rsid w:val="67F85E08"/>
    <w:rsid w:val="68282249"/>
    <w:rsid w:val="69E623BC"/>
    <w:rsid w:val="6A88798C"/>
    <w:rsid w:val="6BFA3EFD"/>
    <w:rsid w:val="6FE40D44"/>
    <w:rsid w:val="72281098"/>
    <w:rsid w:val="73D239B1"/>
    <w:rsid w:val="784E3FC4"/>
    <w:rsid w:val="79B871A5"/>
    <w:rsid w:val="7CC320E9"/>
    <w:rsid w:val="7DF30757"/>
    <w:rsid w:val="7E611BB9"/>
    <w:rsid w:val="7F7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99"/>
    <w:pPr>
      <w:jc w:val="left"/>
    </w:pPr>
    <w:rPr>
      <w:kern w:val="0"/>
      <w:sz w:val="20"/>
      <w:szCs w:val="20"/>
    </w:rPr>
  </w:style>
  <w:style w:type="paragraph" w:styleId="3">
    <w:name w:val="Body Text"/>
    <w:basedOn w:val="1"/>
    <w:semiHidden/>
    <w:qFormat/>
    <w:uiPriority w:val="0"/>
    <w:rPr>
      <w:rFonts w:ascii="方正仿宋_GB2312" w:hAnsi="方正仿宋_GB2312" w:eastAsia="方正仿宋_GB2312" w:cs="方正仿宋_GB2312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章标题"/>
    <w:basedOn w:val="1"/>
    <w:unhideWhenUsed/>
    <w:qFormat/>
    <w:uiPriority w:val="0"/>
    <w:pPr>
      <w:autoSpaceDE w:val="0"/>
      <w:autoSpaceDN w:val="0"/>
      <w:adjustRightInd w:val="0"/>
      <w:spacing w:line="320" w:lineRule="atLeast"/>
      <w:jc w:val="center"/>
      <w:textAlignment w:val="center"/>
    </w:pPr>
    <w:rPr>
      <w:rFonts w:hint="eastAsia" w:ascii="方正黑体简体" w:hAnsi="方正黑体简体" w:eastAsia="方正黑体简体"/>
      <w:color w:val="000000"/>
      <w:spacing w:val="7"/>
      <w:kern w:val="0"/>
      <w:sz w:val="24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9014</Words>
  <Characters>9068</Characters>
  <Lines>0</Lines>
  <Paragraphs>0</Paragraphs>
  <TotalTime>127</TotalTime>
  <ScaleCrop>false</ScaleCrop>
  <LinksUpToDate>false</LinksUpToDate>
  <CharactersWithSpaces>9177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2025-05-16T07:05:00Z</dcterms:created>
  <dc:creator>物是人非</dc:creator>
  <cp:lastModifiedBy>李宁</cp:lastModifiedBy>
  <dcterms:modified xsi:type="dcterms:W3CDTF">2025-11-20T08:08:52Z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B777C52CC6E3456691438658146BBB0F_13</vt:lpwstr>
  </property>
  <property fmtid="{D5CDD505-2E9C-101B-9397-08002B2CF9AE}" pid="4" name="KSOTemplateDocerSaveRecord">
    <vt:lpwstr>eyJoZGlkIjoiYmQ1ODhkZDA3YzY4ZThlOTBiNDVhNTQ3NjUzYjJkZDIiLCJ1c2VySWQiOiIxMjYzNDAxMTUxIn0=</vt:lpwstr>
  </property>
</Properties>
</file>