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360" w:lineRule="exact"/>
        <w:jc w:val="left"/>
        <w:rPr>
          <w:rFonts w:hint="eastAsia" w:ascii="黑体" w:hAnsi="宋体" w:eastAsia="黑体" w:cs="宋体"/>
          <w:bCs/>
          <w:color w:val="auto"/>
          <w:kern w:val="0"/>
          <w:sz w:val="30"/>
          <w:szCs w:val="30"/>
          <w:highlight w:val="none"/>
          <w:lang w:eastAsia="zh-CN"/>
        </w:rPr>
      </w:pPr>
      <w:r>
        <w:rPr>
          <w:rFonts w:hint="eastAsia" w:asciiTheme="majorEastAsia" w:hAnsiTheme="majorEastAsia" w:eastAsiaTheme="majorEastAsia" w:cstheme="majorEastAsia"/>
          <w:bCs/>
          <w:color w:val="auto"/>
          <w:kern w:val="0"/>
          <w:szCs w:val="21"/>
          <w:highlight w:val="none"/>
          <w:lang w:val="en-US" w:eastAsia="zh-CN"/>
        </w:rPr>
        <w:t xml:space="preserve"> </w:t>
      </w:r>
    </w:p>
    <w:p>
      <w:pPr>
        <w:widowControl/>
        <w:spacing w:line="360" w:lineRule="exact"/>
        <w:jc w:val="center"/>
        <w:rPr>
          <w:rFonts w:ascii="黑体" w:hAnsi="宋体" w:eastAsia="黑体" w:cs="宋体"/>
          <w:bCs/>
          <w:color w:val="auto"/>
          <w:kern w:val="0"/>
          <w:sz w:val="30"/>
          <w:szCs w:val="30"/>
          <w:highlight w:val="none"/>
        </w:rPr>
      </w:pPr>
      <w:r>
        <w:rPr>
          <w:rFonts w:hint="eastAsia" w:ascii="黑体" w:hAnsi="宋体" w:eastAsia="黑体" w:cs="宋体"/>
          <w:bCs/>
          <w:color w:val="auto"/>
          <w:kern w:val="0"/>
          <w:sz w:val="30"/>
          <w:szCs w:val="30"/>
          <w:highlight w:val="none"/>
        </w:rPr>
        <w:t>20</w:t>
      </w:r>
      <w:r>
        <w:rPr>
          <w:rFonts w:ascii="黑体" w:hAnsi="宋体" w:eastAsia="黑体" w:cs="宋体"/>
          <w:bCs/>
          <w:color w:val="auto"/>
          <w:kern w:val="0"/>
          <w:sz w:val="30"/>
          <w:szCs w:val="30"/>
          <w:highlight w:val="none"/>
        </w:rPr>
        <w:t>2</w:t>
      </w:r>
      <w:r>
        <w:rPr>
          <w:rFonts w:hint="eastAsia" w:ascii="黑体" w:hAnsi="宋体" w:eastAsia="黑体" w:cs="宋体"/>
          <w:bCs/>
          <w:color w:val="auto"/>
          <w:kern w:val="0"/>
          <w:sz w:val="30"/>
          <w:szCs w:val="30"/>
          <w:highlight w:val="none"/>
          <w:lang w:val="en-US" w:eastAsia="zh-CN"/>
        </w:rPr>
        <w:t>1</w:t>
      </w:r>
      <w:r>
        <w:rPr>
          <w:rFonts w:hint="eastAsia" w:ascii="黑体" w:hAnsi="宋体" w:eastAsia="黑体" w:cs="宋体"/>
          <w:bCs/>
          <w:color w:val="auto"/>
          <w:kern w:val="0"/>
          <w:sz w:val="30"/>
          <w:szCs w:val="30"/>
          <w:highlight w:val="none"/>
        </w:rPr>
        <w:t>级</w:t>
      </w:r>
      <w:r>
        <w:rPr>
          <w:rFonts w:hint="eastAsia" w:ascii="黑体" w:hAnsi="宋体" w:eastAsia="黑体" w:cs="宋体"/>
          <w:bCs/>
          <w:color w:val="auto"/>
          <w:kern w:val="0"/>
          <w:sz w:val="30"/>
          <w:szCs w:val="30"/>
          <w:highlight w:val="none"/>
          <w:lang w:val="en-US" w:eastAsia="zh-CN"/>
        </w:rPr>
        <w:t>工业机器人技术</w:t>
      </w:r>
      <w:r>
        <w:rPr>
          <w:rFonts w:hint="eastAsia" w:ascii="黑体" w:hAnsi="宋体" w:eastAsia="黑体" w:cs="宋体"/>
          <w:bCs/>
          <w:color w:val="auto"/>
          <w:kern w:val="0"/>
          <w:sz w:val="30"/>
          <w:szCs w:val="30"/>
          <w:highlight w:val="none"/>
        </w:rPr>
        <w:t>专业人才培养方案</w:t>
      </w:r>
    </w:p>
    <w:p>
      <w:pPr>
        <w:widowControl/>
        <w:numPr>
          <w:ilvl w:val="0"/>
          <w:numId w:val="0"/>
        </w:numPr>
        <w:spacing w:before="156" w:beforeLines="50" w:after="156" w:afterLines="50" w:line="360" w:lineRule="exact"/>
        <w:rPr>
          <w:rFonts w:ascii="黑体" w:hAnsi="宋体" w:eastAsia="黑体" w:cs="宋体"/>
          <w:bCs/>
          <w:color w:val="auto"/>
          <w:kern w:val="0"/>
          <w:sz w:val="24"/>
          <w:highlight w:val="none"/>
        </w:rPr>
      </w:pPr>
    </w:p>
    <w:p>
      <w:pPr>
        <w:widowControl/>
        <w:spacing w:before="156" w:beforeLines="50" w:after="156" w:afterLines="50" w:line="360" w:lineRule="exact"/>
        <w:ind w:firstLine="480" w:firstLineChars="200"/>
        <w:jc w:val="left"/>
        <w:rPr>
          <w:rFonts w:ascii="黑体" w:hAnsi="宋体" w:eastAsia="黑体" w:cs="宋体"/>
          <w:color w:val="auto"/>
          <w:kern w:val="0"/>
          <w:sz w:val="24"/>
          <w:highlight w:val="none"/>
        </w:rPr>
      </w:pPr>
      <w:r>
        <w:rPr>
          <w:rFonts w:ascii="黑体" w:hAnsi="宋体" w:eastAsia="黑体" w:cs="宋体"/>
          <w:color w:val="auto"/>
          <w:kern w:val="0"/>
          <w:sz w:val="24"/>
          <w:highlight w:val="none"/>
        </w:rPr>
        <w:t>一、</w:t>
      </w:r>
      <w:r>
        <w:rPr>
          <w:rFonts w:hint="eastAsia" w:ascii="黑体" w:eastAsia="黑体"/>
          <w:color w:val="auto"/>
          <w:kern w:val="0"/>
          <w:sz w:val="24"/>
          <w:highlight w:val="none"/>
        </w:rPr>
        <w:t>专业群结构</w:t>
      </w:r>
    </w:p>
    <w:p>
      <w:pPr>
        <w:widowControl/>
        <w:tabs>
          <w:tab w:val="left" w:pos="4840"/>
        </w:tabs>
        <w:spacing w:line="360" w:lineRule="exact"/>
        <w:ind w:firstLine="420" w:firstLineChars="200"/>
        <w:jc w:val="left"/>
        <w:rPr>
          <w:rFonts w:hint="eastAsia" w:ascii="宋体" w:hAnsi="宋体" w:eastAsia="宋体" w:cs="宋体"/>
          <w:b w:val="0"/>
          <w:bCs/>
          <w:color w:val="auto"/>
          <w:kern w:val="0"/>
          <w:szCs w:val="21"/>
          <w:highlight w:val="none"/>
          <w:lang w:val="en-US" w:eastAsia="zh-CN"/>
        </w:rPr>
      </w:pPr>
      <w:r>
        <w:rPr>
          <w:rFonts w:hint="eastAsia" w:ascii="宋体" w:hAnsi="宋体" w:eastAsia="宋体" w:cs="宋体"/>
          <w:b w:val="0"/>
          <w:bCs/>
          <w:color w:val="auto"/>
          <w:kern w:val="0"/>
          <w:szCs w:val="21"/>
          <w:highlight w:val="none"/>
          <w:lang w:val="en-US" w:eastAsia="zh-CN"/>
        </w:rPr>
        <w:t xml:space="preserve">工业机器人技术                      </w:t>
      </w:r>
      <w:r>
        <w:rPr>
          <w:rFonts w:hint="eastAsia" w:ascii="宋体" w:hAnsi="宋体" w:eastAsia="宋体" w:cs="宋体"/>
          <w:b w:val="0"/>
          <w:bCs/>
          <w:color w:val="auto"/>
          <w:kern w:val="0"/>
          <w:szCs w:val="21"/>
          <w:highlight w:val="none"/>
          <w:lang w:val="en-US" w:eastAsia="zh-CN"/>
        </w:rPr>
        <w:tab/>
      </w:r>
      <w:r>
        <w:rPr>
          <w:rFonts w:hint="eastAsia" w:ascii="宋体" w:hAnsi="宋体" w:eastAsia="宋体" w:cs="宋体"/>
          <w:b w:val="0"/>
          <w:bCs/>
          <w:color w:val="auto"/>
          <w:kern w:val="0"/>
          <w:szCs w:val="21"/>
          <w:highlight w:val="none"/>
          <w:lang w:val="en-US" w:eastAsia="zh-CN"/>
        </w:rPr>
        <w:t>460305</w:t>
      </w:r>
    </w:p>
    <w:p>
      <w:pPr>
        <w:widowControl/>
        <w:spacing w:before="156" w:beforeLines="50" w:after="156" w:afterLines="50" w:line="360" w:lineRule="exact"/>
        <w:ind w:firstLine="480" w:firstLineChars="200"/>
        <w:jc w:val="left"/>
        <w:rPr>
          <w:rFonts w:ascii="黑体" w:hAnsi="宋体" w:eastAsia="黑体" w:cs="宋体"/>
          <w:color w:val="auto"/>
          <w:kern w:val="0"/>
          <w:sz w:val="24"/>
          <w:highlight w:val="none"/>
        </w:rPr>
      </w:pPr>
      <w:r>
        <w:rPr>
          <w:rFonts w:ascii="黑体" w:hAnsi="宋体" w:eastAsia="黑体" w:cs="宋体"/>
          <w:color w:val="auto"/>
          <w:kern w:val="0"/>
          <w:sz w:val="24"/>
          <w:highlight w:val="none"/>
        </w:rPr>
        <w:t>二、入学要求</w:t>
      </w:r>
    </w:p>
    <w:p>
      <w:pPr>
        <w:widowControl/>
        <w:tabs>
          <w:tab w:val="left" w:pos="4840"/>
        </w:tabs>
        <w:spacing w:line="360" w:lineRule="exact"/>
        <w:ind w:firstLine="420" w:firstLineChars="200"/>
        <w:jc w:val="left"/>
        <w:rPr>
          <w:rFonts w:hint="eastAsia" w:ascii="宋体" w:hAnsi="宋体" w:eastAsia="宋体" w:cs="宋体"/>
          <w:b w:val="0"/>
          <w:bCs/>
          <w:color w:val="auto"/>
          <w:kern w:val="0"/>
          <w:szCs w:val="21"/>
          <w:highlight w:val="none"/>
          <w:lang w:val="en-US" w:eastAsia="zh-CN"/>
        </w:rPr>
      </w:pPr>
      <w:r>
        <w:rPr>
          <w:rFonts w:hint="eastAsia" w:ascii="宋体" w:hAnsi="宋体" w:eastAsia="宋体" w:cs="宋体"/>
          <w:b w:val="0"/>
          <w:bCs/>
          <w:color w:val="auto"/>
          <w:kern w:val="0"/>
          <w:szCs w:val="21"/>
          <w:highlight w:val="none"/>
          <w:lang w:val="en-US" w:eastAsia="zh-CN"/>
        </w:rPr>
        <w:t xml:space="preserve">工业机器人技术                      </w:t>
      </w:r>
      <w:r>
        <w:rPr>
          <w:rFonts w:hint="eastAsia" w:ascii="宋体" w:hAnsi="宋体" w:eastAsia="宋体" w:cs="宋体"/>
          <w:b w:val="0"/>
          <w:bCs/>
          <w:color w:val="auto"/>
          <w:kern w:val="0"/>
          <w:szCs w:val="21"/>
          <w:highlight w:val="none"/>
          <w:lang w:val="en-US" w:eastAsia="zh-CN"/>
        </w:rPr>
        <w:tab/>
      </w:r>
      <w:r>
        <w:rPr>
          <w:rFonts w:hint="eastAsia" w:ascii="宋体" w:hAnsi="宋体" w:eastAsia="宋体" w:cs="宋体"/>
          <w:b w:val="0"/>
          <w:bCs/>
          <w:color w:val="auto"/>
          <w:kern w:val="0"/>
          <w:szCs w:val="21"/>
          <w:highlight w:val="none"/>
          <w:lang w:val="en-US" w:eastAsia="zh-CN"/>
        </w:rPr>
        <w:t>普通高中毕业生</w:t>
      </w:r>
    </w:p>
    <w:p>
      <w:pPr>
        <w:widowControl/>
        <w:spacing w:before="156" w:beforeLines="50" w:after="156" w:afterLines="50" w:line="360" w:lineRule="exact"/>
        <w:ind w:firstLine="480" w:firstLineChars="200"/>
        <w:jc w:val="left"/>
        <w:rPr>
          <w:rFonts w:ascii="黑体" w:hAnsi="宋体" w:eastAsia="黑体" w:cs="宋体"/>
          <w:color w:val="auto"/>
          <w:kern w:val="0"/>
          <w:sz w:val="24"/>
          <w:highlight w:val="none"/>
        </w:rPr>
      </w:pPr>
      <w:r>
        <w:rPr>
          <w:rFonts w:ascii="黑体" w:hAnsi="宋体" w:eastAsia="黑体" w:cs="宋体"/>
          <w:color w:val="auto"/>
          <w:kern w:val="0"/>
          <w:sz w:val="24"/>
          <w:highlight w:val="none"/>
        </w:rPr>
        <w:t>三、</w:t>
      </w:r>
      <w:r>
        <w:rPr>
          <w:rFonts w:hint="eastAsia" w:ascii="黑体" w:hAnsi="宋体" w:eastAsia="黑体" w:cs="宋体"/>
          <w:color w:val="auto"/>
          <w:kern w:val="0"/>
          <w:sz w:val="24"/>
          <w:highlight w:val="none"/>
        </w:rPr>
        <w:t>学制与</w:t>
      </w:r>
      <w:r>
        <w:rPr>
          <w:rFonts w:ascii="黑体" w:hAnsi="宋体" w:eastAsia="黑体" w:cs="宋体"/>
          <w:color w:val="auto"/>
          <w:kern w:val="0"/>
          <w:sz w:val="24"/>
          <w:highlight w:val="none"/>
        </w:rPr>
        <w:t>修业年限</w:t>
      </w:r>
    </w:p>
    <w:p>
      <w:pPr>
        <w:widowControl/>
        <w:spacing w:before="156" w:beforeLines="50" w:after="156" w:afterLines="50" w:line="360" w:lineRule="exact"/>
        <w:ind w:firstLine="420" w:firstLineChars="200"/>
        <w:jc w:val="left"/>
        <w:rPr>
          <w:rFonts w:ascii="宋体" w:hAnsi="宋体" w:cs="宋体"/>
          <w:i/>
          <w:iCs/>
          <w:color w:val="auto"/>
          <w:kern w:val="0"/>
          <w:szCs w:val="21"/>
          <w:highlight w:val="none"/>
        </w:rPr>
      </w:pPr>
      <w:r>
        <w:rPr>
          <w:rFonts w:hint="eastAsia" w:ascii="宋体" w:hAnsi="宋体" w:cs="宋体"/>
          <w:color w:val="auto"/>
          <w:kern w:val="0"/>
          <w:szCs w:val="21"/>
          <w:highlight w:val="none"/>
        </w:rPr>
        <w:t>全日制三年，修业年限五年。</w:t>
      </w:r>
    </w:p>
    <w:p>
      <w:pPr>
        <w:widowControl/>
        <w:spacing w:before="156" w:beforeLines="50" w:after="156" w:afterLines="50" w:line="360" w:lineRule="exact"/>
        <w:ind w:firstLine="480" w:firstLineChars="200"/>
        <w:jc w:val="left"/>
        <w:rPr>
          <w:rFonts w:ascii="黑体" w:hAnsi="宋体" w:eastAsia="黑体" w:cs="宋体"/>
          <w:color w:val="auto"/>
          <w:kern w:val="0"/>
          <w:sz w:val="24"/>
          <w:highlight w:val="none"/>
        </w:rPr>
      </w:pPr>
      <w:r>
        <w:rPr>
          <w:rFonts w:ascii="黑体" w:hAnsi="宋体" w:eastAsia="黑体" w:cs="宋体"/>
          <w:color w:val="auto"/>
          <w:kern w:val="0"/>
          <w:sz w:val="24"/>
          <w:highlight w:val="none"/>
        </w:rPr>
        <w:t>四</w:t>
      </w:r>
      <w:r>
        <w:rPr>
          <w:rFonts w:hint="eastAsia" w:ascii="黑体" w:hAnsi="宋体" w:eastAsia="黑体" w:cs="宋体"/>
          <w:color w:val="auto"/>
          <w:kern w:val="0"/>
          <w:sz w:val="24"/>
          <w:highlight w:val="none"/>
        </w:rPr>
        <w:t>、</w:t>
      </w:r>
      <w:r>
        <w:rPr>
          <w:rFonts w:ascii="黑体" w:hAnsi="宋体" w:eastAsia="黑体" w:cs="宋体"/>
          <w:color w:val="auto"/>
          <w:kern w:val="0"/>
          <w:sz w:val="24"/>
          <w:highlight w:val="none"/>
        </w:rPr>
        <w:t>职业面向</w:t>
      </w:r>
    </w:p>
    <w:p>
      <w:pPr>
        <w:widowControl/>
        <w:spacing w:line="360" w:lineRule="exact"/>
        <w:jc w:val="center"/>
        <w:rPr>
          <w:rFonts w:ascii="楷体" w:hAnsi="楷体" w:eastAsia="楷体" w:cs="楷体"/>
          <w:b/>
          <w:bCs/>
          <w:color w:val="auto"/>
          <w:kern w:val="0"/>
          <w:szCs w:val="21"/>
          <w:highlight w:val="none"/>
        </w:rPr>
      </w:pPr>
      <w:r>
        <w:rPr>
          <w:rFonts w:hint="eastAsia" w:ascii="楷体" w:hAnsi="楷体" w:eastAsia="楷体" w:cs="楷体"/>
          <w:b/>
          <w:bCs/>
          <w:color w:val="auto"/>
          <w:kern w:val="0"/>
          <w:szCs w:val="21"/>
          <w:highlight w:val="none"/>
        </w:rPr>
        <w:t>表1 职业面向</w:t>
      </w:r>
    </w:p>
    <w:tbl>
      <w:tblPr>
        <w:tblStyle w:val="9"/>
        <w:tblW w:w="506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9"/>
        <w:gridCol w:w="702"/>
        <w:gridCol w:w="1012"/>
        <w:gridCol w:w="857"/>
        <w:gridCol w:w="991"/>
        <w:gridCol w:w="1455"/>
        <w:gridCol w:w="2174"/>
        <w:gridCol w:w="13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tblHeader/>
          <w:jc w:val="center"/>
        </w:trPr>
        <w:tc>
          <w:tcPr>
            <w:tcW w:w="418" w:type="pct"/>
            <w:tcBorders>
              <w:tl2br w:val="nil"/>
              <w:tr2bl w:val="nil"/>
            </w:tcBorders>
            <w:noWrap/>
            <w:tcMar>
              <w:left w:w="0" w:type="dxa"/>
              <w:right w:w="0" w:type="dxa"/>
            </w:tcMar>
            <w:vAlign w:val="center"/>
          </w:tcPr>
          <w:p>
            <w:pPr>
              <w:widowControl/>
              <w:spacing w:line="240" w:lineRule="auto"/>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专业所</w:t>
            </w:r>
          </w:p>
          <w:p>
            <w:pPr>
              <w:widowControl/>
              <w:spacing w:line="240" w:lineRule="auto"/>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属大类</w:t>
            </w:r>
          </w:p>
        </w:tc>
        <w:tc>
          <w:tcPr>
            <w:tcW w:w="377" w:type="pct"/>
            <w:tcBorders>
              <w:tl2br w:val="nil"/>
              <w:tr2bl w:val="nil"/>
            </w:tcBorders>
            <w:noWrap/>
            <w:vAlign w:val="center"/>
          </w:tcPr>
          <w:p>
            <w:pPr>
              <w:spacing w:line="240" w:lineRule="auto"/>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专业类</w:t>
            </w:r>
          </w:p>
        </w:tc>
        <w:tc>
          <w:tcPr>
            <w:tcW w:w="543" w:type="pct"/>
            <w:tcBorders>
              <w:tl2br w:val="nil"/>
              <w:tr2bl w:val="nil"/>
            </w:tcBorders>
            <w:noWrap/>
            <w:vAlign w:val="center"/>
          </w:tcPr>
          <w:p>
            <w:pPr>
              <w:spacing w:line="240" w:lineRule="auto"/>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专业及代码</w:t>
            </w:r>
          </w:p>
        </w:tc>
        <w:tc>
          <w:tcPr>
            <w:tcW w:w="460" w:type="pct"/>
            <w:tcBorders>
              <w:tl2br w:val="nil"/>
              <w:tr2bl w:val="nil"/>
            </w:tcBorders>
            <w:noWrap/>
            <w:vAlign w:val="center"/>
          </w:tcPr>
          <w:p>
            <w:pPr>
              <w:spacing w:line="240" w:lineRule="auto"/>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对应行业</w:t>
            </w:r>
          </w:p>
        </w:tc>
        <w:tc>
          <w:tcPr>
            <w:tcW w:w="532" w:type="pct"/>
            <w:tcBorders>
              <w:tl2br w:val="nil"/>
              <w:tr2bl w:val="nil"/>
            </w:tcBorders>
            <w:noWrap/>
            <w:vAlign w:val="center"/>
          </w:tcPr>
          <w:p>
            <w:pPr>
              <w:spacing w:line="240" w:lineRule="auto"/>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主要职业类别</w:t>
            </w:r>
          </w:p>
        </w:tc>
        <w:tc>
          <w:tcPr>
            <w:tcW w:w="781" w:type="pct"/>
            <w:tcBorders>
              <w:tl2br w:val="nil"/>
              <w:tr2bl w:val="nil"/>
            </w:tcBorders>
            <w:noWrap/>
            <w:vAlign w:val="center"/>
          </w:tcPr>
          <w:p>
            <w:pPr>
              <w:spacing w:line="240" w:lineRule="auto"/>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主要岗位类别</w:t>
            </w:r>
          </w:p>
        </w:tc>
        <w:tc>
          <w:tcPr>
            <w:tcW w:w="1167" w:type="pct"/>
            <w:tcBorders>
              <w:tl2br w:val="nil"/>
              <w:tr2bl w:val="nil"/>
            </w:tcBorders>
            <w:noWrap/>
            <w:vAlign w:val="center"/>
          </w:tcPr>
          <w:p>
            <w:pPr>
              <w:widowControl/>
              <w:spacing w:line="240" w:lineRule="auto"/>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职业技能等级证书</w:t>
            </w:r>
          </w:p>
        </w:tc>
        <w:tc>
          <w:tcPr>
            <w:tcW w:w="718" w:type="pct"/>
            <w:tcBorders>
              <w:tl2br w:val="nil"/>
              <w:tr2bl w:val="nil"/>
            </w:tcBorders>
            <w:noWrap/>
            <w:vAlign w:val="center"/>
          </w:tcPr>
          <w:p>
            <w:pPr>
              <w:widowControl/>
              <w:spacing w:line="240" w:lineRule="auto"/>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行业企业标准和证书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jc w:val="center"/>
        </w:trPr>
        <w:tc>
          <w:tcPr>
            <w:tcW w:w="418" w:type="pct"/>
            <w:vMerge w:val="restart"/>
            <w:tcBorders>
              <w:tl2br w:val="nil"/>
              <w:tr2bl w:val="nil"/>
            </w:tcBorders>
            <w:noWrap/>
            <w:vAlign w:val="center"/>
          </w:tcPr>
          <w:p>
            <w:pPr>
              <w:widowControl/>
              <w:spacing w:line="24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46</w:t>
            </w:r>
            <w:r>
              <w:rPr>
                <w:rFonts w:hint="eastAsia" w:ascii="宋体" w:hAnsi="宋体" w:eastAsia="宋体" w:cs="宋体"/>
                <w:color w:val="auto"/>
                <w:sz w:val="21"/>
                <w:szCs w:val="21"/>
                <w:highlight w:val="none"/>
              </w:rPr>
              <w:t>装备制造大类</w:t>
            </w:r>
          </w:p>
        </w:tc>
        <w:tc>
          <w:tcPr>
            <w:tcW w:w="377" w:type="pct"/>
            <w:vMerge w:val="restart"/>
            <w:tcBorders>
              <w:tl2br w:val="nil"/>
              <w:tr2bl w:val="nil"/>
            </w:tcBorders>
            <w:noWrap/>
            <w:vAlign w:val="center"/>
          </w:tcPr>
          <w:p>
            <w:pPr>
              <w:widowControl/>
              <w:spacing w:line="24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4603自动化类</w:t>
            </w:r>
          </w:p>
        </w:tc>
        <w:tc>
          <w:tcPr>
            <w:tcW w:w="543" w:type="pct"/>
            <w:vMerge w:val="restart"/>
            <w:tcBorders>
              <w:tl2br w:val="nil"/>
              <w:tr2bl w:val="nil"/>
            </w:tcBorders>
            <w:noWrap/>
            <w:vAlign w:val="center"/>
          </w:tcPr>
          <w:p>
            <w:pPr>
              <w:widowControl/>
              <w:spacing w:line="240" w:lineRule="auto"/>
              <w:jc w:val="center"/>
              <w:rPr>
                <w:rFonts w:hint="eastAsia" w:ascii="宋体" w:hAnsi="宋体" w:eastAsia="宋体" w:cs="宋体"/>
                <w:color w:val="auto"/>
                <w:sz w:val="21"/>
                <w:szCs w:val="21"/>
                <w:highlight w:val="none"/>
              </w:rPr>
            </w:pPr>
            <w:r>
              <w:rPr>
                <w:rFonts w:hint="eastAsia" w:ascii="宋体" w:hAnsi="宋体" w:eastAsia="宋体" w:cs="宋体"/>
                <w:bCs/>
                <w:color w:val="auto"/>
                <w:kern w:val="0"/>
                <w:sz w:val="21"/>
                <w:szCs w:val="21"/>
                <w:highlight w:val="none"/>
              </w:rPr>
              <w:t>工业机器人技术460305</w:t>
            </w:r>
          </w:p>
        </w:tc>
        <w:tc>
          <w:tcPr>
            <w:tcW w:w="460" w:type="pct"/>
            <w:vMerge w:val="restart"/>
            <w:tcBorders>
              <w:tl2br w:val="nil"/>
              <w:tr2bl w:val="nil"/>
            </w:tcBorders>
            <w:noWrap/>
            <w:vAlign w:val="center"/>
          </w:tcPr>
          <w:p>
            <w:pPr>
              <w:widowControl/>
              <w:spacing w:line="24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bidi="ar"/>
              </w:rPr>
              <w:t>专用设备制造业35</w:t>
            </w:r>
          </w:p>
        </w:tc>
        <w:tc>
          <w:tcPr>
            <w:tcW w:w="532" w:type="pct"/>
            <w:tcBorders>
              <w:tl2br w:val="nil"/>
              <w:tr2bl w:val="nil"/>
            </w:tcBorders>
            <w:noWrap/>
            <w:vAlign w:val="center"/>
          </w:tcPr>
          <w:p>
            <w:pPr>
              <w:widowControl/>
              <w:jc w:val="center"/>
              <w:rPr>
                <w:rFonts w:hint="eastAsia" w:ascii="宋体" w:hAnsi="宋体" w:eastAsia="宋体" w:cs="宋体"/>
                <w:color w:val="auto"/>
                <w:sz w:val="21"/>
                <w:szCs w:val="21"/>
                <w:highlight w:val="none"/>
                <w:lang w:bidi="ar"/>
              </w:rPr>
            </w:pPr>
            <w:r>
              <w:rPr>
                <w:rFonts w:hint="eastAsia" w:ascii="宋体" w:hAnsi="宋体" w:eastAsia="宋体" w:cs="宋体"/>
                <w:color w:val="auto"/>
                <w:sz w:val="21"/>
                <w:szCs w:val="21"/>
                <w:highlight w:val="none"/>
                <w:lang w:bidi="ar"/>
              </w:rPr>
              <w:t>设备工程技术</w:t>
            </w:r>
          </w:p>
          <w:p>
            <w:pPr>
              <w:widowControl/>
              <w:jc w:val="center"/>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sz w:val="21"/>
                <w:szCs w:val="21"/>
                <w:highlight w:val="none"/>
                <w:lang w:bidi="ar"/>
              </w:rPr>
              <w:t>人员</w:t>
            </w:r>
          </w:p>
        </w:tc>
        <w:tc>
          <w:tcPr>
            <w:tcW w:w="781" w:type="pct"/>
            <w:tcBorders>
              <w:tl2br w:val="nil"/>
              <w:tr2bl w:val="nil"/>
            </w:tcBorders>
            <w:noWrap/>
            <w:vAlign w:val="center"/>
          </w:tcPr>
          <w:p>
            <w:pPr>
              <w:widowControl/>
              <w:jc w:val="center"/>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sz w:val="21"/>
                <w:szCs w:val="21"/>
                <w:highlight w:val="none"/>
                <w:lang w:bidi="ar"/>
              </w:rPr>
              <w:t>工业机器人操作应用人员</w:t>
            </w:r>
          </w:p>
        </w:tc>
        <w:tc>
          <w:tcPr>
            <w:tcW w:w="1167" w:type="pct"/>
            <w:tcBorders>
              <w:tl2br w:val="nil"/>
              <w:tr2bl w:val="nil"/>
            </w:tcBorders>
            <w:noWrap/>
            <w:vAlign w:val="center"/>
          </w:tcPr>
          <w:p>
            <w:pPr>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0"/>
                <w:sz w:val="21"/>
                <w:szCs w:val="21"/>
                <w:highlight w:val="none"/>
                <w:lang w:bidi="ar"/>
              </w:rPr>
              <w:t>1+</w:t>
            </w:r>
            <w:bookmarkStart w:id="4" w:name="_GoBack"/>
            <w:bookmarkEnd w:id="4"/>
            <w:r>
              <w:rPr>
                <w:rFonts w:hint="eastAsia" w:ascii="宋体" w:hAnsi="宋体" w:eastAsia="宋体" w:cs="宋体"/>
                <w:color w:val="auto"/>
                <w:kern w:val="0"/>
                <w:sz w:val="21"/>
                <w:szCs w:val="21"/>
                <w:highlight w:val="none"/>
                <w:lang w:bidi="ar"/>
              </w:rPr>
              <w:t>X工业机器人操作与运维中级</w:t>
            </w:r>
            <w:r>
              <w:rPr>
                <w:rFonts w:hint="eastAsia" w:ascii="宋体" w:hAnsi="宋体" w:eastAsia="宋体" w:cs="宋体"/>
                <w:color w:val="auto"/>
                <w:kern w:val="0"/>
                <w:sz w:val="21"/>
                <w:szCs w:val="21"/>
                <w:highlight w:val="none"/>
                <w:lang w:eastAsia="zh-CN" w:bidi="ar"/>
              </w:rPr>
              <w:t>、工业机器人系统操作员中级</w:t>
            </w:r>
          </w:p>
        </w:tc>
        <w:tc>
          <w:tcPr>
            <w:tcW w:w="718" w:type="pct"/>
            <w:tcBorders>
              <w:tl2br w:val="nil"/>
              <w:tr2bl w:val="nil"/>
            </w:tcBorders>
            <w:noWrap/>
            <w:vAlign w:val="center"/>
          </w:tcPr>
          <w:p>
            <w:pPr>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
              </w:rPr>
              <w:t>工业机器人装调维修工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jc w:val="center"/>
        </w:trPr>
        <w:tc>
          <w:tcPr>
            <w:tcW w:w="418" w:type="pct"/>
            <w:vMerge w:val="continue"/>
            <w:tcBorders>
              <w:tl2br w:val="nil"/>
              <w:tr2bl w:val="nil"/>
            </w:tcBorders>
            <w:noWrap/>
            <w:vAlign w:val="center"/>
          </w:tcPr>
          <w:p>
            <w:pPr>
              <w:widowControl/>
              <w:spacing w:line="240" w:lineRule="auto"/>
              <w:jc w:val="center"/>
              <w:rPr>
                <w:rFonts w:hint="eastAsia" w:ascii="宋体" w:hAnsi="宋体" w:eastAsia="宋体" w:cs="宋体"/>
                <w:color w:val="auto"/>
                <w:sz w:val="21"/>
                <w:szCs w:val="21"/>
                <w:highlight w:val="none"/>
              </w:rPr>
            </w:pPr>
          </w:p>
        </w:tc>
        <w:tc>
          <w:tcPr>
            <w:tcW w:w="377" w:type="pct"/>
            <w:vMerge w:val="continue"/>
            <w:tcBorders>
              <w:tl2br w:val="nil"/>
              <w:tr2bl w:val="nil"/>
            </w:tcBorders>
            <w:noWrap/>
            <w:vAlign w:val="center"/>
          </w:tcPr>
          <w:p>
            <w:pPr>
              <w:widowControl/>
              <w:spacing w:line="240" w:lineRule="auto"/>
              <w:jc w:val="center"/>
              <w:rPr>
                <w:rFonts w:hint="eastAsia" w:ascii="宋体" w:hAnsi="宋体" w:eastAsia="宋体" w:cs="宋体"/>
                <w:color w:val="auto"/>
                <w:sz w:val="21"/>
                <w:szCs w:val="21"/>
                <w:highlight w:val="none"/>
              </w:rPr>
            </w:pPr>
          </w:p>
        </w:tc>
        <w:tc>
          <w:tcPr>
            <w:tcW w:w="543" w:type="pct"/>
            <w:vMerge w:val="continue"/>
            <w:tcBorders>
              <w:tl2br w:val="nil"/>
              <w:tr2bl w:val="nil"/>
            </w:tcBorders>
            <w:noWrap/>
            <w:vAlign w:val="center"/>
          </w:tcPr>
          <w:p>
            <w:pPr>
              <w:widowControl/>
              <w:spacing w:line="240" w:lineRule="auto"/>
              <w:jc w:val="center"/>
              <w:rPr>
                <w:rFonts w:hint="eastAsia" w:ascii="宋体" w:hAnsi="宋体" w:eastAsia="宋体" w:cs="宋体"/>
                <w:color w:val="auto"/>
                <w:sz w:val="21"/>
                <w:szCs w:val="21"/>
                <w:highlight w:val="none"/>
              </w:rPr>
            </w:pPr>
          </w:p>
        </w:tc>
        <w:tc>
          <w:tcPr>
            <w:tcW w:w="460" w:type="pct"/>
            <w:vMerge w:val="continue"/>
            <w:tcBorders>
              <w:tl2br w:val="nil"/>
              <w:tr2bl w:val="nil"/>
            </w:tcBorders>
            <w:noWrap/>
            <w:vAlign w:val="center"/>
          </w:tcPr>
          <w:p>
            <w:pPr>
              <w:widowControl/>
              <w:spacing w:line="240" w:lineRule="auto"/>
              <w:jc w:val="center"/>
              <w:rPr>
                <w:rFonts w:hint="eastAsia" w:ascii="宋体" w:hAnsi="宋体" w:eastAsia="宋体" w:cs="宋体"/>
                <w:color w:val="auto"/>
                <w:sz w:val="21"/>
                <w:szCs w:val="21"/>
                <w:highlight w:val="none"/>
              </w:rPr>
            </w:pPr>
          </w:p>
        </w:tc>
        <w:tc>
          <w:tcPr>
            <w:tcW w:w="532" w:type="pct"/>
            <w:vMerge w:val="restart"/>
            <w:tcBorders>
              <w:tl2br w:val="nil"/>
              <w:tr2bl w:val="nil"/>
            </w:tcBorders>
            <w:noWrap/>
            <w:vAlign w:val="center"/>
          </w:tcPr>
          <w:p>
            <w:pPr>
              <w:widowControl/>
              <w:jc w:val="center"/>
              <w:textAlignment w:val="top"/>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sz w:val="21"/>
                <w:szCs w:val="21"/>
                <w:highlight w:val="none"/>
                <w:lang w:bidi="ar"/>
              </w:rPr>
              <w:t>智能制造工程技术人员</w:t>
            </w:r>
          </w:p>
        </w:tc>
        <w:tc>
          <w:tcPr>
            <w:tcW w:w="781" w:type="pct"/>
            <w:tcBorders>
              <w:tl2br w:val="nil"/>
              <w:tr2bl w:val="nil"/>
            </w:tcBorders>
            <w:noWrap/>
            <w:vAlign w:val="center"/>
          </w:tcPr>
          <w:p>
            <w:pPr>
              <w:widowControl/>
              <w:jc w:val="center"/>
              <w:textAlignment w:val="top"/>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bidi="ar"/>
              </w:rPr>
              <w:t>智能制造系统运行与维护人员</w:t>
            </w:r>
          </w:p>
        </w:tc>
        <w:tc>
          <w:tcPr>
            <w:tcW w:w="1167" w:type="pct"/>
            <w:tcBorders>
              <w:tl2br w:val="nil"/>
              <w:tr2bl w:val="nil"/>
            </w:tcBorders>
            <w:noWrap/>
            <w:vAlign w:val="center"/>
          </w:tcPr>
          <w:p>
            <w:pPr>
              <w:widowControl/>
              <w:jc w:val="center"/>
              <w:textAlignment w:val="center"/>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bidi="ar"/>
              </w:rPr>
              <w:t>1+X智能线运行与维护中级</w:t>
            </w:r>
          </w:p>
        </w:tc>
        <w:tc>
          <w:tcPr>
            <w:tcW w:w="718" w:type="pct"/>
            <w:tcBorders>
              <w:tl2br w:val="nil"/>
              <w:tr2bl w:val="nil"/>
            </w:tcBorders>
            <w:noWrap/>
            <w:vAlign w:val="center"/>
          </w:tcPr>
          <w:p>
            <w:pPr>
              <w:widowControl/>
              <w:jc w:val="center"/>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计算机及外部设备装配调试员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jc w:val="center"/>
        </w:trPr>
        <w:tc>
          <w:tcPr>
            <w:tcW w:w="418" w:type="pct"/>
            <w:vMerge w:val="continue"/>
            <w:tcBorders>
              <w:tl2br w:val="nil"/>
              <w:tr2bl w:val="nil"/>
            </w:tcBorders>
            <w:noWrap/>
            <w:vAlign w:val="center"/>
          </w:tcPr>
          <w:p>
            <w:pPr>
              <w:widowControl/>
              <w:spacing w:line="240" w:lineRule="auto"/>
              <w:jc w:val="center"/>
              <w:rPr>
                <w:rFonts w:hint="eastAsia" w:ascii="宋体" w:hAnsi="宋体" w:eastAsia="宋体" w:cs="宋体"/>
                <w:color w:val="auto"/>
                <w:sz w:val="21"/>
                <w:szCs w:val="21"/>
                <w:highlight w:val="none"/>
              </w:rPr>
            </w:pPr>
          </w:p>
        </w:tc>
        <w:tc>
          <w:tcPr>
            <w:tcW w:w="377" w:type="pct"/>
            <w:vMerge w:val="continue"/>
            <w:tcBorders>
              <w:tl2br w:val="nil"/>
              <w:tr2bl w:val="nil"/>
            </w:tcBorders>
            <w:noWrap/>
            <w:vAlign w:val="center"/>
          </w:tcPr>
          <w:p>
            <w:pPr>
              <w:widowControl/>
              <w:spacing w:line="240" w:lineRule="auto"/>
              <w:jc w:val="center"/>
              <w:rPr>
                <w:rFonts w:hint="eastAsia" w:ascii="宋体" w:hAnsi="宋体" w:eastAsia="宋体" w:cs="宋体"/>
                <w:color w:val="auto"/>
                <w:sz w:val="21"/>
                <w:szCs w:val="21"/>
                <w:highlight w:val="none"/>
              </w:rPr>
            </w:pPr>
          </w:p>
        </w:tc>
        <w:tc>
          <w:tcPr>
            <w:tcW w:w="543" w:type="pct"/>
            <w:vMerge w:val="continue"/>
            <w:tcBorders>
              <w:tl2br w:val="nil"/>
              <w:tr2bl w:val="nil"/>
            </w:tcBorders>
            <w:noWrap/>
            <w:vAlign w:val="center"/>
          </w:tcPr>
          <w:p>
            <w:pPr>
              <w:widowControl/>
              <w:spacing w:line="240" w:lineRule="auto"/>
              <w:jc w:val="center"/>
              <w:rPr>
                <w:rFonts w:hint="eastAsia" w:ascii="宋体" w:hAnsi="宋体" w:eastAsia="宋体" w:cs="宋体"/>
                <w:color w:val="auto"/>
                <w:sz w:val="21"/>
                <w:szCs w:val="21"/>
                <w:highlight w:val="none"/>
              </w:rPr>
            </w:pPr>
          </w:p>
        </w:tc>
        <w:tc>
          <w:tcPr>
            <w:tcW w:w="460" w:type="pct"/>
            <w:vMerge w:val="continue"/>
            <w:tcBorders>
              <w:tl2br w:val="nil"/>
              <w:tr2bl w:val="nil"/>
            </w:tcBorders>
            <w:noWrap/>
            <w:vAlign w:val="center"/>
          </w:tcPr>
          <w:p>
            <w:pPr>
              <w:widowControl/>
              <w:spacing w:line="240" w:lineRule="auto"/>
              <w:jc w:val="center"/>
              <w:rPr>
                <w:rFonts w:hint="eastAsia" w:ascii="宋体" w:hAnsi="宋体" w:eastAsia="宋体" w:cs="宋体"/>
                <w:color w:val="auto"/>
                <w:sz w:val="21"/>
                <w:szCs w:val="21"/>
                <w:highlight w:val="none"/>
              </w:rPr>
            </w:pPr>
          </w:p>
        </w:tc>
        <w:tc>
          <w:tcPr>
            <w:tcW w:w="532" w:type="pct"/>
            <w:vMerge w:val="continue"/>
            <w:tcBorders>
              <w:tl2br w:val="nil"/>
              <w:tr2bl w:val="nil"/>
            </w:tcBorders>
            <w:noWrap/>
            <w:vAlign w:val="center"/>
          </w:tcPr>
          <w:p>
            <w:pPr>
              <w:widowControl/>
              <w:spacing w:line="240" w:lineRule="auto"/>
              <w:jc w:val="center"/>
              <w:rPr>
                <w:rFonts w:hint="eastAsia" w:ascii="宋体" w:hAnsi="宋体" w:eastAsia="宋体" w:cs="宋体"/>
                <w:color w:val="auto"/>
                <w:sz w:val="21"/>
                <w:szCs w:val="21"/>
                <w:highlight w:val="none"/>
              </w:rPr>
            </w:pPr>
          </w:p>
        </w:tc>
        <w:tc>
          <w:tcPr>
            <w:tcW w:w="781" w:type="pct"/>
            <w:tcBorders>
              <w:tl2br w:val="nil"/>
              <w:tr2bl w:val="nil"/>
            </w:tcBorders>
            <w:noWrap/>
            <w:vAlign w:val="center"/>
          </w:tcPr>
          <w:p>
            <w:pPr>
              <w:widowControl/>
              <w:jc w:val="center"/>
              <w:textAlignment w:val="top"/>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bidi="ar"/>
              </w:rPr>
              <w:t>智能制造系统集成与应用人员</w:t>
            </w:r>
          </w:p>
        </w:tc>
        <w:tc>
          <w:tcPr>
            <w:tcW w:w="1167" w:type="pct"/>
            <w:tcBorders>
              <w:tl2br w:val="nil"/>
              <w:tr2bl w:val="nil"/>
            </w:tcBorders>
            <w:noWrap/>
            <w:vAlign w:val="center"/>
          </w:tcPr>
          <w:p>
            <w:pPr>
              <w:widowControl/>
              <w:jc w:val="center"/>
              <w:textAlignment w:val="top"/>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1+X智能线集成应用中级</w:t>
            </w:r>
          </w:p>
        </w:tc>
        <w:tc>
          <w:tcPr>
            <w:tcW w:w="718" w:type="pct"/>
            <w:tcBorders>
              <w:tl2br w:val="nil"/>
              <w:tr2bl w:val="nil"/>
            </w:tcBorders>
            <w:noWrap/>
            <w:vAlign w:val="center"/>
          </w:tcPr>
          <w:p>
            <w:pPr>
              <w:widowControl/>
              <w:jc w:val="center"/>
              <w:textAlignment w:val="top"/>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sz w:val="21"/>
                <w:szCs w:val="21"/>
                <w:highlight w:val="none"/>
              </w:rPr>
              <w:t>计算机及外部设备装配调试员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jc w:val="center"/>
        </w:trPr>
        <w:tc>
          <w:tcPr>
            <w:tcW w:w="418" w:type="pct"/>
            <w:vMerge w:val="continue"/>
            <w:tcBorders>
              <w:tl2br w:val="nil"/>
              <w:tr2bl w:val="nil"/>
            </w:tcBorders>
            <w:noWrap/>
            <w:vAlign w:val="center"/>
          </w:tcPr>
          <w:p>
            <w:pPr>
              <w:widowControl/>
              <w:spacing w:line="240" w:lineRule="auto"/>
              <w:jc w:val="center"/>
              <w:rPr>
                <w:rFonts w:hint="eastAsia" w:ascii="宋体" w:hAnsi="宋体" w:eastAsia="宋体" w:cs="宋体"/>
                <w:color w:val="auto"/>
                <w:sz w:val="21"/>
                <w:szCs w:val="21"/>
                <w:highlight w:val="none"/>
              </w:rPr>
            </w:pPr>
          </w:p>
        </w:tc>
        <w:tc>
          <w:tcPr>
            <w:tcW w:w="377" w:type="pct"/>
            <w:vMerge w:val="continue"/>
            <w:tcBorders>
              <w:tl2br w:val="nil"/>
              <w:tr2bl w:val="nil"/>
            </w:tcBorders>
            <w:noWrap/>
            <w:vAlign w:val="center"/>
          </w:tcPr>
          <w:p>
            <w:pPr>
              <w:widowControl/>
              <w:spacing w:line="240" w:lineRule="auto"/>
              <w:jc w:val="center"/>
              <w:rPr>
                <w:rFonts w:hint="eastAsia" w:ascii="宋体" w:hAnsi="宋体" w:eastAsia="宋体" w:cs="宋体"/>
                <w:color w:val="auto"/>
                <w:sz w:val="21"/>
                <w:szCs w:val="21"/>
                <w:highlight w:val="none"/>
              </w:rPr>
            </w:pPr>
          </w:p>
        </w:tc>
        <w:tc>
          <w:tcPr>
            <w:tcW w:w="543" w:type="pct"/>
            <w:vMerge w:val="continue"/>
            <w:tcBorders>
              <w:tl2br w:val="nil"/>
              <w:tr2bl w:val="nil"/>
            </w:tcBorders>
            <w:noWrap/>
            <w:vAlign w:val="center"/>
          </w:tcPr>
          <w:p>
            <w:pPr>
              <w:widowControl/>
              <w:spacing w:line="240" w:lineRule="auto"/>
              <w:jc w:val="center"/>
              <w:rPr>
                <w:rFonts w:hint="eastAsia" w:ascii="宋体" w:hAnsi="宋体" w:eastAsia="宋体" w:cs="宋体"/>
                <w:color w:val="auto"/>
                <w:sz w:val="21"/>
                <w:szCs w:val="21"/>
                <w:highlight w:val="none"/>
              </w:rPr>
            </w:pPr>
          </w:p>
        </w:tc>
        <w:tc>
          <w:tcPr>
            <w:tcW w:w="460" w:type="pct"/>
            <w:tcBorders>
              <w:tl2br w:val="nil"/>
              <w:tr2bl w:val="nil"/>
            </w:tcBorders>
            <w:noWrap/>
            <w:vAlign w:val="center"/>
          </w:tcPr>
          <w:p>
            <w:pPr>
              <w:widowControl/>
              <w:spacing w:line="24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bidi="ar"/>
              </w:rPr>
              <w:t>通用设备制造业34</w:t>
            </w:r>
          </w:p>
        </w:tc>
        <w:tc>
          <w:tcPr>
            <w:tcW w:w="532" w:type="pct"/>
            <w:tcBorders>
              <w:tl2br w:val="nil"/>
              <w:tr2bl w:val="nil"/>
            </w:tcBorders>
            <w:noWrap/>
            <w:vAlign w:val="center"/>
          </w:tcPr>
          <w:p>
            <w:pPr>
              <w:widowControl/>
              <w:jc w:val="center"/>
              <w:textAlignment w:val="top"/>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设备工程技术</w:t>
            </w:r>
          </w:p>
          <w:p>
            <w:pPr>
              <w:widowControl/>
              <w:jc w:val="center"/>
              <w:textAlignment w:val="top"/>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人员</w:t>
            </w:r>
          </w:p>
        </w:tc>
        <w:tc>
          <w:tcPr>
            <w:tcW w:w="781" w:type="pct"/>
            <w:tcBorders>
              <w:tl2br w:val="nil"/>
              <w:tr2bl w:val="nil"/>
            </w:tcBorders>
            <w:noWrap/>
            <w:vAlign w:val="center"/>
          </w:tcPr>
          <w:p>
            <w:pPr>
              <w:widowControl/>
              <w:jc w:val="center"/>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0"/>
                <w:sz w:val="21"/>
                <w:szCs w:val="21"/>
                <w:highlight w:val="none"/>
                <w:lang w:bidi="ar"/>
              </w:rPr>
              <w:t>工业机器人等机电设备技术支持人员</w:t>
            </w:r>
          </w:p>
        </w:tc>
        <w:tc>
          <w:tcPr>
            <w:tcW w:w="1167" w:type="pct"/>
            <w:tcBorders>
              <w:tl2br w:val="nil"/>
              <w:tr2bl w:val="nil"/>
            </w:tcBorders>
            <w:noWrap/>
            <w:vAlign w:val="center"/>
          </w:tcPr>
          <w:p>
            <w:pPr>
              <w:widowControl/>
              <w:jc w:val="center"/>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0"/>
                <w:sz w:val="21"/>
                <w:szCs w:val="21"/>
                <w:highlight w:val="none"/>
                <w:lang w:bidi="ar"/>
              </w:rPr>
              <w:t>电工中级、西门子NX助理工程师证书</w:t>
            </w:r>
          </w:p>
        </w:tc>
        <w:tc>
          <w:tcPr>
            <w:tcW w:w="718" w:type="pct"/>
            <w:tcBorders>
              <w:tl2br w:val="nil"/>
              <w:tr2bl w:val="nil"/>
            </w:tcBorders>
            <w:noWrap/>
            <w:vAlign w:val="center"/>
          </w:tcPr>
          <w:p>
            <w:pPr>
              <w:widowControl/>
              <w:jc w:val="center"/>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维修电工、制图员</w:t>
            </w:r>
          </w:p>
        </w:tc>
      </w:tr>
    </w:tbl>
    <w:p>
      <w:pPr>
        <w:widowControl/>
        <w:spacing w:line="360" w:lineRule="exact"/>
        <w:jc w:val="center"/>
        <w:rPr>
          <w:rFonts w:hint="eastAsia" w:ascii="楷体" w:hAnsi="楷体" w:eastAsia="楷体" w:cs="楷体"/>
          <w:b/>
          <w:bCs/>
          <w:color w:val="auto"/>
          <w:kern w:val="0"/>
          <w:szCs w:val="21"/>
          <w:highlight w:val="none"/>
        </w:rPr>
      </w:pPr>
      <w:r>
        <w:rPr>
          <w:rFonts w:hint="eastAsia" w:ascii="楷体" w:hAnsi="楷体" w:eastAsia="楷体" w:cs="楷体"/>
          <w:b/>
          <w:bCs/>
          <w:color w:val="auto"/>
          <w:kern w:val="0"/>
          <w:szCs w:val="21"/>
          <w:highlight w:val="none"/>
        </w:rPr>
        <w:t>表2职业岗位群与核心能力</w:t>
      </w:r>
    </w:p>
    <w:tbl>
      <w:tblPr>
        <w:tblStyle w:val="9"/>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3"/>
        <w:gridCol w:w="983"/>
        <w:gridCol w:w="1749"/>
        <w:gridCol w:w="1530"/>
        <w:gridCol w:w="39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tblHeader/>
          <w:jc w:val="center"/>
        </w:trPr>
        <w:tc>
          <w:tcPr>
            <w:tcW w:w="533" w:type="pct"/>
            <w:noWrap/>
            <w:tcMar>
              <w:left w:w="0" w:type="dxa"/>
              <w:right w:w="0" w:type="dxa"/>
            </w:tcMar>
            <w:vAlign w:val="center"/>
          </w:tcPr>
          <w:p>
            <w:pPr>
              <w:widowControl/>
              <w:spacing w:line="360" w:lineRule="exact"/>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专业</w:t>
            </w:r>
          </w:p>
          <w:p>
            <w:pPr>
              <w:widowControl/>
              <w:spacing w:line="360" w:lineRule="exact"/>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(方向)</w:t>
            </w:r>
          </w:p>
        </w:tc>
        <w:tc>
          <w:tcPr>
            <w:tcW w:w="1141" w:type="pct"/>
            <w:gridSpan w:val="2"/>
            <w:noWrap/>
            <w:vAlign w:val="center"/>
          </w:tcPr>
          <w:p>
            <w:pPr>
              <w:spacing w:line="360" w:lineRule="exact"/>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职业岗位群</w:t>
            </w:r>
          </w:p>
        </w:tc>
        <w:tc>
          <w:tcPr>
            <w:tcW w:w="761" w:type="pct"/>
            <w:noWrap/>
            <w:vAlign w:val="center"/>
          </w:tcPr>
          <w:p>
            <w:pPr>
              <w:widowControl/>
              <w:spacing w:line="360" w:lineRule="exact"/>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主要工作任务</w:t>
            </w:r>
          </w:p>
        </w:tc>
        <w:tc>
          <w:tcPr>
            <w:tcW w:w="2563" w:type="pct"/>
            <w:noWrap/>
            <w:vAlign w:val="center"/>
          </w:tcPr>
          <w:p>
            <w:pPr>
              <w:widowControl/>
              <w:spacing w:line="360" w:lineRule="exact"/>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核心职业能力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jc w:val="center"/>
        </w:trPr>
        <w:tc>
          <w:tcPr>
            <w:tcW w:w="533" w:type="pct"/>
            <w:vMerge w:val="restart"/>
            <w:noWrap/>
            <w:vAlign w:val="center"/>
          </w:tcPr>
          <w:p>
            <w:pPr>
              <w:widowControl/>
              <w:spacing w:line="360" w:lineRule="exact"/>
              <w:jc w:val="center"/>
              <w:rPr>
                <w:rFonts w:hint="eastAsia"/>
              </w:rPr>
            </w:pPr>
          </w:p>
          <w:p>
            <w:pPr>
              <w:widowControl/>
              <w:spacing w:line="360" w:lineRule="exact"/>
              <w:jc w:val="center"/>
              <w:rPr>
                <w:rFonts w:hint="eastAsia"/>
              </w:rPr>
            </w:pPr>
            <w:r>
              <w:rPr>
                <w:rFonts w:hint="eastAsia"/>
              </w:rPr>
              <w:t xml:space="preserve">工业机器人技术 </w:t>
            </w:r>
          </w:p>
          <w:p>
            <w:pPr>
              <w:pStyle w:val="2"/>
              <w:rPr>
                <w:rFonts w:hint="eastAsia" w:ascii="宋体" w:hAnsi="宋体" w:eastAsia="宋体" w:cs="宋体"/>
                <w:color w:val="auto"/>
                <w:sz w:val="21"/>
                <w:szCs w:val="21"/>
                <w:highlight w:val="none"/>
                <w:lang w:bidi="ar"/>
              </w:rPr>
            </w:pPr>
          </w:p>
          <w:p>
            <w:pPr>
              <w:pStyle w:val="2"/>
              <w:rPr>
                <w:rFonts w:hint="eastAsia" w:ascii="宋体" w:hAnsi="宋体" w:eastAsia="宋体" w:cs="宋体"/>
                <w:color w:val="auto"/>
                <w:sz w:val="21"/>
                <w:szCs w:val="21"/>
                <w:highlight w:val="none"/>
                <w:lang w:bidi="ar"/>
              </w:rPr>
            </w:pPr>
          </w:p>
          <w:p>
            <w:pPr>
              <w:pStyle w:val="2"/>
              <w:rPr>
                <w:rFonts w:hint="eastAsia" w:ascii="宋体" w:hAnsi="宋体" w:eastAsia="宋体" w:cs="宋体"/>
                <w:color w:val="auto"/>
                <w:sz w:val="21"/>
                <w:szCs w:val="21"/>
                <w:highlight w:val="none"/>
                <w:lang w:bidi="ar"/>
              </w:rPr>
            </w:pPr>
          </w:p>
          <w:p>
            <w:pPr>
              <w:pStyle w:val="2"/>
              <w:rPr>
                <w:rFonts w:hint="eastAsia" w:ascii="宋体" w:hAnsi="宋体" w:eastAsia="宋体" w:cs="宋体"/>
                <w:color w:val="auto"/>
                <w:sz w:val="21"/>
                <w:szCs w:val="21"/>
                <w:highlight w:val="none"/>
                <w:lang w:bidi="ar"/>
              </w:rPr>
            </w:pPr>
          </w:p>
          <w:p>
            <w:pPr>
              <w:pStyle w:val="2"/>
              <w:rPr>
                <w:rFonts w:hint="eastAsia" w:ascii="宋体" w:hAnsi="宋体" w:eastAsia="宋体" w:cs="宋体"/>
                <w:color w:val="auto"/>
                <w:sz w:val="21"/>
                <w:szCs w:val="21"/>
                <w:highlight w:val="none"/>
                <w:lang w:bidi="ar"/>
              </w:rPr>
            </w:pPr>
          </w:p>
          <w:p>
            <w:pPr>
              <w:pStyle w:val="2"/>
              <w:rPr>
                <w:rFonts w:hint="eastAsia" w:ascii="宋体" w:hAnsi="宋体" w:eastAsia="宋体" w:cs="宋体"/>
                <w:color w:val="auto"/>
                <w:sz w:val="21"/>
                <w:szCs w:val="21"/>
                <w:highlight w:val="none"/>
                <w:lang w:bidi="ar"/>
              </w:rPr>
            </w:pPr>
          </w:p>
          <w:p>
            <w:pPr>
              <w:pStyle w:val="2"/>
              <w:rPr>
                <w:rFonts w:hint="eastAsia" w:ascii="宋体" w:hAnsi="宋体" w:eastAsia="宋体" w:cs="宋体"/>
                <w:color w:val="auto"/>
                <w:sz w:val="21"/>
                <w:szCs w:val="21"/>
                <w:highlight w:val="none"/>
                <w:lang w:bidi="ar"/>
              </w:rPr>
            </w:pPr>
          </w:p>
          <w:p>
            <w:pPr>
              <w:pStyle w:val="2"/>
              <w:rPr>
                <w:rFonts w:hint="eastAsia" w:ascii="宋体" w:hAnsi="宋体" w:eastAsia="宋体" w:cs="宋体"/>
                <w:color w:val="auto"/>
                <w:sz w:val="21"/>
                <w:szCs w:val="21"/>
                <w:highlight w:val="none"/>
                <w:lang w:bidi="ar"/>
              </w:rPr>
            </w:pPr>
          </w:p>
          <w:p>
            <w:pPr>
              <w:pStyle w:val="2"/>
              <w:rPr>
                <w:rFonts w:hint="eastAsia" w:ascii="宋体" w:hAnsi="宋体" w:eastAsia="宋体" w:cs="宋体"/>
                <w:color w:val="auto"/>
                <w:sz w:val="21"/>
                <w:szCs w:val="21"/>
                <w:highlight w:val="none"/>
                <w:lang w:bidi="ar"/>
              </w:rPr>
            </w:pPr>
          </w:p>
          <w:p>
            <w:pPr>
              <w:pStyle w:val="2"/>
              <w:rPr>
                <w:rFonts w:hint="eastAsia" w:ascii="宋体" w:hAnsi="宋体" w:eastAsia="宋体" w:cs="宋体"/>
                <w:color w:val="auto"/>
                <w:sz w:val="21"/>
                <w:szCs w:val="21"/>
                <w:highlight w:val="none"/>
                <w:lang w:bidi="ar"/>
              </w:rPr>
            </w:pPr>
          </w:p>
          <w:p>
            <w:pPr>
              <w:pStyle w:val="2"/>
              <w:rPr>
                <w:rFonts w:hint="eastAsia" w:ascii="宋体" w:hAnsi="宋体" w:eastAsia="宋体" w:cs="宋体"/>
                <w:color w:val="auto"/>
                <w:sz w:val="21"/>
                <w:szCs w:val="21"/>
                <w:highlight w:val="none"/>
                <w:lang w:bidi="ar"/>
              </w:rPr>
            </w:pPr>
          </w:p>
          <w:p>
            <w:pPr>
              <w:pStyle w:val="2"/>
              <w:rPr>
                <w:rFonts w:hint="eastAsia" w:ascii="宋体" w:hAnsi="宋体" w:eastAsia="宋体" w:cs="宋体"/>
                <w:color w:val="auto"/>
                <w:sz w:val="21"/>
                <w:szCs w:val="21"/>
                <w:highlight w:val="none"/>
                <w:lang w:bidi="ar"/>
              </w:rPr>
            </w:pPr>
          </w:p>
          <w:p>
            <w:pPr>
              <w:pStyle w:val="2"/>
              <w:rPr>
                <w:rFonts w:hint="eastAsia" w:ascii="宋体" w:hAnsi="宋体" w:eastAsia="宋体" w:cs="宋体"/>
                <w:color w:val="auto"/>
                <w:sz w:val="21"/>
                <w:szCs w:val="21"/>
                <w:highlight w:val="none"/>
                <w:lang w:bidi="ar"/>
              </w:rPr>
            </w:pPr>
          </w:p>
          <w:p>
            <w:pPr>
              <w:pStyle w:val="2"/>
              <w:rPr>
                <w:rFonts w:hint="eastAsia" w:ascii="宋体" w:hAnsi="宋体" w:eastAsia="宋体" w:cs="宋体"/>
                <w:color w:val="auto"/>
                <w:sz w:val="21"/>
                <w:szCs w:val="21"/>
                <w:highlight w:val="none"/>
                <w:lang w:bidi="ar"/>
              </w:rPr>
            </w:pPr>
          </w:p>
          <w:p>
            <w:pPr>
              <w:pStyle w:val="2"/>
              <w:jc w:val="center"/>
              <w:rPr>
                <w:rFonts w:hint="eastAsia" w:ascii="宋体" w:hAnsi="宋体" w:eastAsia="宋体" w:cs="宋体"/>
                <w:color w:val="auto"/>
                <w:sz w:val="21"/>
                <w:szCs w:val="21"/>
                <w:highlight w:val="none"/>
                <w:lang w:bidi="ar"/>
              </w:rPr>
            </w:pPr>
            <w:r>
              <w:rPr>
                <w:rFonts w:hint="eastAsia" w:ascii="宋体" w:hAnsi="宋体" w:eastAsia="宋体" w:cs="宋体"/>
                <w:color w:val="auto"/>
                <w:sz w:val="21"/>
                <w:szCs w:val="21"/>
                <w:highlight w:val="none"/>
                <w:lang w:bidi="ar"/>
              </w:rPr>
              <w:t>工业机器人技术</w:t>
            </w:r>
          </w:p>
        </w:tc>
        <w:tc>
          <w:tcPr>
            <w:tcW w:w="534" w:type="pct"/>
            <w:vMerge w:val="restart"/>
            <w:noWrap/>
            <w:vAlign w:val="center"/>
          </w:tcPr>
          <w:p>
            <w:pPr>
              <w:widowControl/>
              <w:spacing w:line="360" w:lineRule="exact"/>
              <w:jc w:val="center"/>
              <w:rPr>
                <w:rFonts w:hint="eastAsia"/>
              </w:rPr>
            </w:pPr>
          </w:p>
          <w:p>
            <w:pPr>
              <w:widowControl/>
              <w:spacing w:line="360" w:lineRule="exact"/>
              <w:jc w:val="center"/>
              <w:rPr>
                <w:rFonts w:hint="eastAsia"/>
              </w:rPr>
            </w:pPr>
          </w:p>
          <w:p>
            <w:pPr>
              <w:widowControl/>
              <w:spacing w:line="360" w:lineRule="exact"/>
              <w:jc w:val="center"/>
              <w:rPr>
                <w:rFonts w:hint="eastAsia"/>
              </w:rPr>
            </w:pPr>
            <w:r>
              <w:rPr>
                <w:rFonts w:hint="eastAsia"/>
              </w:rPr>
              <w:t>主岗位</w:t>
            </w:r>
          </w:p>
          <w:p>
            <w:pPr>
              <w:pStyle w:val="2"/>
              <w:rPr>
                <w:rFonts w:hint="eastAsia" w:ascii="宋体" w:hAnsi="宋体" w:eastAsia="宋体" w:cs="宋体"/>
                <w:color w:val="auto"/>
                <w:sz w:val="21"/>
                <w:szCs w:val="21"/>
                <w:highlight w:val="none"/>
              </w:rPr>
            </w:pPr>
          </w:p>
          <w:p>
            <w:pPr>
              <w:pStyle w:val="2"/>
              <w:rPr>
                <w:rFonts w:hint="eastAsia" w:ascii="宋体" w:hAnsi="宋体" w:eastAsia="宋体" w:cs="宋体"/>
                <w:color w:val="auto"/>
                <w:sz w:val="21"/>
                <w:szCs w:val="21"/>
                <w:highlight w:val="none"/>
              </w:rPr>
            </w:pPr>
          </w:p>
          <w:p>
            <w:pPr>
              <w:pStyle w:val="2"/>
              <w:rPr>
                <w:rFonts w:hint="eastAsia" w:ascii="宋体" w:hAnsi="宋体" w:eastAsia="宋体" w:cs="宋体"/>
                <w:color w:val="auto"/>
                <w:sz w:val="21"/>
                <w:szCs w:val="21"/>
                <w:highlight w:val="none"/>
              </w:rPr>
            </w:pPr>
          </w:p>
          <w:p>
            <w:pPr>
              <w:pStyle w:val="2"/>
              <w:rPr>
                <w:rFonts w:hint="eastAsia" w:ascii="宋体" w:hAnsi="宋体" w:eastAsia="宋体" w:cs="宋体"/>
                <w:color w:val="auto"/>
                <w:sz w:val="21"/>
                <w:szCs w:val="21"/>
                <w:highlight w:val="none"/>
              </w:rPr>
            </w:pPr>
          </w:p>
          <w:p>
            <w:pPr>
              <w:pStyle w:val="2"/>
              <w:rPr>
                <w:rFonts w:hint="eastAsia" w:ascii="宋体" w:hAnsi="宋体" w:eastAsia="宋体" w:cs="宋体"/>
                <w:color w:val="auto"/>
                <w:sz w:val="21"/>
                <w:szCs w:val="21"/>
                <w:highlight w:val="none"/>
              </w:rPr>
            </w:pPr>
          </w:p>
          <w:p>
            <w:pPr>
              <w:pStyle w:val="2"/>
              <w:rPr>
                <w:rFonts w:hint="eastAsia" w:ascii="宋体" w:hAnsi="宋体" w:eastAsia="宋体" w:cs="宋体"/>
                <w:color w:val="auto"/>
                <w:sz w:val="21"/>
                <w:szCs w:val="21"/>
                <w:highlight w:val="none"/>
              </w:rPr>
            </w:pPr>
          </w:p>
          <w:p>
            <w:pPr>
              <w:pStyle w:val="2"/>
              <w:rPr>
                <w:rFonts w:hint="eastAsia" w:ascii="宋体" w:hAnsi="宋体" w:eastAsia="宋体" w:cs="宋体"/>
                <w:color w:val="auto"/>
                <w:sz w:val="21"/>
                <w:szCs w:val="21"/>
                <w:highlight w:val="none"/>
              </w:rPr>
            </w:pPr>
          </w:p>
          <w:p>
            <w:pPr>
              <w:pStyle w:val="2"/>
              <w:rPr>
                <w:rFonts w:hint="eastAsia" w:ascii="宋体" w:hAnsi="宋体" w:eastAsia="宋体" w:cs="宋体"/>
                <w:color w:val="auto"/>
                <w:sz w:val="21"/>
                <w:szCs w:val="21"/>
                <w:highlight w:val="none"/>
              </w:rPr>
            </w:pPr>
          </w:p>
          <w:p>
            <w:pPr>
              <w:pStyle w:val="2"/>
              <w:rPr>
                <w:rFonts w:hint="eastAsia" w:ascii="宋体" w:hAnsi="宋体" w:eastAsia="宋体" w:cs="宋体"/>
                <w:color w:val="auto"/>
                <w:sz w:val="21"/>
                <w:szCs w:val="21"/>
                <w:highlight w:val="none"/>
              </w:rPr>
            </w:pPr>
          </w:p>
          <w:p>
            <w:pPr>
              <w:pStyle w:val="2"/>
              <w:rPr>
                <w:rFonts w:hint="eastAsia" w:ascii="宋体" w:hAnsi="宋体" w:eastAsia="宋体" w:cs="宋体"/>
                <w:color w:val="auto"/>
                <w:sz w:val="21"/>
                <w:szCs w:val="21"/>
                <w:highlight w:val="none"/>
              </w:rPr>
            </w:pPr>
          </w:p>
          <w:p>
            <w:pPr>
              <w:pStyle w:val="2"/>
              <w:rPr>
                <w:rFonts w:hint="eastAsia" w:ascii="宋体" w:hAnsi="宋体" w:eastAsia="宋体" w:cs="宋体"/>
                <w:color w:val="auto"/>
                <w:sz w:val="21"/>
                <w:szCs w:val="21"/>
                <w:highlight w:val="none"/>
              </w:rPr>
            </w:pPr>
          </w:p>
          <w:p>
            <w:pPr>
              <w:pStyle w:val="2"/>
              <w:rPr>
                <w:rFonts w:hint="eastAsia" w:ascii="宋体" w:hAnsi="宋体" w:eastAsia="宋体" w:cs="宋体"/>
                <w:color w:val="auto"/>
                <w:sz w:val="21"/>
                <w:szCs w:val="21"/>
                <w:highlight w:val="none"/>
              </w:rPr>
            </w:pPr>
          </w:p>
          <w:p>
            <w:pPr>
              <w:pStyle w:val="2"/>
              <w:rPr>
                <w:rFonts w:hint="eastAsia" w:ascii="宋体" w:hAnsi="宋体" w:eastAsia="宋体" w:cs="宋体"/>
                <w:color w:val="auto"/>
                <w:sz w:val="21"/>
                <w:szCs w:val="21"/>
                <w:highlight w:val="none"/>
              </w:rPr>
            </w:pPr>
          </w:p>
          <w:p>
            <w:pPr>
              <w:pStyle w:val="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主岗位</w:t>
            </w:r>
          </w:p>
        </w:tc>
        <w:tc>
          <w:tcPr>
            <w:tcW w:w="606" w:type="pct"/>
            <w:vMerge w:val="restart"/>
            <w:noWrap/>
            <w:vAlign w:val="center"/>
          </w:tcPr>
          <w:p>
            <w:pPr>
              <w:widowControl/>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工业机器人</w:t>
            </w:r>
          </w:p>
          <w:p>
            <w:pPr>
              <w:widowControl/>
              <w:jc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rPr>
              <w:t>操作应用人员</w:t>
            </w:r>
          </w:p>
        </w:tc>
        <w:tc>
          <w:tcPr>
            <w:tcW w:w="761" w:type="pct"/>
            <w:noWrap/>
            <w:vAlign w:val="center"/>
          </w:tcPr>
          <w:p>
            <w:pPr>
              <w:widowControl/>
              <w:jc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rPr>
              <w:t>工业机器人应用编程</w:t>
            </w:r>
          </w:p>
        </w:tc>
        <w:tc>
          <w:tcPr>
            <w:tcW w:w="2563" w:type="pct"/>
            <w:noWrap/>
            <w:vAlign w:val="center"/>
          </w:tcPr>
          <w:p>
            <w:pPr>
              <w:widowControl/>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具有对工业机器人进行参数设定的能力；</w:t>
            </w:r>
          </w:p>
          <w:p>
            <w:pPr>
              <w:widowControl/>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具有按照需求编写工业机器人应用程序的能力；</w:t>
            </w:r>
          </w:p>
          <w:p>
            <w:pPr>
              <w:widowControl/>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具有按照实际工作站搭建对应仿真环境的能力；</w:t>
            </w:r>
          </w:p>
          <w:p>
            <w:pPr>
              <w:widowControl/>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具有对工业机器人进行离线编程的能力；</w:t>
            </w:r>
          </w:p>
          <w:p>
            <w:pPr>
              <w:widowControl/>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具有对工业机器人系统进行安装调试的能力；</w:t>
            </w:r>
          </w:p>
          <w:p>
            <w:pPr>
              <w:widowControl/>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rPr>
              <w:t>具有对工业机器人系统进行操作控制的能力。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jc w:val="center"/>
        </w:trPr>
        <w:tc>
          <w:tcPr>
            <w:tcW w:w="533" w:type="pct"/>
            <w:vMerge w:val="continue"/>
            <w:noWrap/>
            <w:vAlign w:val="center"/>
          </w:tcPr>
          <w:p>
            <w:pPr>
              <w:widowControl/>
              <w:spacing w:line="360" w:lineRule="exact"/>
              <w:jc w:val="center"/>
              <w:rPr>
                <w:rFonts w:hint="eastAsia" w:ascii="宋体" w:hAnsi="宋体" w:eastAsia="宋体" w:cs="宋体"/>
                <w:color w:val="auto"/>
                <w:sz w:val="21"/>
                <w:szCs w:val="21"/>
                <w:highlight w:val="none"/>
              </w:rPr>
            </w:pPr>
          </w:p>
        </w:tc>
        <w:tc>
          <w:tcPr>
            <w:tcW w:w="534" w:type="pct"/>
            <w:vMerge w:val="continue"/>
            <w:noWrap/>
            <w:vAlign w:val="center"/>
          </w:tcPr>
          <w:p>
            <w:pPr>
              <w:widowControl/>
              <w:spacing w:line="360" w:lineRule="exact"/>
              <w:jc w:val="center"/>
              <w:rPr>
                <w:rFonts w:hint="eastAsia" w:ascii="宋体" w:hAnsi="宋体" w:eastAsia="宋体" w:cs="宋体"/>
                <w:color w:val="auto"/>
                <w:sz w:val="21"/>
                <w:szCs w:val="21"/>
                <w:highlight w:val="none"/>
              </w:rPr>
            </w:pPr>
          </w:p>
        </w:tc>
        <w:tc>
          <w:tcPr>
            <w:tcW w:w="606" w:type="pct"/>
            <w:vMerge w:val="continue"/>
            <w:noWrap/>
            <w:vAlign w:val="center"/>
          </w:tcPr>
          <w:p>
            <w:pPr>
              <w:rPr>
                <w:rFonts w:hint="eastAsia" w:ascii="宋体" w:hAnsi="宋体" w:eastAsia="宋体" w:cs="宋体"/>
                <w:color w:val="auto"/>
                <w:sz w:val="21"/>
                <w:szCs w:val="21"/>
                <w:highlight w:val="none"/>
              </w:rPr>
            </w:pPr>
          </w:p>
        </w:tc>
        <w:tc>
          <w:tcPr>
            <w:tcW w:w="761" w:type="pct"/>
            <w:noWrap/>
            <w:vAlign w:val="center"/>
          </w:tcPr>
          <w:p>
            <w:pPr>
              <w:widowControl/>
              <w:jc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rPr>
              <w:t>工业机器人操作与运维</w:t>
            </w:r>
          </w:p>
        </w:tc>
        <w:tc>
          <w:tcPr>
            <w:tcW w:w="2563" w:type="pct"/>
            <w:noWrap/>
            <w:vAlign w:val="center"/>
          </w:tcPr>
          <w:p>
            <w:pPr>
              <w:widowControl/>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具有对工业机器人进行参数设定、示教编程和操作的能力；</w:t>
            </w:r>
          </w:p>
          <w:p>
            <w:pPr>
              <w:widowControl/>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具有独立完成工业机器人系统安装、调试与标定的能力；</w:t>
            </w:r>
          </w:p>
          <w:p>
            <w:pPr>
              <w:widowControl/>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具有对工业机器人系统进行运行管理、日常维护与定期保养的能力；</w:t>
            </w:r>
          </w:p>
          <w:p>
            <w:pPr>
              <w:widowControl/>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rPr>
              <w:t>具有处理工业机器人系统常见故障的能力。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6" w:hRule="atLeast"/>
          <w:jc w:val="center"/>
        </w:trPr>
        <w:tc>
          <w:tcPr>
            <w:tcW w:w="533" w:type="pct"/>
            <w:vMerge w:val="continue"/>
            <w:noWrap/>
            <w:vAlign w:val="center"/>
          </w:tcPr>
          <w:p>
            <w:pPr>
              <w:widowControl/>
              <w:spacing w:line="360" w:lineRule="exact"/>
              <w:jc w:val="center"/>
              <w:rPr>
                <w:rFonts w:hint="eastAsia" w:ascii="宋体" w:hAnsi="宋体" w:eastAsia="宋体" w:cs="宋体"/>
                <w:color w:val="auto"/>
                <w:sz w:val="21"/>
                <w:szCs w:val="21"/>
                <w:highlight w:val="none"/>
              </w:rPr>
            </w:pPr>
          </w:p>
        </w:tc>
        <w:tc>
          <w:tcPr>
            <w:tcW w:w="534" w:type="pct"/>
            <w:vMerge w:val="continue"/>
            <w:noWrap/>
            <w:vAlign w:val="center"/>
          </w:tcPr>
          <w:p>
            <w:pPr>
              <w:widowControl/>
              <w:spacing w:line="360" w:lineRule="exact"/>
              <w:jc w:val="center"/>
              <w:rPr>
                <w:rFonts w:hint="eastAsia" w:ascii="宋体" w:hAnsi="宋体" w:eastAsia="宋体" w:cs="宋体"/>
                <w:color w:val="auto"/>
                <w:sz w:val="21"/>
                <w:szCs w:val="21"/>
                <w:highlight w:val="none"/>
              </w:rPr>
            </w:pPr>
          </w:p>
        </w:tc>
        <w:tc>
          <w:tcPr>
            <w:tcW w:w="606" w:type="pct"/>
            <w:noWrap/>
            <w:vAlign w:val="center"/>
          </w:tcPr>
          <w:p>
            <w:pPr>
              <w:widowControl/>
              <w:jc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rPr>
              <w:t>智能制造系统运行与维护人员</w:t>
            </w:r>
          </w:p>
        </w:tc>
        <w:tc>
          <w:tcPr>
            <w:tcW w:w="761" w:type="pct"/>
            <w:noWrap/>
            <w:vAlign w:val="center"/>
          </w:tcPr>
          <w:p>
            <w:pPr>
              <w:widowControl/>
              <w:jc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rPr>
              <w:t>智能制造系统运行与维护</w:t>
            </w:r>
          </w:p>
        </w:tc>
        <w:tc>
          <w:tcPr>
            <w:tcW w:w="2563" w:type="pct"/>
            <w:noWrap/>
            <w:vAlign w:val="center"/>
          </w:tcPr>
          <w:p>
            <w:pPr>
              <w:widowControl/>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具有根据生产要求对智能制造系统进行操作与控制的能力；</w:t>
            </w:r>
          </w:p>
          <w:p>
            <w:pPr>
              <w:widowControl/>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具有根据工艺对智能制造系统设备进行安装调试的能力；</w:t>
            </w:r>
          </w:p>
          <w:p>
            <w:pPr>
              <w:widowControl/>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具有根据任务要求进行智能制造系统程序编写的能力；</w:t>
            </w:r>
          </w:p>
          <w:p>
            <w:pPr>
              <w:widowControl/>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rPr>
              <w:t>具有对智能制造系统进行维护保养、故障排查和维修的能力。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7" w:hRule="atLeast"/>
          <w:jc w:val="center"/>
        </w:trPr>
        <w:tc>
          <w:tcPr>
            <w:tcW w:w="533" w:type="pct"/>
            <w:vMerge w:val="continue"/>
            <w:noWrap/>
            <w:vAlign w:val="center"/>
          </w:tcPr>
          <w:p>
            <w:pPr>
              <w:widowControl/>
              <w:spacing w:line="360" w:lineRule="exact"/>
              <w:jc w:val="center"/>
              <w:rPr>
                <w:rFonts w:hint="eastAsia" w:ascii="宋体" w:hAnsi="宋体" w:eastAsia="宋体" w:cs="宋体"/>
                <w:color w:val="auto"/>
                <w:sz w:val="21"/>
                <w:szCs w:val="21"/>
                <w:highlight w:val="none"/>
              </w:rPr>
            </w:pPr>
          </w:p>
        </w:tc>
        <w:tc>
          <w:tcPr>
            <w:tcW w:w="534" w:type="pct"/>
            <w:vMerge w:val="continue"/>
            <w:noWrap/>
            <w:vAlign w:val="center"/>
          </w:tcPr>
          <w:p>
            <w:pPr>
              <w:widowControl/>
              <w:spacing w:line="360" w:lineRule="exact"/>
              <w:jc w:val="center"/>
              <w:rPr>
                <w:rFonts w:hint="eastAsia" w:ascii="宋体" w:hAnsi="宋体" w:eastAsia="宋体" w:cs="宋体"/>
                <w:color w:val="auto"/>
                <w:sz w:val="21"/>
                <w:szCs w:val="21"/>
                <w:highlight w:val="none"/>
              </w:rPr>
            </w:pPr>
          </w:p>
        </w:tc>
        <w:tc>
          <w:tcPr>
            <w:tcW w:w="606" w:type="pct"/>
            <w:noWrap/>
            <w:vAlign w:val="center"/>
          </w:tcPr>
          <w:p>
            <w:pPr>
              <w:widowControl/>
              <w:jc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rPr>
              <w:t>智能制造系统集成与应用人员</w:t>
            </w:r>
          </w:p>
        </w:tc>
        <w:tc>
          <w:tcPr>
            <w:tcW w:w="761" w:type="pct"/>
            <w:noWrap/>
            <w:vAlign w:val="center"/>
          </w:tcPr>
          <w:p>
            <w:pPr>
              <w:widowControl/>
              <w:jc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sz w:val="21"/>
                <w:szCs w:val="21"/>
                <w:highlight w:val="none"/>
                <w:lang w:bidi="ar"/>
              </w:rPr>
              <w:t>智能制造系统集成与应用</w:t>
            </w:r>
          </w:p>
        </w:tc>
        <w:tc>
          <w:tcPr>
            <w:tcW w:w="2563" w:type="pct"/>
            <w:noWrap/>
            <w:vAlign w:val="center"/>
          </w:tcPr>
          <w:p>
            <w:pPr>
              <w:widowControl/>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具有根据任务要求进行智能制造系统总体方案辅助设计、原理图绘制的能力；</w:t>
            </w:r>
          </w:p>
          <w:p>
            <w:pPr>
              <w:widowControl/>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具有根据任务要求进行智能制造系统优化改造的能力；</w:t>
            </w:r>
          </w:p>
          <w:p>
            <w:pPr>
              <w:widowControl/>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具有根据任务要求进行智能制造系统机械和电气设计的能力；</w:t>
            </w:r>
          </w:p>
          <w:p>
            <w:pPr>
              <w:widowControl/>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具有根据工艺流程进行智能制造系统程序编写的能力；</w:t>
            </w:r>
          </w:p>
          <w:p>
            <w:pPr>
              <w:widowControl/>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具有对智能制造系统进行系统调试的能力；</w:t>
            </w:r>
          </w:p>
          <w:p>
            <w:pPr>
              <w:widowControl/>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rPr>
              <w:t>具有对智能制造系统进行故障排查和维护维修的能力。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2" w:hRule="atLeast"/>
          <w:jc w:val="center"/>
        </w:trPr>
        <w:tc>
          <w:tcPr>
            <w:tcW w:w="533" w:type="pct"/>
            <w:vMerge w:val="continue"/>
            <w:noWrap/>
            <w:vAlign w:val="center"/>
          </w:tcPr>
          <w:p>
            <w:pPr>
              <w:widowControl/>
              <w:spacing w:line="360" w:lineRule="exact"/>
              <w:jc w:val="center"/>
              <w:rPr>
                <w:rFonts w:hint="eastAsia" w:ascii="宋体" w:hAnsi="宋体" w:eastAsia="宋体" w:cs="宋体"/>
                <w:color w:val="auto"/>
                <w:sz w:val="21"/>
                <w:szCs w:val="21"/>
                <w:highlight w:val="none"/>
              </w:rPr>
            </w:pPr>
          </w:p>
        </w:tc>
        <w:tc>
          <w:tcPr>
            <w:tcW w:w="534" w:type="pct"/>
            <w:noWrap/>
            <w:vAlign w:val="center"/>
          </w:tcPr>
          <w:p>
            <w:pPr>
              <w:widowControl/>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拓展(发展)岗位</w:t>
            </w:r>
          </w:p>
        </w:tc>
        <w:tc>
          <w:tcPr>
            <w:tcW w:w="606" w:type="pct"/>
            <w:noWrap/>
            <w:vAlign w:val="center"/>
          </w:tcPr>
          <w:p>
            <w:pPr>
              <w:widowControl/>
              <w:jc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sz w:val="21"/>
                <w:szCs w:val="21"/>
                <w:highlight w:val="none"/>
                <w:lang w:bidi="ar"/>
              </w:rPr>
              <w:t>机器人等机电设备技术支持人员</w:t>
            </w:r>
          </w:p>
        </w:tc>
        <w:tc>
          <w:tcPr>
            <w:tcW w:w="761" w:type="pct"/>
            <w:noWrap/>
            <w:vAlign w:val="center"/>
          </w:tcPr>
          <w:p>
            <w:pPr>
              <w:widowControl/>
              <w:jc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rPr>
              <w:t>机器人等机电产品技术支持</w:t>
            </w:r>
          </w:p>
        </w:tc>
        <w:tc>
          <w:tcPr>
            <w:tcW w:w="2563" w:type="pct"/>
            <w:noWrap/>
            <w:vAlign w:val="center"/>
          </w:tcPr>
          <w:p>
            <w:pPr>
              <w:widowControl/>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具有根据设备图纸和技术文件独立进行机器人等机电设备安装、调试的能力；</w:t>
            </w:r>
          </w:p>
          <w:p>
            <w:pPr>
              <w:widowControl/>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具有对机器人等机电设备进行性能检测和故障诊断的能力；</w:t>
            </w:r>
          </w:p>
          <w:p>
            <w:pPr>
              <w:widowControl/>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rPr>
              <w:t>具有对机器人等机电设备进行维护维修的能力。</w:t>
            </w:r>
          </w:p>
        </w:tc>
      </w:tr>
    </w:tbl>
    <w:p>
      <w:pPr>
        <w:widowControl/>
        <w:spacing w:before="156" w:beforeLines="50" w:after="156" w:afterLines="50" w:line="360" w:lineRule="exact"/>
        <w:ind w:firstLine="480" w:firstLineChars="200"/>
        <w:jc w:val="left"/>
        <w:rPr>
          <w:rFonts w:ascii="黑体" w:hAnsi="宋体" w:eastAsia="黑体" w:cs="宋体"/>
          <w:color w:val="auto"/>
          <w:kern w:val="0"/>
          <w:sz w:val="24"/>
          <w:highlight w:val="none"/>
        </w:rPr>
      </w:pPr>
      <w:r>
        <w:rPr>
          <w:rFonts w:ascii="黑体" w:hAnsi="宋体" w:eastAsia="黑体" w:cs="宋体"/>
          <w:color w:val="auto"/>
          <w:kern w:val="0"/>
          <w:sz w:val="24"/>
          <w:highlight w:val="none"/>
        </w:rPr>
        <w:t>五、培养目标与培养规格</w:t>
      </w:r>
    </w:p>
    <w:p>
      <w:pPr>
        <w:tabs>
          <w:tab w:val="left" w:pos="1289"/>
        </w:tabs>
        <w:spacing w:line="360" w:lineRule="exact"/>
        <w:ind w:firstLine="420" w:firstLineChars="200"/>
        <w:rPr>
          <w:rFonts w:ascii="楷体" w:hAnsi="楷体" w:eastAsia="楷体" w:cs="楷体"/>
          <w:color w:val="auto"/>
          <w:kern w:val="0"/>
          <w:szCs w:val="21"/>
          <w:highlight w:val="none"/>
        </w:rPr>
      </w:pPr>
      <w:r>
        <w:rPr>
          <w:rFonts w:hint="eastAsia" w:ascii="楷体" w:hAnsi="楷体" w:eastAsia="楷体" w:cs="楷体"/>
          <w:color w:val="auto"/>
          <w:kern w:val="0"/>
          <w:szCs w:val="21"/>
          <w:highlight w:val="none"/>
        </w:rPr>
        <w:t>（一）培养目标</w:t>
      </w:r>
    </w:p>
    <w:p>
      <w:pPr>
        <w:widowControl/>
        <w:spacing w:line="360" w:lineRule="exact"/>
        <w:ind w:firstLine="420" w:firstLineChars="200"/>
        <w:jc w:val="left"/>
        <w:rPr>
          <w:rFonts w:hint="eastAsia" w:ascii="宋体" w:hAnsi="宋体" w:cs="宋体"/>
          <w:color w:val="auto"/>
          <w:szCs w:val="21"/>
          <w:highlight w:val="none"/>
          <w:lang w:bidi="ar"/>
        </w:rPr>
      </w:pPr>
      <w:r>
        <w:rPr>
          <w:rFonts w:hint="eastAsia" w:ascii="宋体" w:hAnsi="宋体" w:cs="宋体"/>
          <w:color w:val="auto"/>
          <w:szCs w:val="21"/>
          <w:highlight w:val="none"/>
          <w:lang w:bidi="ar"/>
        </w:rPr>
        <w:t>对接</w:t>
      </w:r>
      <w:r>
        <w:rPr>
          <w:rFonts w:hint="eastAsia" w:ascii="宋体" w:hAnsi="宋体" w:cs="宋体"/>
          <w:color w:val="auto"/>
          <w:szCs w:val="21"/>
          <w:highlight w:val="none"/>
          <w:lang w:val="en-US" w:eastAsia="zh-CN" w:bidi="ar"/>
        </w:rPr>
        <w:t>杭州</w:t>
      </w:r>
      <w:r>
        <w:rPr>
          <w:rFonts w:hint="eastAsia" w:ascii="宋体" w:hAnsi="宋体" w:cs="宋体"/>
          <w:color w:val="auto"/>
          <w:szCs w:val="21"/>
          <w:highlight w:val="none"/>
          <w:lang w:bidi="ar"/>
        </w:rPr>
        <w:t>市数字化经济与先进制造产业，深耕</w:t>
      </w:r>
      <w:r>
        <w:rPr>
          <w:rFonts w:hint="eastAsia"/>
          <w:color w:val="auto"/>
          <w:szCs w:val="21"/>
          <w:highlight w:val="none"/>
          <w:lang w:val="en-US" w:eastAsia="zh-CN"/>
        </w:rPr>
        <w:t>钱塘</w:t>
      </w:r>
      <w:r>
        <w:rPr>
          <w:rFonts w:hint="eastAsia" w:ascii="宋体" w:hAnsi="宋体" w:cs="宋体"/>
          <w:color w:val="auto"/>
          <w:szCs w:val="21"/>
          <w:highlight w:val="none"/>
          <w:lang w:bidi="ar"/>
        </w:rPr>
        <w:t>新区</w:t>
      </w:r>
      <w:r>
        <w:rPr>
          <w:rFonts w:hint="eastAsia" w:ascii="宋体" w:hAnsi="宋体" w:cs="宋体"/>
          <w:color w:val="auto"/>
          <w:szCs w:val="21"/>
          <w:highlight w:val="none"/>
          <w:lang w:val="en-US" w:eastAsia="zh-CN" w:bidi="ar"/>
        </w:rPr>
        <w:t>和城西科创大走廊</w:t>
      </w:r>
      <w:r>
        <w:rPr>
          <w:rFonts w:hint="eastAsia" w:ascii="宋体" w:hAnsi="宋体" w:cs="宋体"/>
          <w:color w:val="auto"/>
          <w:szCs w:val="21"/>
          <w:highlight w:val="none"/>
          <w:lang w:bidi="ar"/>
        </w:rPr>
        <w:t>，面向</w:t>
      </w:r>
      <w:r>
        <w:rPr>
          <w:rFonts w:hint="eastAsia"/>
          <w:color w:val="auto"/>
          <w:szCs w:val="21"/>
          <w:highlight w:val="none"/>
          <w:lang w:val="en-US" w:eastAsia="zh-CN"/>
        </w:rPr>
        <w:t>杭州</w:t>
      </w:r>
      <w:r>
        <w:rPr>
          <w:rFonts w:hint="eastAsia"/>
          <w:color w:val="auto"/>
          <w:szCs w:val="21"/>
          <w:highlight w:val="none"/>
        </w:rPr>
        <w:t>地区乃至整个</w:t>
      </w:r>
      <w:r>
        <w:rPr>
          <w:rFonts w:hint="eastAsia"/>
          <w:color w:val="auto"/>
          <w:szCs w:val="21"/>
          <w:highlight w:val="none"/>
          <w:lang w:val="en-US" w:eastAsia="zh-CN"/>
        </w:rPr>
        <w:t>浙江</w:t>
      </w:r>
      <w:r>
        <w:rPr>
          <w:rFonts w:hint="eastAsia"/>
          <w:color w:val="auto"/>
          <w:szCs w:val="21"/>
          <w:highlight w:val="none"/>
        </w:rPr>
        <w:t>省的制造业数字化转型升级与智能制造</w:t>
      </w:r>
      <w:r>
        <w:rPr>
          <w:rFonts w:hint="eastAsia" w:ascii="宋体" w:hAnsi="宋体" w:cs="宋体"/>
          <w:color w:val="auto"/>
          <w:szCs w:val="21"/>
          <w:highlight w:val="none"/>
          <w:lang w:bidi="ar"/>
        </w:rPr>
        <w:t>生产管理一线，培养拥护党的基本路线，具有较高的思想道德修养、人文素养和职业素养，良好的沟通表达能力、团队协作精神、工匠精神和创新精神，掌握智能制造技术等理论知识和实践技能，具备工业机器人编程操作、安装调试、运行维护、诊断维修能力，具备智能制造系统设备操作运行、安装调试、集成应用、维护维修能力，具备机器人等机电设备故障诊断与维修能力，能够胜任工业机器人“编程-操作-装调-运维”、智能制造系统“运行维护-安装调试-集成应用”、工业机器人等机电设备技术支持与销售等岗位，德智体美劳全面发展的高素质</w:t>
      </w:r>
      <w:r>
        <w:rPr>
          <w:rFonts w:hint="eastAsia" w:ascii="宋体" w:hAnsi="宋体" w:cs="宋体"/>
          <w:color w:val="auto"/>
          <w:szCs w:val="21"/>
          <w:highlight w:val="none"/>
          <w:lang w:val="en-US" w:eastAsia="zh-CN" w:bidi="ar"/>
        </w:rPr>
        <w:t>复合型</w:t>
      </w:r>
      <w:r>
        <w:rPr>
          <w:rFonts w:hint="eastAsia" w:ascii="宋体" w:hAnsi="宋体" w:cs="宋体"/>
          <w:color w:val="auto"/>
          <w:szCs w:val="21"/>
          <w:highlight w:val="none"/>
          <w:lang w:bidi="ar"/>
        </w:rPr>
        <w:t>技术技能人才。</w:t>
      </w:r>
    </w:p>
    <w:p>
      <w:pPr>
        <w:pStyle w:val="13"/>
        <w:shd w:val="clear" w:color="auto" w:fill="auto"/>
        <w:spacing w:line="360" w:lineRule="exact"/>
        <w:ind w:firstLine="420" w:firstLineChars="200"/>
        <w:jc w:val="both"/>
        <w:rPr>
          <w:rFonts w:ascii="楷体" w:hAnsi="楷体" w:eastAsia="楷体" w:cs="楷体"/>
          <w:color w:val="auto"/>
          <w:spacing w:val="0"/>
          <w:sz w:val="21"/>
          <w:szCs w:val="21"/>
          <w:highlight w:val="none"/>
        </w:rPr>
      </w:pPr>
      <w:r>
        <w:rPr>
          <w:rFonts w:hint="eastAsia" w:ascii="楷体" w:hAnsi="楷体" w:eastAsia="楷体" w:cs="楷体"/>
          <w:color w:val="auto"/>
          <w:spacing w:val="0"/>
          <w:sz w:val="21"/>
          <w:szCs w:val="21"/>
          <w:highlight w:val="none"/>
        </w:rPr>
        <w:t>（二）培养规格</w:t>
      </w:r>
    </w:p>
    <w:p>
      <w:pPr>
        <w:widowControl/>
        <w:spacing w:line="36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1.素质目标</w:t>
      </w:r>
    </w:p>
    <w:p>
      <w:pPr>
        <w:keepNext w:val="0"/>
        <w:keepLines w:val="0"/>
        <w:pageBreakBefore w:val="0"/>
        <w:widowControl w:val="0"/>
        <w:kinsoku/>
        <w:wordWrap/>
        <w:overflowPunct/>
        <w:topLinePunct w:val="0"/>
        <w:autoSpaceDE/>
        <w:autoSpaceDN/>
        <w:bidi w:val="0"/>
        <w:adjustRightInd w:val="0"/>
        <w:snapToGrid w:val="0"/>
        <w:spacing w:line="360" w:lineRule="exact"/>
        <w:ind w:firstLine="420" w:firstLineChars="200"/>
        <w:textAlignment w:val="auto"/>
        <w:outlineLvl w:val="9"/>
        <w:rPr>
          <w:rFonts w:hint="eastAsia" w:ascii="Times New Roman" w:hAnsi="Times New Roman" w:eastAsia="宋体" w:cs="Times New Roman"/>
          <w:color w:val="auto"/>
          <w:sz w:val="21"/>
          <w:szCs w:val="21"/>
          <w:highlight w:val="none"/>
          <w:lang w:eastAsia="zh-CN"/>
        </w:rPr>
      </w:pPr>
      <w:r>
        <w:rPr>
          <w:rFonts w:hint="eastAsia" w:ascii="Times New Roman" w:hAnsi="Times New Roman" w:eastAsia="宋体" w:cs="Times New Roman"/>
          <w:color w:val="auto"/>
          <w:sz w:val="21"/>
          <w:szCs w:val="21"/>
          <w:highlight w:val="none"/>
          <w:lang w:eastAsia="zh-CN"/>
        </w:rPr>
        <w:t>①坚定拥护中国共产党领导和我国社会主义制度，在习近平新时代中国特色社会主义思想指引下，践行社会主义核心价值观，具有深厚的爱国情感和中华民族自豪感。</w:t>
      </w:r>
    </w:p>
    <w:p>
      <w:pPr>
        <w:keepNext w:val="0"/>
        <w:keepLines w:val="0"/>
        <w:pageBreakBefore w:val="0"/>
        <w:widowControl w:val="0"/>
        <w:kinsoku/>
        <w:wordWrap/>
        <w:overflowPunct/>
        <w:topLinePunct w:val="0"/>
        <w:autoSpaceDE/>
        <w:autoSpaceDN/>
        <w:bidi w:val="0"/>
        <w:adjustRightInd w:val="0"/>
        <w:snapToGrid w:val="0"/>
        <w:spacing w:line="360" w:lineRule="exact"/>
        <w:ind w:firstLine="420" w:firstLineChars="200"/>
        <w:textAlignment w:val="auto"/>
        <w:outlineLvl w:val="9"/>
        <w:rPr>
          <w:rFonts w:hint="eastAsia" w:ascii="Times New Roman" w:hAnsi="Times New Roman" w:eastAsia="宋体" w:cs="Times New Roman"/>
          <w:color w:val="auto"/>
          <w:sz w:val="21"/>
          <w:szCs w:val="21"/>
          <w:highlight w:val="none"/>
          <w:lang w:eastAsia="zh-CN"/>
        </w:rPr>
      </w:pPr>
      <w:r>
        <w:rPr>
          <w:rFonts w:hint="eastAsia" w:ascii="Times New Roman" w:hAnsi="Times New Roman" w:eastAsia="宋体" w:cs="Times New Roman"/>
          <w:color w:val="auto"/>
          <w:sz w:val="21"/>
          <w:szCs w:val="21"/>
          <w:highlight w:val="none"/>
          <w:lang w:eastAsia="zh-CN"/>
        </w:rPr>
        <w:t>②遵法守纪、崇德向善、诚实守信、热爱劳动，履行道德准则和行为规范，具有社会责任感和社会参与意识。</w:t>
      </w:r>
    </w:p>
    <w:p>
      <w:pPr>
        <w:keepNext w:val="0"/>
        <w:keepLines w:val="0"/>
        <w:pageBreakBefore w:val="0"/>
        <w:widowControl w:val="0"/>
        <w:kinsoku/>
        <w:wordWrap/>
        <w:overflowPunct/>
        <w:topLinePunct w:val="0"/>
        <w:autoSpaceDE/>
        <w:autoSpaceDN/>
        <w:bidi w:val="0"/>
        <w:adjustRightInd w:val="0"/>
        <w:snapToGrid w:val="0"/>
        <w:spacing w:line="360" w:lineRule="exact"/>
        <w:ind w:firstLine="420" w:firstLineChars="200"/>
        <w:textAlignment w:val="auto"/>
        <w:outlineLvl w:val="9"/>
        <w:rPr>
          <w:rFonts w:hint="eastAsia" w:ascii="Times New Roman" w:hAnsi="Times New Roman" w:eastAsia="宋体" w:cs="Times New Roman"/>
          <w:color w:val="auto"/>
          <w:sz w:val="21"/>
          <w:szCs w:val="21"/>
          <w:highlight w:val="none"/>
          <w:lang w:eastAsia="zh-CN"/>
        </w:rPr>
      </w:pPr>
      <w:r>
        <w:rPr>
          <w:rFonts w:hint="eastAsia" w:ascii="Times New Roman" w:hAnsi="Times New Roman" w:eastAsia="宋体" w:cs="Times New Roman"/>
          <w:color w:val="auto"/>
          <w:sz w:val="21"/>
          <w:szCs w:val="21"/>
          <w:highlight w:val="none"/>
          <w:lang w:eastAsia="zh-CN"/>
        </w:rPr>
        <w:t>③具有良好的职业道德，吃苦耐劳、爱岗敬业，崇尚专业精神和工匠精神，具有良好的学习能力和创新能力。</w:t>
      </w:r>
    </w:p>
    <w:p>
      <w:pPr>
        <w:keepNext w:val="0"/>
        <w:keepLines w:val="0"/>
        <w:pageBreakBefore w:val="0"/>
        <w:widowControl w:val="0"/>
        <w:kinsoku/>
        <w:wordWrap/>
        <w:overflowPunct/>
        <w:topLinePunct w:val="0"/>
        <w:autoSpaceDE/>
        <w:autoSpaceDN/>
        <w:bidi w:val="0"/>
        <w:adjustRightInd w:val="0"/>
        <w:snapToGrid w:val="0"/>
        <w:spacing w:line="360" w:lineRule="exact"/>
        <w:ind w:firstLine="420" w:firstLineChars="200"/>
        <w:textAlignment w:val="auto"/>
        <w:outlineLvl w:val="9"/>
        <w:rPr>
          <w:rFonts w:hint="eastAsia" w:ascii="Times New Roman" w:hAnsi="Times New Roman" w:eastAsia="宋体" w:cs="Times New Roman"/>
          <w:color w:val="auto"/>
          <w:sz w:val="21"/>
          <w:szCs w:val="21"/>
          <w:highlight w:val="none"/>
          <w:lang w:eastAsia="zh-CN"/>
        </w:rPr>
      </w:pPr>
      <w:r>
        <w:rPr>
          <w:rFonts w:hint="eastAsia" w:ascii="Times New Roman" w:hAnsi="Times New Roman" w:eastAsia="宋体" w:cs="Times New Roman"/>
          <w:color w:val="auto"/>
          <w:sz w:val="21"/>
          <w:szCs w:val="21"/>
          <w:highlight w:val="none"/>
          <w:lang w:eastAsia="zh-CN"/>
        </w:rPr>
        <w:t>④具有健康的体魄、良好的心理素质和健全的人格,具有良好的自我管理能力和社会适应能力,有较强的集体意识和团队合作精神。</w:t>
      </w:r>
    </w:p>
    <w:p>
      <w:pPr>
        <w:keepNext w:val="0"/>
        <w:keepLines w:val="0"/>
        <w:pageBreakBefore w:val="0"/>
        <w:widowControl w:val="0"/>
        <w:kinsoku/>
        <w:wordWrap/>
        <w:overflowPunct/>
        <w:topLinePunct w:val="0"/>
        <w:autoSpaceDE/>
        <w:autoSpaceDN/>
        <w:bidi w:val="0"/>
        <w:adjustRightInd w:val="0"/>
        <w:snapToGrid w:val="0"/>
        <w:spacing w:line="360" w:lineRule="exact"/>
        <w:ind w:firstLine="420" w:firstLineChars="200"/>
        <w:textAlignment w:val="auto"/>
        <w:outlineLvl w:val="9"/>
        <w:rPr>
          <w:rFonts w:hint="eastAsia" w:ascii="Times New Roman" w:hAnsi="Times New Roman" w:eastAsia="宋体" w:cs="Times New Roman"/>
          <w:color w:val="auto"/>
          <w:sz w:val="21"/>
          <w:szCs w:val="21"/>
          <w:highlight w:val="none"/>
          <w:lang w:eastAsia="zh-CN"/>
        </w:rPr>
      </w:pPr>
      <w:r>
        <w:rPr>
          <w:rFonts w:hint="eastAsia" w:ascii="Times New Roman" w:hAnsi="Times New Roman" w:eastAsia="宋体" w:cs="Times New Roman"/>
          <w:color w:val="auto"/>
          <w:sz w:val="21"/>
          <w:szCs w:val="21"/>
          <w:highlight w:val="none"/>
          <w:lang w:eastAsia="zh-CN"/>
        </w:rPr>
        <w:t>⑤具有健康的生活方式和良好的卫生、行为习惯。</w:t>
      </w:r>
    </w:p>
    <w:p>
      <w:pPr>
        <w:keepNext w:val="0"/>
        <w:keepLines w:val="0"/>
        <w:pageBreakBefore w:val="0"/>
        <w:widowControl w:val="0"/>
        <w:kinsoku/>
        <w:wordWrap/>
        <w:overflowPunct/>
        <w:topLinePunct w:val="0"/>
        <w:autoSpaceDE/>
        <w:autoSpaceDN/>
        <w:bidi w:val="0"/>
        <w:adjustRightInd w:val="0"/>
        <w:snapToGrid w:val="0"/>
        <w:spacing w:line="360" w:lineRule="exact"/>
        <w:ind w:firstLine="420" w:firstLineChars="200"/>
        <w:textAlignment w:val="auto"/>
        <w:outlineLvl w:val="9"/>
        <w:rPr>
          <w:rFonts w:hint="eastAsia" w:ascii="Times New Roman" w:hAnsi="Times New Roman" w:eastAsia="宋体" w:cs="Times New Roman"/>
          <w:color w:val="auto"/>
          <w:sz w:val="21"/>
          <w:szCs w:val="21"/>
          <w:highlight w:val="none"/>
          <w:lang w:eastAsia="zh-CN"/>
        </w:rPr>
      </w:pPr>
      <w:r>
        <w:rPr>
          <w:rFonts w:hint="eastAsia" w:ascii="Times New Roman" w:hAnsi="Times New Roman" w:eastAsia="宋体" w:cs="Times New Roman"/>
          <w:color w:val="auto"/>
          <w:sz w:val="21"/>
          <w:szCs w:val="21"/>
          <w:highlight w:val="none"/>
          <w:lang w:eastAsia="zh-CN"/>
        </w:rPr>
        <w:t>⑥具有一定的人文素养和科技素养,具有健康的兴趣爱好。</w:t>
      </w:r>
    </w:p>
    <w:p>
      <w:pPr>
        <w:widowControl/>
        <w:spacing w:line="36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2.知识目标</w:t>
      </w:r>
    </w:p>
    <w:p>
      <w:pPr>
        <w:keepNext w:val="0"/>
        <w:keepLines w:val="0"/>
        <w:pageBreakBefore w:val="0"/>
        <w:widowControl w:val="0"/>
        <w:kinsoku/>
        <w:wordWrap/>
        <w:overflowPunct/>
        <w:topLinePunct w:val="0"/>
        <w:autoSpaceDE/>
        <w:autoSpaceDN/>
        <w:bidi w:val="0"/>
        <w:adjustRightInd w:val="0"/>
        <w:snapToGrid w:val="0"/>
        <w:spacing w:line="360" w:lineRule="exact"/>
        <w:ind w:firstLine="420" w:firstLineChars="200"/>
        <w:textAlignment w:val="auto"/>
        <w:outlineLvl w:val="9"/>
        <w:rPr>
          <w:rFonts w:hint="eastAsia" w:ascii="Times New Roman" w:hAnsi="Times New Roman" w:eastAsia="宋体" w:cs="Times New Roman"/>
          <w:color w:val="auto"/>
          <w:sz w:val="21"/>
          <w:szCs w:val="21"/>
          <w:highlight w:val="none"/>
          <w:lang w:eastAsia="zh-CN"/>
        </w:rPr>
      </w:pPr>
      <w:r>
        <w:rPr>
          <w:rFonts w:hint="eastAsia" w:ascii="Times New Roman" w:hAnsi="Times New Roman" w:eastAsia="宋体" w:cs="Times New Roman"/>
          <w:color w:val="auto"/>
          <w:sz w:val="21"/>
          <w:szCs w:val="21"/>
          <w:highlight w:val="none"/>
          <w:lang w:eastAsia="zh-CN"/>
        </w:rPr>
        <w:t>①掌握必备的思想政治理论、中华优秀传统文化知识和高等数学、信息技术、英语等科学文化基础知识。</w:t>
      </w:r>
    </w:p>
    <w:p>
      <w:pPr>
        <w:keepNext w:val="0"/>
        <w:keepLines w:val="0"/>
        <w:pageBreakBefore w:val="0"/>
        <w:widowControl w:val="0"/>
        <w:kinsoku/>
        <w:wordWrap/>
        <w:overflowPunct/>
        <w:topLinePunct w:val="0"/>
        <w:autoSpaceDE/>
        <w:autoSpaceDN/>
        <w:bidi w:val="0"/>
        <w:adjustRightInd w:val="0"/>
        <w:snapToGrid w:val="0"/>
        <w:spacing w:line="360" w:lineRule="exact"/>
        <w:ind w:firstLine="420" w:firstLineChars="200"/>
        <w:textAlignment w:val="auto"/>
        <w:outlineLvl w:val="9"/>
        <w:rPr>
          <w:rFonts w:hint="eastAsia" w:ascii="Times New Roman" w:hAnsi="Times New Roman" w:eastAsia="宋体" w:cs="Times New Roman"/>
          <w:color w:val="auto"/>
          <w:sz w:val="21"/>
          <w:szCs w:val="21"/>
          <w:highlight w:val="none"/>
          <w:lang w:eastAsia="zh-CN"/>
        </w:rPr>
      </w:pPr>
      <w:r>
        <w:rPr>
          <w:rFonts w:hint="eastAsia" w:ascii="Times New Roman" w:hAnsi="Times New Roman" w:eastAsia="宋体" w:cs="Times New Roman"/>
          <w:color w:val="auto"/>
          <w:sz w:val="21"/>
          <w:szCs w:val="21"/>
          <w:highlight w:val="none"/>
          <w:lang w:eastAsia="zh-CN"/>
        </w:rPr>
        <w:t>②掌握与本专业相关的法律法规以及环境保护、安全生产等知识。</w:t>
      </w:r>
    </w:p>
    <w:p>
      <w:pPr>
        <w:keepNext w:val="0"/>
        <w:keepLines w:val="0"/>
        <w:pageBreakBefore w:val="0"/>
        <w:widowControl w:val="0"/>
        <w:kinsoku/>
        <w:wordWrap/>
        <w:overflowPunct/>
        <w:topLinePunct w:val="0"/>
        <w:autoSpaceDE/>
        <w:autoSpaceDN/>
        <w:bidi w:val="0"/>
        <w:adjustRightInd w:val="0"/>
        <w:snapToGrid w:val="0"/>
        <w:spacing w:line="360" w:lineRule="exact"/>
        <w:ind w:firstLine="420" w:firstLineChars="200"/>
        <w:textAlignment w:val="auto"/>
        <w:outlineLvl w:val="9"/>
        <w:rPr>
          <w:rFonts w:hint="eastAsia" w:ascii="Times New Roman" w:hAnsi="Times New Roman" w:eastAsia="宋体" w:cs="Times New Roman"/>
          <w:color w:val="auto"/>
          <w:sz w:val="21"/>
          <w:szCs w:val="21"/>
          <w:highlight w:val="none"/>
          <w:lang w:eastAsia="zh-CN"/>
        </w:rPr>
      </w:pPr>
      <w:r>
        <w:rPr>
          <w:rFonts w:hint="eastAsia" w:ascii="Times New Roman" w:hAnsi="Times New Roman" w:eastAsia="宋体" w:cs="Times New Roman"/>
          <w:color w:val="auto"/>
          <w:sz w:val="21"/>
          <w:szCs w:val="21"/>
          <w:highlight w:val="none"/>
          <w:lang w:eastAsia="zh-CN"/>
        </w:rPr>
        <w:t>③掌握工程制图、机械设计、电工电子、工业物联网和公差配合等专业基础知识。</w:t>
      </w:r>
    </w:p>
    <w:p>
      <w:pPr>
        <w:keepNext w:val="0"/>
        <w:keepLines w:val="0"/>
        <w:pageBreakBefore w:val="0"/>
        <w:widowControl w:val="0"/>
        <w:kinsoku/>
        <w:wordWrap/>
        <w:overflowPunct/>
        <w:topLinePunct w:val="0"/>
        <w:autoSpaceDE/>
        <w:autoSpaceDN/>
        <w:bidi w:val="0"/>
        <w:adjustRightInd w:val="0"/>
        <w:snapToGrid w:val="0"/>
        <w:spacing w:line="360" w:lineRule="exact"/>
        <w:ind w:firstLine="420" w:firstLineChars="200"/>
        <w:textAlignment w:val="auto"/>
        <w:outlineLvl w:val="9"/>
        <w:rPr>
          <w:rFonts w:hint="eastAsia" w:ascii="Times New Roman" w:hAnsi="Times New Roman" w:eastAsia="宋体" w:cs="Times New Roman"/>
          <w:color w:val="auto"/>
          <w:sz w:val="21"/>
          <w:szCs w:val="21"/>
          <w:highlight w:val="none"/>
          <w:lang w:eastAsia="zh-CN"/>
        </w:rPr>
      </w:pPr>
      <w:r>
        <w:rPr>
          <w:rFonts w:hint="eastAsia" w:ascii="Times New Roman" w:hAnsi="Times New Roman" w:eastAsia="宋体" w:cs="Times New Roman"/>
          <w:color w:val="auto"/>
          <w:sz w:val="21"/>
          <w:szCs w:val="21"/>
          <w:highlight w:val="none"/>
          <w:lang w:eastAsia="zh-CN"/>
        </w:rPr>
        <w:t>④掌握工业机器人编程、仿真建模、安装调试、维护维修和故障处理等工业机器人知识。</w:t>
      </w:r>
    </w:p>
    <w:p>
      <w:pPr>
        <w:keepNext w:val="0"/>
        <w:keepLines w:val="0"/>
        <w:pageBreakBefore w:val="0"/>
        <w:widowControl w:val="0"/>
        <w:kinsoku/>
        <w:wordWrap/>
        <w:overflowPunct/>
        <w:topLinePunct w:val="0"/>
        <w:autoSpaceDE/>
        <w:autoSpaceDN/>
        <w:bidi w:val="0"/>
        <w:adjustRightInd w:val="0"/>
        <w:snapToGrid w:val="0"/>
        <w:spacing w:line="360" w:lineRule="exact"/>
        <w:ind w:firstLine="420" w:firstLineChars="200"/>
        <w:textAlignment w:val="auto"/>
        <w:outlineLvl w:val="9"/>
        <w:rPr>
          <w:rFonts w:hint="eastAsia" w:ascii="Times New Roman" w:hAnsi="Times New Roman" w:eastAsia="宋体" w:cs="Times New Roman"/>
          <w:color w:val="auto"/>
          <w:sz w:val="21"/>
          <w:szCs w:val="21"/>
          <w:highlight w:val="none"/>
          <w:lang w:eastAsia="zh-CN"/>
        </w:rPr>
      </w:pPr>
      <w:r>
        <w:rPr>
          <w:rFonts w:hint="eastAsia" w:ascii="Times New Roman" w:hAnsi="Times New Roman" w:eastAsia="宋体" w:cs="Times New Roman"/>
          <w:color w:val="auto"/>
          <w:sz w:val="21"/>
          <w:szCs w:val="21"/>
          <w:highlight w:val="none"/>
          <w:lang w:eastAsia="zh-CN"/>
        </w:rPr>
        <w:t>⑤掌握PLC控制技术、传感器、机器视觉、电机与电气控制、液压与气动、单片机和工控网络通信等控制知识。</w:t>
      </w:r>
    </w:p>
    <w:p>
      <w:pPr>
        <w:keepNext w:val="0"/>
        <w:keepLines w:val="0"/>
        <w:pageBreakBefore w:val="0"/>
        <w:widowControl w:val="0"/>
        <w:kinsoku/>
        <w:wordWrap/>
        <w:overflowPunct/>
        <w:topLinePunct w:val="0"/>
        <w:autoSpaceDE/>
        <w:autoSpaceDN/>
        <w:bidi w:val="0"/>
        <w:adjustRightInd w:val="0"/>
        <w:snapToGrid w:val="0"/>
        <w:spacing w:line="360" w:lineRule="exact"/>
        <w:ind w:firstLine="420" w:firstLineChars="200"/>
        <w:textAlignment w:val="auto"/>
        <w:outlineLvl w:val="9"/>
        <w:rPr>
          <w:rFonts w:hint="eastAsia" w:ascii="Times New Roman" w:hAnsi="Times New Roman" w:eastAsia="宋体" w:cs="Times New Roman"/>
          <w:color w:val="auto"/>
          <w:sz w:val="21"/>
          <w:szCs w:val="21"/>
          <w:highlight w:val="none"/>
          <w:lang w:eastAsia="zh-CN"/>
        </w:rPr>
      </w:pPr>
      <w:r>
        <w:rPr>
          <w:rFonts w:hint="eastAsia" w:ascii="Times New Roman" w:hAnsi="Times New Roman" w:eastAsia="宋体" w:cs="Times New Roman"/>
          <w:color w:val="auto"/>
          <w:sz w:val="21"/>
          <w:szCs w:val="21"/>
          <w:highlight w:val="none"/>
          <w:lang w:eastAsia="zh-CN"/>
        </w:rPr>
        <w:t>⑥掌握数控机床编程、安装调试、维护维修、智能加工工艺、智能制造装备等智能制造知识。</w:t>
      </w:r>
    </w:p>
    <w:p>
      <w:pPr>
        <w:keepNext w:val="0"/>
        <w:keepLines w:val="0"/>
        <w:pageBreakBefore w:val="0"/>
        <w:widowControl w:val="0"/>
        <w:kinsoku/>
        <w:wordWrap/>
        <w:overflowPunct/>
        <w:topLinePunct w:val="0"/>
        <w:autoSpaceDE/>
        <w:autoSpaceDN/>
        <w:bidi w:val="0"/>
        <w:adjustRightInd w:val="0"/>
        <w:snapToGrid w:val="0"/>
        <w:spacing w:line="360" w:lineRule="exact"/>
        <w:ind w:firstLine="420" w:firstLineChars="200"/>
        <w:textAlignment w:val="auto"/>
        <w:outlineLvl w:val="9"/>
        <w:rPr>
          <w:rFonts w:hint="eastAsia" w:ascii="Times New Roman" w:hAnsi="Times New Roman" w:eastAsia="宋体" w:cs="Times New Roman"/>
          <w:color w:val="auto"/>
          <w:sz w:val="21"/>
          <w:szCs w:val="21"/>
          <w:highlight w:val="none"/>
          <w:lang w:eastAsia="zh-CN"/>
        </w:rPr>
      </w:pPr>
      <w:r>
        <w:rPr>
          <w:rFonts w:hint="eastAsia" w:ascii="Times New Roman" w:hAnsi="Times New Roman" w:eastAsia="宋体" w:cs="Times New Roman"/>
          <w:color w:val="auto"/>
          <w:sz w:val="21"/>
          <w:szCs w:val="21"/>
          <w:highlight w:val="none"/>
          <w:lang w:eastAsia="zh-CN"/>
        </w:rPr>
        <w:t>⑦掌握工业机器人智能制造系统操作运行、安装调试、维护维修、集成应用等相关知识。</w:t>
      </w:r>
    </w:p>
    <w:p>
      <w:pPr>
        <w:keepNext w:val="0"/>
        <w:keepLines w:val="0"/>
        <w:pageBreakBefore w:val="0"/>
        <w:widowControl w:val="0"/>
        <w:kinsoku/>
        <w:wordWrap/>
        <w:overflowPunct/>
        <w:topLinePunct w:val="0"/>
        <w:autoSpaceDE/>
        <w:autoSpaceDN/>
        <w:bidi w:val="0"/>
        <w:adjustRightInd w:val="0"/>
        <w:snapToGrid w:val="0"/>
        <w:spacing w:line="360" w:lineRule="exact"/>
        <w:ind w:firstLine="420" w:firstLineChars="200"/>
        <w:textAlignment w:val="auto"/>
        <w:outlineLvl w:val="9"/>
        <w:rPr>
          <w:rFonts w:hint="eastAsia" w:ascii="Times New Roman" w:hAnsi="Times New Roman" w:eastAsia="宋体" w:cs="Times New Roman"/>
          <w:color w:val="auto"/>
          <w:sz w:val="21"/>
          <w:szCs w:val="21"/>
          <w:highlight w:val="none"/>
          <w:lang w:eastAsia="zh-CN"/>
        </w:rPr>
      </w:pPr>
      <w:r>
        <w:rPr>
          <w:rFonts w:hint="eastAsia" w:ascii="Times New Roman" w:hAnsi="Times New Roman" w:eastAsia="宋体" w:cs="Times New Roman"/>
          <w:color w:val="auto"/>
          <w:sz w:val="21"/>
          <w:szCs w:val="21"/>
          <w:highlight w:val="none"/>
          <w:lang w:eastAsia="zh-CN"/>
        </w:rPr>
        <w:t>⑧具有先进制造技术、软件编程、机电产品营销、企业管理和创新创业等相关知识。</w:t>
      </w:r>
    </w:p>
    <w:p>
      <w:pPr>
        <w:keepNext w:val="0"/>
        <w:keepLines w:val="0"/>
        <w:pageBreakBefore w:val="0"/>
        <w:widowControl/>
        <w:kinsoku/>
        <w:wordWrap/>
        <w:overflowPunct/>
        <w:topLinePunct w:val="0"/>
        <w:autoSpaceDE/>
        <w:autoSpaceDN/>
        <w:bidi w:val="0"/>
        <w:spacing w:line="360" w:lineRule="exact"/>
        <w:ind w:firstLine="420" w:firstLineChars="200"/>
        <w:jc w:val="left"/>
        <w:textAlignment w:val="auto"/>
        <w:rPr>
          <w:rFonts w:ascii="宋体" w:hAnsi="宋体" w:cs="宋体"/>
          <w:color w:val="auto"/>
          <w:kern w:val="0"/>
          <w:szCs w:val="21"/>
          <w:highlight w:val="none"/>
        </w:rPr>
      </w:pPr>
      <w:r>
        <w:rPr>
          <w:rFonts w:hint="eastAsia" w:ascii="宋体" w:hAnsi="宋体" w:cs="宋体"/>
          <w:color w:val="auto"/>
          <w:kern w:val="0"/>
          <w:szCs w:val="21"/>
          <w:highlight w:val="none"/>
        </w:rPr>
        <w:t>3.能力目标</w:t>
      </w:r>
    </w:p>
    <w:p>
      <w:pPr>
        <w:keepNext w:val="0"/>
        <w:keepLines w:val="0"/>
        <w:pageBreakBefore w:val="0"/>
        <w:widowControl w:val="0"/>
        <w:kinsoku/>
        <w:wordWrap/>
        <w:overflowPunct/>
        <w:topLinePunct w:val="0"/>
        <w:autoSpaceDE/>
        <w:autoSpaceDN/>
        <w:bidi w:val="0"/>
        <w:adjustRightInd w:val="0"/>
        <w:snapToGrid w:val="0"/>
        <w:spacing w:line="360" w:lineRule="exact"/>
        <w:ind w:firstLine="420" w:firstLineChars="200"/>
        <w:textAlignment w:val="auto"/>
        <w:outlineLvl w:val="9"/>
        <w:rPr>
          <w:rFonts w:hint="eastAsia" w:ascii="Times New Roman" w:hAnsi="Times New Roman" w:eastAsia="宋体" w:cs="Times New Roman"/>
          <w:color w:val="auto"/>
          <w:sz w:val="21"/>
          <w:szCs w:val="21"/>
          <w:highlight w:val="none"/>
          <w:lang w:eastAsia="zh-CN"/>
        </w:rPr>
      </w:pPr>
      <w:r>
        <w:rPr>
          <w:rFonts w:hint="eastAsia" w:ascii="Times New Roman" w:hAnsi="Times New Roman" w:eastAsia="宋体" w:cs="Times New Roman"/>
          <w:color w:val="auto"/>
          <w:sz w:val="21"/>
          <w:szCs w:val="21"/>
          <w:highlight w:val="none"/>
          <w:lang w:eastAsia="zh-CN"/>
        </w:rPr>
        <w:t>①具有对新知识、新技术、新工艺的学习能力和创新能力，以及对问题的分析解决能力。</w:t>
      </w:r>
    </w:p>
    <w:p>
      <w:pPr>
        <w:keepNext w:val="0"/>
        <w:keepLines w:val="0"/>
        <w:pageBreakBefore w:val="0"/>
        <w:widowControl w:val="0"/>
        <w:kinsoku/>
        <w:wordWrap/>
        <w:overflowPunct/>
        <w:topLinePunct w:val="0"/>
        <w:autoSpaceDE/>
        <w:autoSpaceDN/>
        <w:bidi w:val="0"/>
        <w:adjustRightInd w:val="0"/>
        <w:snapToGrid w:val="0"/>
        <w:spacing w:line="360" w:lineRule="exact"/>
        <w:ind w:firstLine="420" w:firstLineChars="200"/>
        <w:textAlignment w:val="auto"/>
        <w:outlineLvl w:val="9"/>
        <w:rPr>
          <w:rFonts w:hint="eastAsia" w:ascii="Times New Roman" w:hAnsi="Times New Roman" w:eastAsia="宋体" w:cs="Times New Roman"/>
          <w:color w:val="auto"/>
          <w:sz w:val="21"/>
          <w:szCs w:val="21"/>
          <w:highlight w:val="none"/>
          <w:lang w:eastAsia="zh-CN"/>
        </w:rPr>
      </w:pPr>
      <w:r>
        <w:rPr>
          <w:rFonts w:hint="eastAsia" w:ascii="Times New Roman" w:hAnsi="Times New Roman" w:eastAsia="宋体" w:cs="Times New Roman"/>
          <w:color w:val="auto"/>
          <w:sz w:val="21"/>
          <w:szCs w:val="21"/>
          <w:highlight w:val="none"/>
          <w:lang w:eastAsia="zh-CN"/>
        </w:rPr>
        <w:t>②具有良好的语言、文字表达能力和沟通能力。</w:t>
      </w:r>
    </w:p>
    <w:p>
      <w:pPr>
        <w:keepNext w:val="0"/>
        <w:keepLines w:val="0"/>
        <w:pageBreakBefore w:val="0"/>
        <w:widowControl w:val="0"/>
        <w:kinsoku/>
        <w:wordWrap/>
        <w:overflowPunct/>
        <w:topLinePunct w:val="0"/>
        <w:autoSpaceDE/>
        <w:autoSpaceDN/>
        <w:bidi w:val="0"/>
        <w:adjustRightInd w:val="0"/>
        <w:snapToGrid w:val="0"/>
        <w:spacing w:line="360" w:lineRule="exact"/>
        <w:ind w:firstLine="420" w:firstLineChars="200"/>
        <w:textAlignment w:val="auto"/>
        <w:outlineLvl w:val="9"/>
        <w:rPr>
          <w:rFonts w:hint="eastAsia" w:ascii="Times New Roman" w:hAnsi="Times New Roman" w:eastAsia="宋体" w:cs="Times New Roman"/>
          <w:color w:val="auto"/>
          <w:sz w:val="21"/>
          <w:szCs w:val="21"/>
          <w:highlight w:val="none"/>
          <w:lang w:eastAsia="zh-CN"/>
        </w:rPr>
      </w:pPr>
      <w:r>
        <w:rPr>
          <w:rFonts w:hint="eastAsia" w:ascii="Times New Roman" w:hAnsi="Times New Roman" w:eastAsia="宋体" w:cs="Times New Roman"/>
          <w:color w:val="auto"/>
          <w:sz w:val="21"/>
          <w:szCs w:val="21"/>
          <w:highlight w:val="none"/>
          <w:lang w:eastAsia="zh-CN"/>
        </w:rPr>
        <w:t>③具有本专业必需的信息技术应用能力。</w:t>
      </w:r>
    </w:p>
    <w:p>
      <w:pPr>
        <w:keepNext w:val="0"/>
        <w:keepLines w:val="0"/>
        <w:pageBreakBefore w:val="0"/>
        <w:widowControl w:val="0"/>
        <w:kinsoku/>
        <w:wordWrap/>
        <w:overflowPunct/>
        <w:topLinePunct w:val="0"/>
        <w:autoSpaceDE/>
        <w:autoSpaceDN/>
        <w:bidi w:val="0"/>
        <w:adjustRightInd w:val="0"/>
        <w:snapToGrid w:val="0"/>
        <w:spacing w:line="360" w:lineRule="exact"/>
        <w:ind w:firstLine="420" w:firstLineChars="200"/>
        <w:textAlignment w:val="auto"/>
        <w:outlineLvl w:val="9"/>
        <w:rPr>
          <w:rFonts w:hint="eastAsia" w:ascii="Times New Roman" w:hAnsi="Times New Roman" w:eastAsia="宋体" w:cs="Times New Roman"/>
          <w:color w:val="auto"/>
          <w:sz w:val="21"/>
          <w:szCs w:val="21"/>
          <w:highlight w:val="none"/>
          <w:lang w:eastAsia="zh-CN"/>
        </w:rPr>
      </w:pPr>
      <w:r>
        <w:rPr>
          <w:rFonts w:hint="eastAsia" w:ascii="Times New Roman" w:hAnsi="Times New Roman" w:eastAsia="宋体" w:cs="Times New Roman"/>
          <w:color w:val="auto"/>
          <w:sz w:val="21"/>
          <w:szCs w:val="21"/>
          <w:highlight w:val="none"/>
          <w:lang w:eastAsia="zh-CN"/>
        </w:rPr>
        <w:t>④能读懂工业机器人系统机械结构图、电气原理图、液压气动原理图等工程图纸，能查阅相关专业手册和技术资料。</w:t>
      </w:r>
    </w:p>
    <w:p>
      <w:pPr>
        <w:keepNext w:val="0"/>
        <w:keepLines w:val="0"/>
        <w:pageBreakBefore w:val="0"/>
        <w:widowControl w:val="0"/>
        <w:kinsoku/>
        <w:wordWrap/>
        <w:overflowPunct/>
        <w:topLinePunct w:val="0"/>
        <w:autoSpaceDE/>
        <w:autoSpaceDN/>
        <w:bidi w:val="0"/>
        <w:adjustRightInd w:val="0"/>
        <w:snapToGrid w:val="0"/>
        <w:spacing w:line="360" w:lineRule="exact"/>
        <w:ind w:firstLine="420" w:firstLineChars="200"/>
        <w:textAlignment w:val="auto"/>
        <w:outlineLvl w:val="9"/>
        <w:rPr>
          <w:rFonts w:hint="eastAsia" w:ascii="Times New Roman" w:hAnsi="Times New Roman" w:eastAsia="宋体" w:cs="Times New Roman"/>
          <w:color w:val="auto"/>
          <w:sz w:val="21"/>
          <w:szCs w:val="21"/>
          <w:highlight w:val="none"/>
          <w:lang w:eastAsia="zh-CN"/>
        </w:rPr>
      </w:pPr>
      <w:r>
        <w:rPr>
          <w:rFonts w:hint="eastAsia" w:ascii="Times New Roman" w:hAnsi="Times New Roman" w:eastAsia="宋体" w:cs="Times New Roman"/>
          <w:color w:val="auto"/>
          <w:sz w:val="21"/>
          <w:szCs w:val="21"/>
          <w:highlight w:val="none"/>
          <w:lang w:eastAsia="zh-CN"/>
        </w:rPr>
        <w:t>⑤能对工业机器人进行现场编程、离线编程、仿真建模、安装调试、维护维修和故障处理。</w:t>
      </w:r>
    </w:p>
    <w:p>
      <w:pPr>
        <w:keepNext w:val="0"/>
        <w:keepLines w:val="0"/>
        <w:pageBreakBefore w:val="0"/>
        <w:widowControl w:val="0"/>
        <w:kinsoku/>
        <w:wordWrap/>
        <w:overflowPunct/>
        <w:topLinePunct w:val="0"/>
        <w:autoSpaceDE/>
        <w:autoSpaceDN/>
        <w:bidi w:val="0"/>
        <w:adjustRightInd w:val="0"/>
        <w:snapToGrid w:val="0"/>
        <w:spacing w:line="360" w:lineRule="exact"/>
        <w:ind w:firstLine="420" w:firstLineChars="200"/>
        <w:textAlignment w:val="auto"/>
        <w:outlineLvl w:val="9"/>
        <w:rPr>
          <w:rFonts w:hint="eastAsia" w:ascii="Times New Roman" w:hAnsi="Times New Roman" w:eastAsia="宋体" w:cs="Times New Roman"/>
          <w:color w:val="auto"/>
          <w:sz w:val="21"/>
          <w:szCs w:val="21"/>
          <w:highlight w:val="none"/>
          <w:lang w:eastAsia="zh-CN"/>
        </w:rPr>
      </w:pPr>
      <w:r>
        <w:rPr>
          <w:rFonts w:hint="eastAsia" w:ascii="Times New Roman" w:hAnsi="Times New Roman" w:eastAsia="宋体" w:cs="Times New Roman"/>
          <w:color w:val="auto"/>
          <w:sz w:val="21"/>
          <w:szCs w:val="21"/>
          <w:highlight w:val="none"/>
          <w:lang w:eastAsia="zh-CN"/>
        </w:rPr>
        <w:t>⑥能进行数控机床编程、安装调试、维护维修、加工工艺编写。</w:t>
      </w:r>
    </w:p>
    <w:p>
      <w:pPr>
        <w:keepNext w:val="0"/>
        <w:keepLines w:val="0"/>
        <w:pageBreakBefore w:val="0"/>
        <w:widowControl w:val="0"/>
        <w:kinsoku/>
        <w:wordWrap/>
        <w:overflowPunct/>
        <w:topLinePunct w:val="0"/>
        <w:autoSpaceDE/>
        <w:autoSpaceDN/>
        <w:bidi w:val="0"/>
        <w:adjustRightInd w:val="0"/>
        <w:snapToGrid w:val="0"/>
        <w:spacing w:line="360" w:lineRule="exact"/>
        <w:ind w:firstLine="420" w:firstLineChars="200"/>
        <w:textAlignment w:val="auto"/>
        <w:outlineLvl w:val="9"/>
        <w:rPr>
          <w:rFonts w:hint="eastAsia" w:ascii="Times New Roman" w:hAnsi="Times New Roman" w:eastAsia="宋体" w:cs="Times New Roman"/>
          <w:color w:val="auto"/>
          <w:sz w:val="21"/>
          <w:szCs w:val="21"/>
          <w:highlight w:val="none"/>
          <w:lang w:eastAsia="zh-CN"/>
        </w:rPr>
      </w:pPr>
      <w:r>
        <w:rPr>
          <w:rFonts w:hint="eastAsia" w:ascii="Times New Roman" w:hAnsi="Times New Roman" w:eastAsia="宋体" w:cs="Times New Roman"/>
          <w:color w:val="auto"/>
          <w:sz w:val="21"/>
          <w:szCs w:val="21"/>
          <w:highlight w:val="none"/>
          <w:lang w:eastAsia="zh-CN"/>
        </w:rPr>
        <w:t>⑦能按照工艺要求对工业机器人智能制造系统进行运行维护、安装调试、故障处理和集成应用。</w:t>
      </w:r>
    </w:p>
    <w:p>
      <w:pPr>
        <w:keepNext w:val="0"/>
        <w:keepLines w:val="0"/>
        <w:pageBreakBefore w:val="0"/>
        <w:widowControl w:val="0"/>
        <w:kinsoku/>
        <w:wordWrap/>
        <w:overflowPunct/>
        <w:topLinePunct w:val="0"/>
        <w:autoSpaceDE/>
        <w:autoSpaceDN/>
        <w:bidi w:val="0"/>
        <w:adjustRightInd w:val="0"/>
        <w:snapToGrid w:val="0"/>
        <w:spacing w:line="360" w:lineRule="exact"/>
        <w:ind w:firstLine="420" w:firstLineChars="200"/>
        <w:textAlignment w:val="auto"/>
        <w:outlineLvl w:val="9"/>
        <w:rPr>
          <w:rFonts w:hint="eastAsia" w:ascii="Times New Roman" w:hAnsi="Times New Roman" w:eastAsia="宋体" w:cs="Times New Roman"/>
          <w:color w:val="auto"/>
          <w:sz w:val="21"/>
          <w:szCs w:val="21"/>
          <w:highlight w:val="none"/>
          <w:lang w:eastAsia="zh-CN"/>
        </w:rPr>
      </w:pPr>
      <w:r>
        <w:rPr>
          <w:rFonts w:hint="eastAsia" w:ascii="Times New Roman" w:hAnsi="Times New Roman" w:eastAsia="宋体" w:cs="Times New Roman"/>
          <w:color w:val="auto"/>
          <w:sz w:val="21"/>
          <w:szCs w:val="21"/>
          <w:highlight w:val="none"/>
          <w:lang w:eastAsia="zh-CN"/>
        </w:rPr>
        <w:t>⑧能编写工业机器人及应用系统技术文档。</w:t>
      </w:r>
    </w:p>
    <w:p>
      <w:pPr>
        <w:keepNext w:val="0"/>
        <w:keepLines w:val="0"/>
        <w:pageBreakBefore w:val="0"/>
        <w:widowControl w:val="0"/>
        <w:kinsoku/>
        <w:wordWrap/>
        <w:overflowPunct/>
        <w:topLinePunct w:val="0"/>
        <w:autoSpaceDE/>
        <w:autoSpaceDN/>
        <w:bidi w:val="0"/>
        <w:adjustRightInd w:val="0"/>
        <w:snapToGrid w:val="0"/>
        <w:spacing w:line="360" w:lineRule="exact"/>
        <w:ind w:firstLine="420" w:firstLineChars="200"/>
        <w:textAlignment w:val="auto"/>
        <w:outlineLvl w:val="9"/>
        <w:rPr>
          <w:rFonts w:hint="eastAsia" w:ascii="Times New Roman" w:hAnsi="Times New Roman" w:eastAsia="宋体" w:cs="Times New Roman"/>
          <w:color w:val="auto"/>
          <w:sz w:val="21"/>
          <w:szCs w:val="21"/>
          <w:highlight w:val="none"/>
          <w:lang w:eastAsia="zh-CN"/>
        </w:rPr>
      </w:pPr>
      <w:r>
        <w:rPr>
          <w:rFonts w:hint="eastAsia" w:ascii="Times New Roman" w:hAnsi="Times New Roman" w:eastAsia="宋体" w:cs="Times New Roman"/>
          <w:color w:val="auto"/>
          <w:sz w:val="21"/>
          <w:szCs w:val="21"/>
          <w:highlight w:val="none"/>
          <w:lang w:eastAsia="zh-CN"/>
        </w:rPr>
        <w:t>⑨能进行工业机器人等机电产品的技术支持和销售。</w:t>
      </w:r>
    </w:p>
    <w:p>
      <w:pPr>
        <w:widowControl/>
        <w:spacing w:before="156" w:beforeLines="50" w:after="156" w:afterLines="50" w:line="360" w:lineRule="exact"/>
        <w:ind w:firstLine="480" w:firstLineChars="200"/>
        <w:jc w:val="left"/>
        <w:rPr>
          <w:rFonts w:ascii="黑体" w:hAnsi="宋体" w:eastAsia="黑体" w:cs="宋体"/>
          <w:color w:val="auto"/>
          <w:kern w:val="0"/>
          <w:sz w:val="24"/>
          <w:highlight w:val="none"/>
        </w:rPr>
      </w:pPr>
      <w:r>
        <w:rPr>
          <w:rFonts w:ascii="黑体" w:hAnsi="宋体" w:eastAsia="黑体" w:cs="宋体"/>
          <w:color w:val="auto"/>
          <w:kern w:val="0"/>
          <w:sz w:val="24"/>
          <w:highlight w:val="none"/>
        </w:rPr>
        <w:t>六、课程设置及要求</w:t>
      </w:r>
    </w:p>
    <w:p>
      <w:pPr>
        <w:pStyle w:val="13"/>
        <w:shd w:val="clear" w:color="auto" w:fill="auto"/>
        <w:spacing w:line="360" w:lineRule="exact"/>
        <w:ind w:firstLine="420" w:firstLineChars="200"/>
        <w:jc w:val="both"/>
        <w:rPr>
          <w:rFonts w:ascii="楷体" w:hAnsi="楷体" w:eastAsia="楷体" w:cs="楷体"/>
          <w:color w:val="auto"/>
          <w:spacing w:val="0"/>
          <w:sz w:val="21"/>
          <w:szCs w:val="21"/>
          <w:highlight w:val="none"/>
        </w:rPr>
      </w:pPr>
      <w:r>
        <w:rPr>
          <w:rFonts w:hint="eastAsia" w:ascii="楷体" w:hAnsi="楷体" w:eastAsia="楷体" w:cs="楷体"/>
          <w:color w:val="auto"/>
          <w:spacing w:val="0"/>
          <w:sz w:val="21"/>
          <w:szCs w:val="21"/>
          <w:highlight w:val="none"/>
        </w:rPr>
        <w:t>（一）典型工作任务与职业能力分析表（表3）</w:t>
      </w:r>
    </w:p>
    <w:p>
      <w:pPr>
        <w:widowControl/>
        <w:spacing w:line="360" w:lineRule="exact"/>
        <w:jc w:val="center"/>
        <w:rPr>
          <w:rFonts w:hint="eastAsia" w:ascii="楷体" w:hAnsi="楷体" w:eastAsia="楷体" w:cs="楷体"/>
          <w:b/>
          <w:bCs/>
          <w:color w:val="auto"/>
          <w:kern w:val="0"/>
          <w:szCs w:val="21"/>
          <w:highlight w:val="none"/>
        </w:rPr>
      </w:pPr>
      <w:r>
        <w:rPr>
          <w:rFonts w:hint="eastAsia" w:ascii="楷体" w:hAnsi="楷体" w:eastAsia="楷体" w:cs="楷体"/>
          <w:b/>
          <w:bCs/>
          <w:color w:val="auto"/>
          <w:kern w:val="0"/>
          <w:szCs w:val="21"/>
          <w:highlight w:val="none"/>
        </w:rPr>
        <w:t>表3  工作任务与职业能力分析表</w:t>
      </w:r>
    </w:p>
    <w:tbl>
      <w:tblPr>
        <w:tblStyle w:val="9"/>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76"/>
        <w:gridCol w:w="1769"/>
        <w:gridCol w:w="63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blHeader/>
          <w:jc w:val="center"/>
        </w:trPr>
        <w:tc>
          <w:tcPr>
            <w:tcW w:w="1585" w:type="pct"/>
            <w:gridSpan w:val="2"/>
            <w:noWrap/>
            <w:vAlign w:val="center"/>
          </w:tcPr>
          <w:p>
            <w:pPr>
              <w:widowControl/>
              <w:spacing w:line="360" w:lineRule="exact"/>
              <w:jc w:val="center"/>
              <w:rPr>
                <w:rFonts w:hint="eastAsia" w:ascii="宋体" w:hAnsi="宋体" w:eastAsia="宋体" w:cs="宋体"/>
                <w:b/>
                <w:iCs/>
                <w:color w:val="auto"/>
                <w:kern w:val="0"/>
                <w:sz w:val="21"/>
                <w:szCs w:val="21"/>
                <w:highlight w:val="none"/>
              </w:rPr>
            </w:pPr>
            <w:r>
              <w:rPr>
                <w:rFonts w:hint="eastAsia" w:ascii="宋体" w:hAnsi="宋体" w:eastAsia="宋体" w:cs="宋体"/>
                <w:b/>
                <w:iCs/>
                <w:color w:val="auto"/>
                <w:kern w:val="0"/>
                <w:sz w:val="21"/>
                <w:szCs w:val="21"/>
                <w:highlight w:val="none"/>
              </w:rPr>
              <w:t>典型工作任务</w:t>
            </w:r>
          </w:p>
        </w:tc>
        <w:tc>
          <w:tcPr>
            <w:tcW w:w="3414" w:type="pct"/>
            <w:noWrap/>
            <w:vAlign w:val="center"/>
          </w:tcPr>
          <w:p>
            <w:pPr>
              <w:widowControl/>
              <w:spacing w:line="360" w:lineRule="exact"/>
              <w:jc w:val="center"/>
              <w:rPr>
                <w:rFonts w:hint="eastAsia" w:ascii="宋体" w:hAnsi="宋体" w:eastAsia="宋体" w:cs="宋体"/>
                <w:b/>
                <w:iCs/>
                <w:color w:val="auto"/>
                <w:kern w:val="0"/>
                <w:sz w:val="21"/>
                <w:szCs w:val="21"/>
                <w:highlight w:val="none"/>
              </w:rPr>
            </w:pPr>
            <w:r>
              <w:rPr>
                <w:rFonts w:hint="eastAsia" w:ascii="宋体" w:hAnsi="宋体" w:eastAsia="宋体" w:cs="宋体"/>
                <w:b/>
                <w:iCs/>
                <w:color w:val="auto"/>
                <w:kern w:val="0"/>
                <w:sz w:val="21"/>
                <w:szCs w:val="21"/>
                <w:highlight w:val="none"/>
              </w:rPr>
              <w:t>职业能力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633" w:type="pct"/>
            <w:vMerge w:val="restart"/>
            <w:noWrap/>
            <w:vAlign w:val="center"/>
          </w:tcPr>
          <w:p>
            <w:pPr>
              <w:widowControl/>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bidi="ar"/>
              </w:rPr>
              <w:t>工业机器人技术</w:t>
            </w:r>
          </w:p>
          <w:p>
            <w:pPr>
              <w:widowControl/>
              <w:spacing w:line="360" w:lineRule="exact"/>
              <w:jc w:val="left"/>
              <w:rPr>
                <w:rFonts w:hint="eastAsia" w:ascii="宋体" w:hAnsi="宋体" w:eastAsia="宋体" w:cs="宋体"/>
                <w:iCs/>
                <w:color w:val="auto"/>
                <w:kern w:val="0"/>
                <w:sz w:val="21"/>
                <w:szCs w:val="21"/>
                <w:highlight w:val="none"/>
              </w:rPr>
            </w:pPr>
          </w:p>
        </w:tc>
        <w:tc>
          <w:tcPr>
            <w:tcW w:w="952" w:type="pct"/>
            <w:noWrap/>
            <w:vAlign w:val="center"/>
          </w:tcPr>
          <w:p>
            <w:pPr>
              <w:jc w:val="center"/>
              <w:rPr>
                <w:rFonts w:hint="eastAsia" w:ascii="宋体" w:hAnsi="宋体" w:eastAsia="宋体" w:cs="宋体"/>
                <w:iCs/>
                <w:color w:val="auto"/>
                <w:kern w:val="0"/>
                <w:sz w:val="21"/>
                <w:szCs w:val="21"/>
                <w:highlight w:val="none"/>
              </w:rPr>
            </w:pPr>
            <w:r>
              <w:rPr>
                <w:rFonts w:hint="eastAsia" w:ascii="宋体" w:hAnsi="宋体" w:eastAsia="宋体" w:cs="宋体"/>
                <w:color w:val="auto"/>
                <w:kern w:val="1"/>
                <w:sz w:val="21"/>
                <w:szCs w:val="21"/>
                <w:highlight w:val="none"/>
                <w:lang w:bidi="ar"/>
              </w:rPr>
              <w:t>T1:</w:t>
            </w:r>
            <w:r>
              <w:rPr>
                <w:rFonts w:hint="eastAsia" w:ascii="宋体" w:hAnsi="宋体" w:eastAsia="宋体" w:cs="宋体"/>
                <w:color w:val="auto"/>
                <w:sz w:val="21"/>
                <w:szCs w:val="21"/>
                <w:highlight w:val="none"/>
              </w:rPr>
              <w:t xml:space="preserve"> </w:t>
            </w:r>
            <w:r>
              <w:rPr>
                <w:rFonts w:hint="eastAsia" w:ascii="宋体" w:hAnsi="宋体" w:eastAsia="宋体" w:cs="宋体"/>
                <w:color w:val="auto"/>
                <w:kern w:val="1"/>
                <w:sz w:val="21"/>
                <w:szCs w:val="21"/>
                <w:highlight w:val="none"/>
                <w:lang w:bidi="ar"/>
              </w:rPr>
              <w:t>工业机器人应用编程</w:t>
            </w:r>
          </w:p>
        </w:tc>
        <w:tc>
          <w:tcPr>
            <w:tcW w:w="3414" w:type="pct"/>
            <w:noWrap/>
            <w:vAlign w:val="center"/>
          </w:tcPr>
          <w:p>
            <w:pPr>
              <w:jc w:val="left"/>
              <w:rPr>
                <w:rFonts w:hint="eastAsia" w:ascii="宋体" w:hAnsi="宋体" w:eastAsia="宋体" w:cs="宋体"/>
                <w:color w:val="auto"/>
                <w:kern w:val="1"/>
                <w:sz w:val="21"/>
                <w:szCs w:val="21"/>
                <w:highlight w:val="none"/>
                <w:lang w:bidi="ar"/>
              </w:rPr>
            </w:pPr>
            <w:r>
              <w:rPr>
                <w:rFonts w:hint="eastAsia" w:ascii="宋体" w:hAnsi="宋体" w:eastAsia="宋体" w:cs="宋体"/>
                <w:color w:val="auto"/>
                <w:kern w:val="1"/>
                <w:sz w:val="21"/>
                <w:szCs w:val="21"/>
                <w:highlight w:val="none"/>
                <w:lang w:bidi="ar"/>
              </w:rPr>
              <w:t>A1-1：具有阅读工业机器人技术文件的能力；</w:t>
            </w:r>
          </w:p>
          <w:p>
            <w:pPr>
              <w:jc w:val="left"/>
              <w:rPr>
                <w:rFonts w:hint="eastAsia" w:ascii="宋体" w:hAnsi="宋体" w:eastAsia="宋体" w:cs="宋体"/>
                <w:color w:val="auto"/>
                <w:kern w:val="1"/>
                <w:sz w:val="21"/>
                <w:szCs w:val="21"/>
                <w:highlight w:val="none"/>
                <w:lang w:bidi="ar"/>
              </w:rPr>
            </w:pPr>
            <w:r>
              <w:rPr>
                <w:rFonts w:hint="eastAsia" w:ascii="宋体" w:hAnsi="宋体" w:eastAsia="宋体" w:cs="宋体"/>
                <w:color w:val="auto"/>
                <w:kern w:val="1"/>
                <w:sz w:val="21"/>
                <w:szCs w:val="21"/>
                <w:highlight w:val="none"/>
                <w:lang w:bidi="ar"/>
              </w:rPr>
              <w:t>A1-2：具有对工业机器人进行参数设定的能力；</w:t>
            </w:r>
          </w:p>
          <w:p>
            <w:pPr>
              <w:jc w:val="left"/>
              <w:rPr>
                <w:rFonts w:hint="eastAsia" w:ascii="宋体" w:hAnsi="宋体" w:eastAsia="宋体" w:cs="宋体"/>
                <w:color w:val="auto"/>
                <w:kern w:val="1"/>
                <w:sz w:val="21"/>
                <w:szCs w:val="21"/>
                <w:highlight w:val="none"/>
                <w:lang w:bidi="ar"/>
              </w:rPr>
            </w:pPr>
            <w:r>
              <w:rPr>
                <w:rFonts w:hint="eastAsia" w:ascii="宋体" w:hAnsi="宋体" w:eastAsia="宋体" w:cs="宋体"/>
                <w:color w:val="auto"/>
                <w:kern w:val="1"/>
                <w:sz w:val="21"/>
                <w:szCs w:val="21"/>
                <w:highlight w:val="none"/>
                <w:lang w:bidi="ar"/>
              </w:rPr>
              <w:t>A1-3：具有按照需求编写工业机器人应用程序的能力；</w:t>
            </w:r>
          </w:p>
          <w:p>
            <w:pPr>
              <w:jc w:val="left"/>
              <w:rPr>
                <w:rFonts w:hint="eastAsia" w:ascii="宋体" w:hAnsi="宋体" w:eastAsia="宋体" w:cs="宋体"/>
                <w:color w:val="auto"/>
                <w:kern w:val="1"/>
                <w:sz w:val="21"/>
                <w:szCs w:val="21"/>
                <w:highlight w:val="none"/>
                <w:lang w:bidi="ar"/>
              </w:rPr>
            </w:pPr>
            <w:r>
              <w:rPr>
                <w:rFonts w:hint="eastAsia" w:ascii="宋体" w:hAnsi="宋体" w:eastAsia="宋体" w:cs="宋体"/>
                <w:color w:val="auto"/>
                <w:kern w:val="1"/>
                <w:sz w:val="21"/>
                <w:szCs w:val="21"/>
                <w:highlight w:val="none"/>
                <w:lang w:bidi="ar"/>
              </w:rPr>
              <w:t>A1-4：具有按照实际工作站搭建对应仿真环境的能力；</w:t>
            </w:r>
          </w:p>
          <w:p>
            <w:pPr>
              <w:jc w:val="left"/>
              <w:rPr>
                <w:rFonts w:hint="eastAsia" w:ascii="宋体" w:hAnsi="宋体" w:eastAsia="宋体" w:cs="宋体"/>
                <w:color w:val="auto"/>
                <w:kern w:val="1"/>
                <w:sz w:val="21"/>
                <w:szCs w:val="21"/>
                <w:highlight w:val="none"/>
                <w:lang w:bidi="ar"/>
              </w:rPr>
            </w:pPr>
            <w:r>
              <w:rPr>
                <w:rFonts w:hint="eastAsia" w:ascii="宋体" w:hAnsi="宋体" w:eastAsia="宋体" w:cs="宋体"/>
                <w:color w:val="auto"/>
                <w:kern w:val="1"/>
                <w:sz w:val="21"/>
                <w:szCs w:val="21"/>
                <w:highlight w:val="none"/>
                <w:lang w:bidi="ar"/>
              </w:rPr>
              <w:t>A1-5：具有对工业机器人进行离线编程的能力。</w:t>
            </w:r>
          </w:p>
          <w:p>
            <w:pPr>
              <w:jc w:val="left"/>
              <w:rPr>
                <w:rFonts w:hint="eastAsia" w:ascii="宋体" w:hAnsi="宋体" w:eastAsia="宋体" w:cs="宋体"/>
                <w:color w:val="auto"/>
                <w:kern w:val="1"/>
                <w:sz w:val="21"/>
                <w:szCs w:val="21"/>
                <w:highlight w:val="none"/>
                <w:lang w:bidi="ar"/>
              </w:rPr>
            </w:pPr>
            <w:r>
              <w:rPr>
                <w:rFonts w:hint="eastAsia" w:ascii="宋体" w:hAnsi="宋体" w:eastAsia="宋体" w:cs="宋体"/>
                <w:color w:val="auto"/>
                <w:kern w:val="1"/>
                <w:sz w:val="21"/>
                <w:szCs w:val="21"/>
                <w:highlight w:val="none"/>
                <w:lang w:bidi="ar"/>
              </w:rPr>
              <w:t>A1-6：具有对工业机器人系统的安装调试的能力；</w:t>
            </w:r>
          </w:p>
          <w:p>
            <w:pPr>
              <w:jc w:val="left"/>
              <w:rPr>
                <w:rFonts w:hint="eastAsia" w:ascii="宋体" w:hAnsi="宋体" w:eastAsia="宋体" w:cs="宋体"/>
                <w:iCs/>
                <w:color w:val="auto"/>
                <w:kern w:val="0"/>
                <w:sz w:val="21"/>
                <w:szCs w:val="21"/>
                <w:highlight w:val="none"/>
              </w:rPr>
            </w:pPr>
            <w:r>
              <w:rPr>
                <w:rFonts w:hint="eastAsia" w:ascii="宋体" w:hAnsi="宋体" w:eastAsia="宋体" w:cs="宋体"/>
                <w:color w:val="auto"/>
                <w:kern w:val="1"/>
                <w:sz w:val="21"/>
                <w:szCs w:val="21"/>
                <w:highlight w:val="none"/>
                <w:lang w:bidi="ar"/>
              </w:rPr>
              <w:t>A1-7：具有按工序对工业机器人系统进行操作控制能力</w:t>
            </w:r>
            <w:r>
              <w:rPr>
                <w:rFonts w:hint="eastAsia" w:ascii="宋体" w:hAnsi="宋体" w:eastAsia="宋体" w:cs="宋体"/>
                <w:color w:val="auto"/>
                <w:kern w:val="0"/>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633" w:type="pct"/>
            <w:vMerge w:val="continue"/>
            <w:noWrap/>
            <w:vAlign w:val="center"/>
          </w:tcPr>
          <w:p>
            <w:pPr>
              <w:widowControl/>
              <w:spacing w:line="360" w:lineRule="exact"/>
              <w:jc w:val="left"/>
              <w:rPr>
                <w:rFonts w:hint="eastAsia" w:ascii="宋体" w:hAnsi="宋体" w:eastAsia="宋体" w:cs="宋体"/>
                <w:iCs/>
                <w:color w:val="auto"/>
                <w:kern w:val="0"/>
                <w:sz w:val="21"/>
                <w:szCs w:val="21"/>
                <w:highlight w:val="none"/>
              </w:rPr>
            </w:pPr>
          </w:p>
        </w:tc>
        <w:tc>
          <w:tcPr>
            <w:tcW w:w="952" w:type="pct"/>
            <w:noWrap/>
            <w:vAlign w:val="center"/>
          </w:tcPr>
          <w:p>
            <w:pPr>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1"/>
                <w:sz w:val="21"/>
                <w:szCs w:val="21"/>
                <w:highlight w:val="none"/>
                <w:lang w:bidi="ar"/>
              </w:rPr>
              <w:t>T2：工业机器人操作与运维</w:t>
            </w:r>
          </w:p>
        </w:tc>
        <w:tc>
          <w:tcPr>
            <w:tcW w:w="3414" w:type="pct"/>
            <w:noWrap/>
            <w:vAlign w:val="center"/>
          </w:tcPr>
          <w:p>
            <w:pPr>
              <w:jc w:val="left"/>
              <w:rPr>
                <w:rFonts w:hint="eastAsia" w:ascii="宋体" w:hAnsi="宋体" w:eastAsia="宋体" w:cs="宋体"/>
                <w:color w:val="auto"/>
                <w:kern w:val="1"/>
                <w:sz w:val="21"/>
                <w:szCs w:val="21"/>
                <w:highlight w:val="none"/>
                <w:lang w:bidi="ar"/>
              </w:rPr>
            </w:pPr>
            <w:r>
              <w:rPr>
                <w:rFonts w:hint="eastAsia" w:ascii="宋体" w:hAnsi="宋体" w:eastAsia="宋体" w:cs="宋体"/>
                <w:color w:val="auto"/>
                <w:kern w:val="1"/>
                <w:sz w:val="21"/>
                <w:szCs w:val="21"/>
                <w:highlight w:val="none"/>
                <w:lang w:bidi="ar"/>
              </w:rPr>
              <w:t>A2-1：具有阅读工业机器人技术文件的能力；</w:t>
            </w:r>
          </w:p>
          <w:p>
            <w:pPr>
              <w:jc w:val="left"/>
              <w:rPr>
                <w:rFonts w:hint="eastAsia" w:ascii="宋体" w:hAnsi="宋体" w:eastAsia="宋体" w:cs="宋体"/>
                <w:color w:val="auto"/>
                <w:kern w:val="1"/>
                <w:sz w:val="21"/>
                <w:szCs w:val="21"/>
                <w:highlight w:val="none"/>
                <w:lang w:bidi="ar"/>
              </w:rPr>
            </w:pPr>
            <w:r>
              <w:rPr>
                <w:rFonts w:hint="eastAsia" w:ascii="宋体" w:hAnsi="宋体" w:eastAsia="宋体" w:cs="宋体"/>
                <w:color w:val="auto"/>
                <w:kern w:val="1"/>
                <w:sz w:val="21"/>
                <w:szCs w:val="21"/>
                <w:highlight w:val="none"/>
                <w:lang w:bidi="ar"/>
              </w:rPr>
              <w:t>A2-2：具有对工业机器人进行参数设定、示教编程和操作的能力；</w:t>
            </w:r>
          </w:p>
          <w:p>
            <w:pPr>
              <w:jc w:val="left"/>
              <w:rPr>
                <w:rFonts w:hint="eastAsia" w:ascii="宋体" w:hAnsi="宋体" w:eastAsia="宋体" w:cs="宋体"/>
                <w:color w:val="auto"/>
                <w:kern w:val="1"/>
                <w:sz w:val="21"/>
                <w:szCs w:val="21"/>
                <w:highlight w:val="none"/>
                <w:lang w:bidi="ar"/>
              </w:rPr>
            </w:pPr>
            <w:r>
              <w:rPr>
                <w:rFonts w:hint="eastAsia" w:ascii="宋体" w:hAnsi="宋体" w:eastAsia="宋体" w:cs="宋体"/>
                <w:color w:val="auto"/>
                <w:kern w:val="1"/>
                <w:sz w:val="21"/>
                <w:szCs w:val="21"/>
                <w:highlight w:val="none"/>
                <w:lang w:bidi="ar"/>
              </w:rPr>
              <w:t>A2-3：具有独立完成工业机器人系统安装、调试的能力；</w:t>
            </w:r>
          </w:p>
          <w:p>
            <w:pPr>
              <w:jc w:val="left"/>
              <w:rPr>
                <w:rFonts w:hint="eastAsia" w:ascii="宋体" w:hAnsi="宋体" w:eastAsia="宋体" w:cs="宋体"/>
                <w:color w:val="auto"/>
                <w:kern w:val="1"/>
                <w:sz w:val="21"/>
                <w:szCs w:val="21"/>
                <w:highlight w:val="none"/>
                <w:lang w:bidi="ar"/>
              </w:rPr>
            </w:pPr>
            <w:r>
              <w:rPr>
                <w:rFonts w:hint="eastAsia" w:ascii="宋体" w:hAnsi="宋体" w:eastAsia="宋体" w:cs="宋体"/>
                <w:color w:val="auto"/>
                <w:kern w:val="1"/>
                <w:sz w:val="21"/>
                <w:szCs w:val="21"/>
                <w:highlight w:val="none"/>
                <w:lang w:bidi="ar"/>
              </w:rPr>
              <w:t>A2-4：具有对工业机器人系统进行运行管理、日常维护与定期保养的能力；</w:t>
            </w:r>
          </w:p>
          <w:p>
            <w:pPr>
              <w:jc w:val="left"/>
              <w:rPr>
                <w:rFonts w:hint="eastAsia" w:ascii="宋体" w:hAnsi="宋体" w:eastAsia="宋体" w:cs="宋体"/>
                <w:iCs/>
                <w:color w:val="auto"/>
                <w:kern w:val="0"/>
                <w:sz w:val="21"/>
                <w:szCs w:val="21"/>
                <w:highlight w:val="none"/>
              </w:rPr>
            </w:pPr>
            <w:r>
              <w:rPr>
                <w:rFonts w:hint="eastAsia" w:ascii="宋体" w:hAnsi="宋体" w:eastAsia="宋体" w:cs="宋体"/>
                <w:color w:val="auto"/>
                <w:kern w:val="1"/>
                <w:sz w:val="21"/>
                <w:szCs w:val="21"/>
                <w:highlight w:val="none"/>
                <w:lang w:bidi="ar"/>
              </w:rPr>
              <w:t>A2-5：具有处理工业机器人系统常见故障的能力。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633" w:type="pct"/>
            <w:vMerge w:val="continue"/>
            <w:noWrap/>
            <w:vAlign w:val="center"/>
          </w:tcPr>
          <w:p>
            <w:pPr>
              <w:widowControl/>
              <w:spacing w:line="360" w:lineRule="exact"/>
              <w:jc w:val="left"/>
              <w:rPr>
                <w:rFonts w:hint="eastAsia" w:ascii="宋体" w:hAnsi="宋体" w:eastAsia="宋体" w:cs="宋体"/>
                <w:iCs/>
                <w:color w:val="auto"/>
                <w:kern w:val="0"/>
                <w:sz w:val="21"/>
                <w:szCs w:val="21"/>
                <w:highlight w:val="none"/>
              </w:rPr>
            </w:pPr>
          </w:p>
        </w:tc>
        <w:tc>
          <w:tcPr>
            <w:tcW w:w="952" w:type="pct"/>
            <w:noWrap/>
            <w:vAlign w:val="center"/>
          </w:tcPr>
          <w:p>
            <w:pPr>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1"/>
                <w:sz w:val="21"/>
                <w:szCs w:val="21"/>
                <w:highlight w:val="none"/>
                <w:lang w:bidi="ar"/>
              </w:rPr>
              <w:t>T3：智能制造系统运行与维护</w:t>
            </w:r>
          </w:p>
        </w:tc>
        <w:tc>
          <w:tcPr>
            <w:tcW w:w="3414" w:type="pct"/>
            <w:noWrap/>
            <w:vAlign w:val="center"/>
          </w:tcPr>
          <w:p>
            <w:pPr>
              <w:keepNext w:val="0"/>
              <w:keepLines w:val="0"/>
              <w:pageBreakBefore w:val="0"/>
              <w:kinsoku/>
              <w:wordWrap/>
              <w:overflowPunct/>
              <w:topLinePunct w:val="0"/>
              <w:autoSpaceDE/>
              <w:autoSpaceDN/>
              <w:bidi w:val="0"/>
              <w:adjustRightInd/>
              <w:snapToGrid/>
              <w:ind w:left="0" w:firstLine="0" w:firstLineChars="0"/>
              <w:jc w:val="left"/>
              <w:textAlignment w:val="auto"/>
              <w:rPr>
                <w:rFonts w:hint="eastAsia" w:ascii="宋体" w:hAnsi="宋体" w:eastAsia="宋体" w:cs="宋体"/>
                <w:color w:val="auto"/>
                <w:kern w:val="1"/>
                <w:sz w:val="21"/>
                <w:szCs w:val="21"/>
                <w:highlight w:val="none"/>
                <w:lang w:bidi="ar"/>
              </w:rPr>
            </w:pPr>
            <w:r>
              <w:rPr>
                <w:rFonts w:hint="eastAsia" w:ascii="宋体" w:hAnsi="宋体" w:eastAsia="宋体" w:cs="宋体"/>
                <w:color w:val="auto"/>
                <w:kern w:val="1"/>
                <w:sz w:val="21"/>
                <w:szCs w:val="21"/>
                <w:highlight w:val="none"/>
                <w:lang w:bidi="ar"/>
              </w:rPr>
              <w:t>A3-1:</w:t>
            </w:r>
            <w:r>
              <w:rPr>
                <w:rFonts w:hint="eastAsia" w:ascii="宋体" w:hAnsi="宋体" w:eastAsia="宋体" w:cs="宋体"/>
                <w:color w:val="auto"/>
                <w:kern w:val="0"/>
                <w:sz w:val="21"/>
                <w:szCs w:val="21"/>
                <w:highlight w:val="none"/>
              </w:rPr>
              <w:t xml:space="preserve"> 具有根据生产要求对智能制造系统进行操作与控制的能力</w:t>
            </w:r>
            <w:r>
              <w:rPr>
                <w:rFonts w:hint="eastAsia" w:ascii="宋体" w:hAnsi="宋体" w:eastAsia="宋体" w:cs="宋体"/>
                <w:color w:val="auto"/>
                <w:kern w:val="1"/>
                <w:sz w:val="21"/>
                <w:szCs w:val="21"/>
                <w:highlight w:val="none"/>
                <w:lang w:bidi="ar"/>
              </w:rPr>
              <w:t>；</w:t>
            </w:r>
          </w:p>
          <w:p>
            <w:pPr>
              <w:keepNext w:val="0"/>
              <w:keepLines w:val="0"/>
              <w:pageBreakBefore w:val="0"/>
              <w:kinsoku/>
              <w:wordWrap/>
              <w:overflowPunct/>
              <w:topLinePunct w:val="0"/>
              <w:autoSpaceDE/>
              <w:autoSpaceDN/>
              <w:bidi w:val="0"/>
              <w:adjustRightInd/>
              <w:snapToGrid/>
              <w:ind w:left="0" w:firstLine="0" w:firstLineChars="0"/>
              <w:jc w:val="left"/>
              <w:textAlignment w:val="auto"/>
              <w:rPr>
                <w:rFonts w:hint="eastAsia" w:ascii="宋体" w:hAnsi="宋体" w:eastAsia="宋体" w:cs="宋体"/>
                <w:color w:val="auto"/>
                <w:kern w:val="1"/>
                <w:sz w:val="21"/>
                <w:szCs w:val="21"/>
                <w:highlight w:val="none"/>
                <w:lang w:bidi="ar"/>
              </w:rPr>
            </w:pPr>
            <w:r>
              <w:rPr>
                <w:rFonts w:hint="eastAsia" w:ascii="宋体" w:hAnsi="宋体" w:eastAsia="宋体" w:cs="宋体"/>
                <w:color w:val="auto"/>
                <w:kern w:val="1"/>
                <w:sz w:val="21"/>
                <w:szCs w:val="21"/>
                <w:highlight w:val="none"/>
                <w:lang w:bidi="ar"/>
              </w:rPr>
              <w:t>A3-2:具有根据工艺对智能制造系统设备机械、电气、气动系统进行安装调试的能力；</w:t>
            </w:r>
          </w:p>
          <w:p>
            <w:pPr>
              <w:keepNext w:val="0"/>
              <w:keepLines w:val="0"/>
              <w:pageBreakBefore w:val="0"/>
              <w:kinsoku/>
              <w:wordWrap/>
              <w:overflowPunct/>
              <w:topLinePunct w:val="0"/>
              <w:autoSpaceDE/>
              <w:autoSpaceDN/>
              <w:bidi w:val="0"/>
              <w:adjustRightInd/>
              <w:snapToGrid/>
              <w:ind w:left="0" w:firstLine="0" w:firstLineChars="0"/>
              <w:jc w:val="left"/>
              <w:textAlignment w:val="auto"/>
              <w:rPr>
                <w:rFonts w:hint="eastAsia" w:ascii="宋体" w:hAnsi="宋体" w:eastAsia="宋体" w:cs="宋体"/>
                <w:color w:val="auto"/>
                <w:kern w:val="1"/>
                <w:sz w:val="21"/>
                <w:szCs w:val="21"/>
                <w:highlight w:val="none"/>
                <w:lang w:bidi="ar"/>
              </w:rPr>
            </w:pPr>
            <w:r>
              <w:rPr>
                <w:rFonts w:hint="eastAsia" w:ascii="宋体" w:hAnsi="宋体" w:eastAsia="宋体" w:cs="宋体"/>
                <w:color w:val="auto"/>
                <w:kern w:val="1"/>
                <w:sz w:val="21"/>
                <w:szCs w:val="21"/>
                <w:highlight w:val="none"/>
                <w:lang w:bidi="ar"/>
              </w:rPr>
              <w:t>A3-3:具有根据任务要求进行智能制造系统PLC、人机界面、视觉系统等程序编写的能力；</w:t>
            </w:r>
          </w:p>
          <w:p>
            <w:pPr>
              <w:keepNext w:val="0"/>
              <w:keepLines w:val="0"/>
              <w:pageBreakBefore w:val="0"/>
              <w:kinsoku/>
              <w:wordWrap/>
              <w:overflowPunct/>
              <w:topLinePunct w:val="0"/>
              <w:autoSpaceDE/>
              <w:autoSpaceDN/>
              <w:bidi w:val="0"/>
              <w:adjustRightInd/>
              <w:snapToGrid/>
              <w:ind w:left="0" w:firstLine="0" w:firstLineChars="0"/>
              <w:jc w:val="left"/>
              <w:textAlignment w:val="auto"/>
              <w:rPr>
                <w:rFonts w:hint="eastAsia" w:ascii="宋体" w:hAnsi="宋体" w:eastAsia="宋体" w:cs="宋体"/>
                <w:iCs/>
                <w:color w:val="auto"/>
                <w:kern w:val="0"/>
                <w:sz w:val="21"/>
                <w:szCs w:val="21"/>
                <w:highlight w:val="none"/>
              </w:rPr>
            </w:pPr>
            <w:r>
              <w:rPr>
                <w:rFonts w:hint="eastAsia" w:ascii="宋体" w:hAnsi="宋体" w:eastAsia="宋体" w:cs="宋体"/>
                <w:color w:val="auto"/>
                <w:kern w:val="1"/>
                <w:sz w:val="21"/>
                <w:szCs w:val="21"/>
                <w:highlight w:val="none"/>
                <w:lang w:bidi="ar"/>
              </w:rPr>
              <w:t>A3-4:具有进行智能制造系统机械、电气、气动、网络系统的维护保养、故障排查和维修的能力。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633" w:type="pct"/>
            <w:vMerge w:val="continue"/>
            <w:noWrap/>
            <w:vAlign w:val="center"/>
          </w:tcPr>
          <w:p>
            <w:pPr>
              <w:widowControl/>
              <w:spacing w:line="360" w:lineRule="exact"/>
              <w:jc w:val="left"/>
              <w:rPr>
                <w:rFonts w:hint="eastAsia" w:ascii="宋体" w:hAnsi="宋体" w:eastAsia="宋体" w:cs="宋体"/>
                <w:iCs/>
                <w:color w:val="auto"/>
                <w:kern w:val="0"/>
                <w:sz w:val="21"/>
                <w:szCs w:val="21"/>
                <w:highlight w:val="none"/>
              </w:rPr>
            </w:pPr>
          </w:p>
        </w:tc>
        <w:tc>
          <w:tcPr>
            <w:tcW w:w="952" w:type="pct"/>
            <w:noWrap/>
            <w:vAlign w:val="center"/>
          </w:tcPr>
          <w:p>
            <w:pPr>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1"/>
                <w:sz w:val="21"/>
                <w:szCs w:val="21"/>
                <w:highlight w:val="none"/>
                <w:lang w:bidi="ar"/>
              </w:rPr>
              <w:t>T4:智能制造系统集成与应用</w:t>
            </w:r>
          </w:p>
        </w:tc>
        <w:tc>
          <w:tcPr>
            <w:tcW w:w="3414" w:type="pct"/>
            <w:noWrap/>
            <w:vAlign w:val="center"/>
          </w:tcPr>
          <w:p>
            <w:pPr>
              <w:keepNext w:val="0"/>
              <w:keepLines w:val="0"/>
              <w:pageBreakBefore w:val="0"/>
              <w:widowControl/>
              <w:kinsoku/>
              <w:wordWrap/>
              <w:overflowPunct/>
              <w:topLinePunct w:val="0"/>
              <w:autoSpaceDE/>
              <w:autoSpaceDN/>
              <w:bidi w:val="0"/>
              <w:adjustRightInd/>
              <w:snapToGrid/>
              <w:ind w:left="0" w:firstLine="0" w:firstLineChars="0"/>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1"/>
                <w:sz w:val="21"/>
                <w:szCs w:val="21"/>
                <w:highlight w:val="none"/>
                <w:lang w:bidi="ar"/>
              </w:rPr>
              <w:t>A4-1:</w:t>
            </w:r>
            <w:r>
              <w:rPr>
                <w:rFonts w:hint="eastAsia" w:ascii="宋体" w:hAnsi="宋体" w:eastAsia="宋体" w:cs="宋体"/>
                <w:color w:val="auto"/>
                <w:kern w:val="0"/>
                <w:sz w:val="21"/>
                <w:szCs w:val="21"/>
                <w:highlight w:val="none"/>
              </w:rPr>
              <w:t>具有根据任务要求进行智能制造系统总体方案设计、原理图绘制的能力；</w:t>
            </w:r>
          </w:p>
          <w:p>
            <w:pPr>
              <w:keepNext w:val="0"/>
              <w:keepLines w:val="0"/>
              <w:pageBreakBefore w:val="0"/>
              <w:widowControl/>
              <w:kinsoku/>
              <w:wordWrap/>
              <w:overflowPunct/>
              <w:topLinePunct w:val="0"/>
              <w:autoSpaceDE/>
              <w:autoSpaceDN/>
              <w:bidi w:val="0"/>
              <w:adjustRightInd/>
              <w:snapToGrid/>
              <w:ind w:left="0" w:firstLine="0" w:firstLineChars="0"/>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1"/>
                <w:sz w:val="21"/>
                <w:szCs w:val="21"/>
                <w:highlight w:val="none"/>
                <w:lang w:bidi="ar"/>
              </w:rPr>
              <w:t>A4-2:</w:t>
            </w:r>
            <w:r>
              <w:rPr>
                <w:rFonts w:hint="eastAsia" w:ascii="宋体" w:hAnsi="宋体" w:eastAsia="宋体" w:cs="宋体"/>
                <w:color w:val="auto"/>
                <w:kern w:val="0"/>
                <w:sz w:val="21"/>
                <w:szCs w:val="21"/>
                <w:highlight w:val="none"/>
              </w:rPr>
              <w:t>具有</w:t>
            </w:r>
            <w:r>
              <w:rPr>
                <w:rFonts w:hint="eastAsia" w:ascii="宋体" w:hAnsi="宋体" w:cs="宋体"/>
                <w:color w:val="auto"/>
                <w:kern w:val="0"/>
                <w:sz w:val="21"/>
                <w:szCs w:val="21"/>
                <w:highlight w:val="none"/>
                <w:lang w:val="en-US" w:eastAsia="zh-CN"/>
              </w:rPr>
              <w:t>依</w:t>
            </w:r>
            <w:r>
              <w:rPr>
                <w:rFonts w:hint="eastAsia" w:ascii="宋体" w:hAnsi="宋体" w:eastAsia="宋体" w:cs="宋体"/>
                <w:color w:val="auto"/>
                <w:kern w:val="0"/>
                <w:sz w:val="21"/>
                <w:szCs w:val="21"/>
                <w:highlight w:val="none"/>
              </w:rPr>
              <w:t>任务要求进行智能制造系统优化改造的能力；</w:t>
            </w:r>
          </w:p>
          <w:p>
            <w:pPr>
              <w:keepNext w:val="0"/>
              <w:keepLines w:val="0"/>
              <w:pageBreakBefore w:val="0"/>
              <w:widowControl/>
              <w:kinsoku/>
              <w:wordWrap/>
              <w:overflowPunct/>
              <w:topLinePunct w:val="0"/>
              <w:autoSpaceDE/>
              <w:autoSpaceDN/>
              <w:bidi w:val="0"/>
              <w:adjustRightInd/>
              <w:snapToGrid/>
              <w:ind w:left="0" w:firstLine="0" w:firstLineChars="0"/>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1"/>
                <w:sz w:val="21"/>
                <w:szCs w:val="21"/>
                <w:highlight w:val="none"/>
                <w:lang w:bidi="ar"/>
              </w:rPr>
              <w:t>A4-3:</w:t>
            </w:r>
            <w:r>
              <w:rPr>
                <w:rFonts w:hint="eastAsia" w:ascii="宋体" w:hAnsi="宋体" w:eastAsia="宋体" w:cs="宋体"/>
                <w:color w:val="auto"/>
                <w:kern w:val="0"/>
                <w:sz w:val="21"/>
                <w:szCs w:val="21"/>
                <w:highlight w:val="none"/>
              </w:rPr>
              <w:t>具有根据任务要求进行智能制造系统机械和电气设计的能力；</w:t>
            </w:r>
          </w:p>
          <w:p>
            <w:pPr>
              <w:keepNext w:val="0"/>
              <w:keepLines w:val="0"/>
              <w:pageBreakBefore w:val="0"/>
              <w:widowControl/>
              <w:kinsoku/>
              <w:wordWrap/>
              <w:overflowPunct/>
              <w:topLinePunct w:val="0"/>
              <w:autoSpaceDE/>
              <w:autoSpaceDN/>
              <w:bidi w:val="0"/>
              <w:adjustRightInd/>
              <w:snapToGrid/>
              <w:ind w:left="0" w:firstLine="0" w:firstLineChars="0"/>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1"/>
                <w:sz w:val="21"/>
                <w:szCs w:val="21"/>
                <w:highlight w:val="none"/>
                <w:lang w:bidi="ar"/>
              </w:rPr>
              <w:t>A4-4:</w:t>
            </w:r>
            <w:r>
              <w:rPr>
                <w:rFonts w:hint="eastAsia" w:ascii="宋体" w:hAnsi="宋体" w:eastAsia="宋体" w:cs="宋体"/>
                <w:color w:val="auto"/>
                <w:kern w:val="0"/>
                <w:sz w:val="21"/>
                <w:szCs w:val="21"/>
                <w:highlight w:val="none"/>
              </w:rPr>
              <w:t>具有根据工艺流程进行智能制造系统</w:t>
            </w:r>
            <w:r>
              <w:rPr>
                <w:rFonts w:hint="eastAsia" w:ascii="宋体" w:hAnsi="宋体" w:eastAsia="宋体" w:cs="宋体"/>
                <w:color w:val="auto"/>
                <w:kern w:val="1"/>
                <w:sz w:val="21"/>
                <w:szCs w:val="21"/>
                <w:highlight w:val="none"/>
                <w:lang w:bidi="ar"/>
              </w:rPr>
              <w:t>机器人、PLC、视觉系统和通讯等</w:t>
            </w:r>
            <w:r>
              <w:rPr>
                <w:rFonts w:hint="eastAsia" w:ascii="宋体" w:hAnsi="宋体" w:eastAsia="宋体" w:cs="宋体"/>
                <w:color w:val="auto"/>
                <w:kern w:val="0"/>
                <w:sz w:val="21"/>
                <w:szCs w:val="21"/>
                <w:highlight w:val="none"/>
              </w:rPr>
              <w:t>程序编写的能力；</w:t>
            </w:r>
          </w:p>
          <w:p>
            <w:pPr>
              <w:keepNext w:val="0"/>
              <w:keepLines w:val="0"/>
              <w:pageBreakBefore w:val="0"/>
              <w:widowControl/>
              <w:kinsoku/>
              <w:wordWrap/>
              <w:overflowPunct/>
              <w:topLinePunct w:val="0"/>
              <w:autoSpaceDE/>
              <w:autoSpaceDN/>
              <w:bidi w:val="0"/>
              <w:adjustRightInd/>
              <w:snapToGrid/>
              <w:ind w:left="0" w:firstLine="0" w:firstLineChars="0"/>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1"/>
                <w:sz w:val="21"/>
                <w:szCs w:val="21"/>
                <w:highlight w:val="none"/>
                <w:lang w:bidi="ar"/>
              </w:rPr>
              <w:t>A4-5:</w:t>
            </w:r>
            <w:r>
              <w:rPr>
                <w:rFonts w:hint="eastAsia" w:ascii="宋体" w:hAnsi="宋体" w:eastAsia="宋体" w:cs="宋体"/>
                <w:color w:val="auto"/>
                <w:kern w:val="0"/>
                <w:sz w:val="21"/>
                <w:szCs w:val="21"/>
                <w:highlight w:val="none"/>
              </w:rPr>
              <w:t>具有对智能制造系统进行系统调试的能力；</w:t>
            </w:r>
          </w:p>
          <w:p>
            <w:pPr>
              <w:keepNext w:val="0"/>
              <w:keepLines w:val="0"/>
              <w:pageBreakBefore w:val="0"/>
              <w:kinsoku/>
              <w:wordWrap/>
              <w:overflowPunct/>
              <w:topLinePunct w:val="0"/>
              <w:autoSpaceDE/>
              <w:autoSpaceDN/>
              <w:bidi w:val="0"/>
              <w:adjustRightInd/>
              <w:snapToGrid/>
              <w:ind w:left="0" w:firstLine="0" w:firstLineChars="0"/>
              <w:jc w:val="left"/>
              <w:textAlignment w:val="auto"/>
              <w:rPr>
                <w:rFonts w:hint="eastAsia" w:ascii="宋体" w:hAnsi="宋体" w:eastAsia="宋体" w:cs="宋体"/>
                <w:iCs/>
                <w:color w:val="auto"/>
                <w:kern w:val="0"/>
                <w:sz w:val="21"/>
                <w:szCs w:val="21"/>
                <w:highlight w:val="none"/>
              </w:rPr>
            </w:pPr>
            <w:r>
              <w:rPr>
                <w:rFonts w:hint="eastAsia" w:ascii="宋体" w:hAnsi="宋体" w:eastAsia="宋体" w:cs="宋体"/>
                <w:color w:val="auto"/>
                <w:kern w:val="1"/>
                <w:sz w:val="21"/>
                <w:szCs w:val="21"/>
                <w:highlight w:val="none"/>
                <w:lang w:bidi="ar"/>
              </w:rPr>
              <w:t>A4-6:</w:t>
            </w:r>
            <w:r>
              <w:rPr>
                <w:rFonts w:hint="eastAsia" w:ascii="宋体" w:hAnsi="宋体" w:eastAsia="宋体" w:cs="宋体"/>
                <w:color w:val="auto"/>
                <w:kern w:val="0"/>
                <w:sz w:val="21"/>
                <w:szCs w:val="21"/>
                <w:highlight w:val="none"/>
              </w:rPr>
              <w:t>具有对智能制造系统进行故障排查和维护的能力。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633" w:type="pct"/>
            <w:vMerge w:val="continue"/>
            <w:noWrap/>
            <w:vAlign w:val="center"/>
          </w:tcPr>
          <w:p>
            <w:pPr>
              <w:widowControl/>
              <w:spacing w:line="360" w:lineRule="exact"/>
              <w:jc w:val="left"/>
              <w:rPr>
                <w:rFonts w:hint="eastAsia" w:ascii="宋体" w:hAnsi="宋体" w:eastAsia="宋体" w:cs="宋体"/>
                <w:iCs/>
                <w:color w:val="auto"/>
                <w:kern w:val="0"/>
                <w:sz w:val="21"/>
                <w:szCs w:val="21"/>
                <w:highlight w:val="none"/>
              </w:rPr>
            </w:pPr>
          </w:p>
        </w:tc>
        <w:tc>
          <w:tcPr>
            <w:tcW w:w="952" w:type="pct"/>
            <w:noWrap/>
            <w:vAlign w:val="center"/>
          </w:tcPr>
          <w:p>
            <w:pPr>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1"/>
                <w:sz w:val="21"/>
                <w:szCs w:val="21"/>
                <w:highlight w:val="none"/>
                <w:lang w:bidi="ar"/>
              </w:rPr>
              <w:t>T5:机器人等机电产品技术支持</w:t>
            </w:r>
          </w:p>
        </w:tc>
        <w:tc>
          <w:tcPr>
            <w:tcW w:w="3414" w:type="pct"/>
            <w:noWrap/>
            <w:vAlign w:val="center"/>
          </w:tcPr>
          <w:p>
            <w:pPr>
              <w:keepNext w:val="0"/>
              <w:keepLines w:val="0"/>
              <w:pageBreakBefore w:val="0"/>
              <w:widowControl/>
              <w:kinsoku/>
              <w:wordWrap/>
              <w:overflowPunct/>
              <w:topLinePunct w:val="0"/>
              <w:autoSpaceDE/>
              <w:autoSpaceDN/>
              <w:bidi w:val="0"/>
              <w:adjustRightInd/>
              <w:snapToGrid/>
              <w:ind w:left="0" w:firstLine="0" w:firstLineChars="0"/>
              <w:jc w:val="left"/>
              <w:textAlignment w:val="auto"/>
              <w:rPr>
                <w:rFonts w:hint="eastAsia" w:ascii="宋体" w:hAnsi="宋体" w:eastAsia="宋体" w:cs="宋体"/>
                <w:color w:val="auto"/>
                <w:kern w:val="1"/>
                <w:sz w:val="21"/>
                <w:szCs w:val="21"/>
                <w:highlight w:val="none"/>
              </w:rPr>
            </w:pPr>
            <w:r>
              <w:rPr>
                <w:rFonts w:hint="eastAsia" w:ascii="宋体" w:hAnsi="宋体" w:eastAsia="宋体" w:cs="宋体"/>
                <w:color w:val="auto"/>
                <w:kern w:val="1"/>
                <w:sz w:val="21"/>
                <w:szCs w:val="21"/>
                <w:highlight w:val="none"/>
                <w:lang w:bidi="ar"/>
              </w:rPr>
              <w:t>A5-1:</w:t>
            </w:r>
            <w:r>
              <w:rPr>
                <w:rFonts w:hint="eastAsia" w:ascii="宋体" w:hAnsi="宋体" w:eastAsia="宋体" w:cs="宋体"/>
                <w:color w:val="auto"/>
                <w:kern w:val="1"/>
                <w:sz w:val="21"/>
                <w:szCs w:val="21"/>
                <w:highlight w:val="none"/>
              </w:rPr>
              <w:t>具有读懂设备装配图、电气原理图和安全操作规范等技术文件的能力；</w:t>
            </w:r>
          </w:p>
          <w:p>
            <w:pPr>
              <w:keepNext w:val="0"/>
              <w:keepLines w:val="0"/>
              <w:pageBreakBefore w:val="0"/>
              <w:widowControl/>
              <w:kinsoku/>
              <w:wordWrap/>
              <w:overflowPunct/>
              <w:topLinePunct w:val="0"/>
              <w:autoSpaceDE/>
              <w:autoSpaceDN/>
              <w:bidi w:val="0"/>
              <w:adjustRightInd/>
              <w:snapToGrid/>
              <w:ind w:left="0" w:firstLine="0" w:firstLineChars="0"/>
              <w:jc w:val="left"/>
              <w:textAlignment w:val="auto"/>
              <w:rPr>
                <w:rFonts w:hint="eastAsia" w:ascii="宋体" w:hAnsi="宋体" w:eastAsia="宋体" w:cs="宋体"/>
                <w:color w:val="auto"/>
                <w:kern w:val="1"/>
                <w:sz w:val="21"/>
                <w:szCs w:val="21"/>
                <w:highlight w:val="none"/>
              </w:rPr>
            </w:pPr>
            <w:r>
              <w:rPr>
                <w:rFonts w:hint="eastAsia" w:ascii="宋体" w:hAnsi="宋体" w:eastAsia="宋体" w:cs="宋体"/>
                <w:color w:val="auto"/>
                <w:kern w:val="1"/>
                <w:sz w:val="21"/>
                <w:szCs w:val="21"/>
                <w:highlight w:val="none"/>
                <w:lang w:bidi="ar"/>
              </w:rPr>
              <w:t>A5-2:</w:t>
            </w:r>
            <w:r>
              <w:rPr>
                <w:rFonts w:hint="eastAsia" w:ascii="宋体" w:hAnsi="宋体" w:eastAsia="宋体" w:cs="宋体"/>
                <w:color w:val="auto"/>
                <w:kern w:val="1"/>
                <w:sz w:val="21"/>
                <w:szCs w:val="21"/>
                <w:highlight w:val="none"/>
              </w:rPr>
              <w:t>具有根据设备图纸和技术文件独立进行机器人等机电设备安装、调试的能力；</w:t>
            </w:r>
          </w:p>
          <w:p>
            <w:pPr>
              <w:keepNext w:val="0"/>
              <w:keepLines w:val="0"/>
              <w:pageBreakBefore w:val="0"/>
              <w:widowControl/>
              <w:kinsoku/>
              <w:wordWrap/>
              <w:overflowPunct/>
              <w:topLinePunct w:val="0"/>
              <w:autoSpaceDE/>
              <w:autoSpaceDN/>
              <w:bidi w:val="0"/>
              <w:adjustRightInd/>
              <w:snapToGrid/>
              <w:ind w:left="0" w:firstLine="0" w:firstLineChars="0"/>
              <w:jc w:val="left"/>
              <w:textAlignment w:val="auto"/>
              <w:rPr>
                <w:rFonts w:hint="eastAsia" w:ascii="宋体" w:hAnsi="宋体" w:eastAsia="宋体" w:cs="宋体"/>
                <w:color w:val="auto"/>
                <w:kern w:val="1"/>
                <w:sz w:val="21"/>
                <w:szCs w:val="21"/>
                <w:highlight w:val="none"/>
              </w:rPr>
            </w:pPr>
            <w:r>
              <w:rPr>
                <w:rFonts w:hint="eastAsia" w:ascii="宋体" w:hAnsi="宋体" w:eastAsia="宋体" w:cs="宋体"/>
                <w:color w:val="auto"/>
                <w:kern w:val="1"/>
                <w:sz w:val="21"/>
                <w:szCs w:val="21"/>
                <w:highlight w:val="none"/>
                <w:lang w:bidi="ar"/>
              </w:rPr>
              <w:t>A5-3:</w:t>
            </w:r>
            <w:r>
              <w:rPr>
                <w:rFonts w:hint="eastAsia" w:ascii="宋体" w:hAnsi="宋体" w:eastAsia="宋体" w:cs="宋体"/>
                <w:color w:val="auto"/>
                <w:kern w:val="1"/>
                <w:sz w:val="21"/>
                <w:szCs w:val="21"/>
                <w:highlight w:val="none"/>
              </w:rPr>
              <w:t>具有对机器人等机电设备进行性能检测和故障诊断的能力；</w:t>
            </w:r>
          </w:p>
          <w:p>
            <w:pPr>
              <w:keepNext w:val="0"/>
              <w:keepLines w:val="0"/>
              <w:pageBreakBefore w:val="0"/>
              <w:widowControl/>
              <w:kinsoku/>
              <w:wordWrap/>
              <w:overflowPunct/>
              <w:topLinePunct w:val="0"/>
              <w:autoSpaceDE/>
              <w:autoSpaceDN/>
              <w:bidi w:val="0"/>
              <w:adjustRightInd/>
              <w:snapToGrid/>
              <w:ind w:left="0" w:firstLine="0" w:firstLineChars="0"/>
              <w:jc w:val="left"/>
              <w:textAlignment w:val="auto"/>
              <w:rPr>
                <w:rFonts w:hint="eastAsia" w:ascii="宋体" w:hAnsi="宋体" w:eastAsia="宋体" w:cs="宋体"/>
                <w:iCs/>
                <w:color w:val="auto"/>
                <w:kern w:val="0"/>
                <w:sz w:val="21"/>
                <w:szCs w:val="21"/>
                <w:highlight w:val="none"/>
              </w:rPr>
            </w:pPr>
            <w:r>
              <w:rPr>
                <w:rFonts w:hint="eastAsia" w:ascii="宋体" w:hAnsi="宋体" w:eastAsia="宋体" w:cs="宋体"/>
                <w:color w:val="auto"/>
                <w:kern w:val="1"/>
                <w:sz w:val="21"/>
                <w:szCs w:val="21"/>
                <w:highlight w:val="none"/>
                <w:lang w:bidi="ar"/>
              </w:rPr>
              <w:t>A5-4:</w:t>
            </w:r>
            <w:r>
              <w:rPr>
                <w:rFonts w:hint="eastAsia" w:ascii="宋体" w:hAnsi="宋体" w:eastAsia="宋体" w:cs="宋体"/>
                <w:color w:val="auto"/>
                <w:kern w:val="1"/>
                <w:sz w:val="21"/>
                <w:szCs w:val="21"/>
                <w:highlight w:val="none"/>
              </w:rPr>
              <w:t>具有对机器人等机电设备进行维护维修的能力。</w:t>
            </w:r>
          </w:p>
        </w:tc>
      </w:tr>
    </w:tbl>
    <w:p>
      <w:pPr>
        <w:pStyle w:val="14"/>
        <w:ind w:firstLine="180" w:firstLineChars="100"/>
        <w:rPr>
          <w:color w:val="auto"/>
          <w:highlight w:val="none"/>
        </w:rPr>
      </w:pPr>
      <w:r>
        <w:rPr>
          <w:rFonts w:hint="eastAsia"/>
          <w:color w:val="auto"/>
          <w:highlight w:val="none"/>
        </w:rPr>
        <w:t>注：①表中“典型工作任务”栏以T开头进行编码，例如“T2”表示第2项典型工作任务的代码。</w:t>
      </w:r>
    </w:p>
    <w:p>
      <w:pPr>
        <w:pStyle w:val="14"/>
        <w:spacing w:line="240" w:lineRule="exact"/>
        <w:ind w:firstLine="540" w:firstLineChars="300"/>
        <w:rPr>
          <w:color w:val="auto"/>
          <w:highlight w:val="none"/>
        </w:rPr>
      </w:pPr>
      <w:r>
        <w:rPr>
          <w:rFonts w:hint="eastAsia"/>
          <w:color w:val="auto"/>
          <w:highlight w:val="none"/>
        </w:rPr>
        <w:t>②表中“职业能力”栏以A开头进行编码，例如“A2-3”表示第2项典型工作任务第3项职业能力代码。</w:t>
      </w:r>
    </w:p>
    <w:p>
      <w:pPr>
        <w:pStyle w:val="13"/>
        <w:shd w:val="clear" w:color="auto" w:fill="auto"/>
        <w:spacing w:line="360" w:lineRule="exact"/>
        <w:ind w:firstLine="525" w:firstLineChars="250"/>
        <w:jc w:val="both"/>
        <w:rPr>
          <w:rFonts w:ascii="楷体" w:hAnsi="楷体" w:eastAsia="楷体" w:cs="楷体"/>
          <w:color w:val="auto"/>
          <w:spacing w:val="0"/>
          <w:sz w:val="21"/>
          <w:szCs w:val="21"/>
          <w:highlight w:val="none"/>
        </w:rPr>
      </w:pPr>
      <w:r>
        <w:rPr>
          <w:rFonts w:hint="eastAsia" w:ascii="楷体" w:hAnsi="楷体" w:eastAsia="楷体" w:cs="楷体"/>
          <w:color w:val="auto"/>
          <w:spacing w:val="0"/>
          <w:sz w:val="21"/>
          <w:szCs w:val="21"/>
          <w:highlight w:val="none"/>
        </w:rPr>
        <w:t>（二）公共基础课程</w:t>
      </w:r>
    </w:p>
    <w:p>
      <w:pPr>
        <w:pStyle w:val="14"/>
        <w:keepNext w:val="0"/>
        <w:keepLines w:val="0"/>
        <w:pageBreakBefore w:val="0"/>
        <w:widowControl/>
        <w:kinsoku/>
        <w:wordWrap/>
        <w:overflowPunct/>
        <w:topLinePunct w:val="0"/>
        <w:autoSpaceDE/>
        <w:autoSpaceDN/>
        <w:bidi w:val="0"/>
        <w:adjustRightInd/>
        <w:snapToGrid/>
        <w:spacing w:line="360" w:lineRule="exact"/>
        <w:ind w:firstLine="630" w:firstLineChars="300"/>
        <w:textAlignment w:val="auto"/>
        <w:rPr>
          <w:rFonts w:hint="eastAsia" w:ascii="楷体" w:hAnsi="楷体" w:eastAsia="楷体" w:cs="楷体"/>
          <w:iCs w:val="0"/>
          <w:color w:val="auto"/>
          <w:sz w:val="21"/>
          <w:highlight w:val="none"/>
        </w:rPr>
      </w:pPr>
      <w:r>
        <w:rPr>
          <w:rFonts w:hint="eastAsia" w:ascii="楷体" w:hAnsi="楷体" w:eastAsia="楷体" w:cs="楷体"/>
          <w:iCs w:val="0"/>
          <w:color w:val="auto"/>
          <w:sz w:val="21"/>
          <w:highlight w:val="none"/>
        </w:rPr>
        <w:t>见表4公共基础课程设置表</w:t>
      </w:r>
    </w:p>
    <w:p>
      <w:pPr>
        <w:widowControl/>
        <w:spacing w:before="156" w:beforeLines="50" w:after="156" w:afterLines="50" w:line="360" w:lineRule="exact"/>
        <w:ind w:firstLine="525" w:firstLineChars="250"/>
        <w:jc w:val="left"/>
        <w:rPr>
          <w:rFonts w:ascii="宋体" w:hAnsi="宋体"/>
          <w:bCs/>
          <w:color w:val="auto"/>
          <w:szCs w:val="21"/>
          <w:highlight w:val="none"/>
        </w:rPr>
      </w:pPr>
      <w:r>
        <w:rPr>
          <w:rFonts w:hint="eastAsia" w:ascii="楷体" w:hAnsi="楷体" w:eastAsia="楷体" w:cs="宋体"/>
          <w:color w:val="auto"/>
          <w:kern w:val="0"/>
          <w:szCs w:val="21"/>
          <w:highlight w:val="none"/>
        </w:rPr>
        <w:t>（三）专业群课程设置</w:t>
      </w:r>
    </w:p>
    <w:p>
      <w:pPr>
        <w:spacing w:line="360" w:lineRule="exact"/>
        <w:ind w:firstLine="420" w:firstLineChars="200"/>
        <w:rPr>
          <w:rFonts w:ascii="宋体" w:hAnsi="宋体"/>
          <w:bCs/>
          <w:color w:val="auto"/>
          <w:szCs w:val="21"/>
          <w:highlight w:val="none"/>
        </w:rPr>
      </w:pPr>
      <w:r>
        <w:rPr>
          <w:rFonts w:hint="eastAsia" w:ascii="宋体" w:hAnsi="宋体"/>
          <w:bCs/>
          <w:color w:val="auto"/>
          <w:szCs w:val="21"/>
          <w:highlight w:val="none"/>
        </w:rPr>
        <w:t>1.专业群平台课程（</w:t>
      </w:r>
      <w:r>
        <w:rPr>
          <w:rFonts w:hint="eastAsia" w:ascii="楷体" w:hAnsi="楷体" w:eastAsia="楷体" w:cs="楷体"/>
          <w:bCs/>
          <w:color w:val="auto"/>
          <w:szCs w:val="21"/>
          <w:highlight w:val="none"/>
        </w:rPr>
        <w:t>见表5</w:t>
      </w:r>
      <w:r>
        <w:rPr>
          <w:rFonts w:hint="eastAsia" w:ascii="宋体" w:hAnsi="宋体"/>
          <w:bCs/>
          <w:color w:val="auto"/>
          <w:szCs w:val="21"/>
          <w:highlight w:val="none"/>
        </w:rPr>
        <w:t>）</w:t>
      </w:r>
    </w:p>
    <w:p>
      <w:pPr>
        <w:widowControl/>
        <w:spacing w:line="360" w:lineRule="exact"/>
        <w:jc w:val="center"/>
        <w:rPr>
          <w:rFonts w:hint="eastAsia" w:ascii="楷体" w:hAnsi="楷体" w:eastAsia="楷体" w:cs="楷体"/>
          <w:b/>
          <w:bCs/>
          <w:color w:val="auto"/>
          <w:kern w:val="0"/>
          <w:szCs w:val="21"/>
          <w:highlight w:val="none"/>
        </w:rPr>
      </w:pPr>
      <w:r>
        <w:rPr>
          <w:rFonts w:hint="eastAsia" w:ascii="楷体" w:hAnsi="楷体" w:eastAsia="楷体" w:cs="楷体"/>
          <w:b/>
          <w:bCs/>
          <w:color w:val="auto"/>
          <w:kern w:val="0"/>
          <w:szCs w:val="21"/>
          <w:highlight w:val="none"/>
        </w:rPr>
        <w:t>表5专业群平台课程设置表</w:t>
      </w:r>
    </w:p>
    <w:tbl>
      <w:tblPr>
        <w:tblStyle w:val="9"/>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70"/>
        <w:gridCol w:w="1267"/>
        <w:gridCol w:w="1576"/>
        <w:gridCol w:w="4102"/>
        <w:gridCol w:w="805"/>
        <w:gridCol w:w="7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 w:hRule="atLeast"/>
          <w:tblHeader/>
          <w:jc w:val="center"/>
        </w:trPr>
        <w:tc>
          <w:tcPr>
            <w:tcW w:w="415" w:type="pct"/>
            <w:vAlign w:val="center"/>
          </w:tcPr>
          <w:p>
            <w:pPr>
              <w:jc w:val="center"/>
              <w:rPr>
                <w:rFonts w:hint="eastAsia" w:ascii="Times New Roman" w:hAnsi="Times New Roman" w:eastAsia="宋体" w:cs="Times New Roman"/>
                <w:b/>
                <w:bCs/>
                <w:iCs/>
                <w:color w:val="auto"/>
                <w:sz w:val="21"/>
                <w:szCs w:val="21"/>
                <w:highlight w:val="none"/>
                <w:lang w:eastAsia="zh-CN"/>
              </w:rPr>
            </w:pPr>
            <w:r>
              <w:rPr>
                <w:rFonts w:hint="eastAsia" w:ascii="Times New Roman" w:hAnsi="Times New Roman" w:cs="Times New Roman"/>
                <w:b/>
                <w:bCs/>
                <w:iCs/>
                <w:color w:val="auto"/>
                <w:kern w:val="0"/>
                <w:sz w:val="21"/>
                <w:szCs w:val="21"/>
                <w:highlight w:val="none"/>
                <w:lang w:val="en-US" w:eastAsia="zh-CN"/>
              </w:rPr>
              <w:t>序号</w:t>
            </w:r>
          </w:p>
        </w:tc>
        <w:tc>
          <w:tcPr>
            <w:tcW w:w="682" w:type="pct"/>
            <w:vAlign w:val="center"/>
          </w:tcPr>
          <w:p>
            <w:pPr>
              <w:jc w:val="center"/>
              <w:rPr>
                <w:rFonts w:hint="default" w:ascii="Times New Roman" w:hAnsi="Times New Roman" w:eastAsia="宋体" w:cs="Times New Roman"/>
                <w:b/>
                <w:bCs/>
                <w:iCs/>
                <w:color w:val="auto"/>
                <w:kern w:val="0"/>
                <w:sz w:val="21"/>
                <w:szCs w:val="21"/>
                <w:highlight w:val="none"/>
              </w:rPr>
            </w:pPr>
            <w:r>
              <w:rPr>
                <w:rFonts w:hint="default" w:ascii="Times New Roman" w:hAnsi="Times New Roman" w:eastAsia="宋体" w:cs="Times New Roman"/>
                <w:b/>
                <w:bCs/>
                <w:iCs/>
                <w:color w:val="auto"/>
                <w:kern w:val="0"/>
                <w:sz w:val="21"/>
                <w:szCs w:val="21"/>
                <w:highlight w:val="none"/>
              </w:rPr>
              <w:t>课程</w:t>
            </w:r>
          </w:p>
          <w:p>
            <w:pPr>
              <w:jc w:val="center"/>
              <w:rPr>
                <w:rFonts w:hint="default" w:ascii="Times New Roman" w:hAnsi="Times New Roman" w:eastAsia="宋体" w:cs="Times New Roman"/>
                <w:b/>
                <w:bCs/>
                <w:iCs/>
                <w:color w:val="auto"/>
                <w:sz w:val="21"/>
                <w:szCs w:val="21"/>
                <w:highlight w:val="none"/>
              </w:rPr>
            </w:pPr>
            <w:r>
              <w:rPr>
                <w:rFonts w:hint="default" w:ascii="Times New Roman" w:hAnsi="Times New Roman" w:eastAsia="宋体" w:cs="Times New Roman"/>
                <w:b/>
                <w:bCs/>
                <w:iCs/>
                <w:color w:val="auto"/>
                <w:kern w:val="0"/>
                <w:sz w:val="21"/>
                <w:szCs w:val="21"/>
                <w:highlight w:val="none"/>
              </w:rPr>
              <w:t>名称</w:t>
            </w:r>
          </w:p>
        </w:tc>
        <w:tc>
          <w:tcPr>
            <w:tcW w:w="848" w:type="pct"/>
            <w:vAlign w:val="center"/>
          </w:tcPr>
          <w:p>
            <w:pPr>
              <w:widowControl/>
              <w:jc w:val="center"/>
              <w:rPr>
                <w:rFonts w:hint="default" w:ascii="Times New Roman" w:hAnsi="Times New Roman" w:eastAsia="宋体" w:cs="Times New Roman"/>
                <w:b/>
                <w:bCs/>
                <w:iCs/>
                <w:color w:val="auto"/>
                <w:kern w:val="0"/>
                <w:sz w:val="21"/>
                <w:szCs w:val="21"/>
                <w:highlight w:val="none"/>
              </w:rPr>
            </w:pPr>
            <w:r>
              <w:rPr>
                <w:rFonts w:hint="default" w:ascii="Times New Roman" w:hAnsi="Times New Roman" w:eastAsia="宋体" w:cs="Times New Roman"/>
                <w:b/>
                <w:bCs/>
                <w:iCs/>
                <w:color w:val="auto"/>
                <w:kern w:val="0"/>
                <w:sz w:val="21"/>
                <w:szCs w:val="21"/>
                <w:highlight w:val="none"/>
              </w:rPr>
              <w:t>典型工</w:t>
            </w:r>
          </w:p>
          <w:p>
            <w:pPr>
              <w:widowControl/>
              <w:jc w:val="center"/>
              <w:rPr>
                <w:rFonts w:hint="default" w:ascii="Times New Roman" w:hAnsi="Times New Roman" w:eastAsia="宋体" w:cs="Times New Roman"/>
                <w:b/>
                <w:bCs/>
                <w:iCs/>
                <w:color w:val="auto"/>
                <w:sz w:val="21"/>
                <w:szCs w:val="21"/>
                <w:highlight w:val="none"/>
              </w:rPr>
            </w:pPr>
            <w:r>
              <w:rPr>
                <w:rFonts w:hint="default" w:ascii="Times New Roman" w:hAnsi="Times New Roman" w:eastAsia="宋体" w:cs="Times New Roman"/>
                <w:b/>
                <w:bCs/>
                <w:iCs/>
                <w:color w:val="auto"/>
                <w:kern w:val="0"/>
                <w:sz w:val="21"/>
                <w:szCs w:val="21"/>
                <w:highlight w:val="none"/>
              </w:rPr>
              <w:t>作任务</w:t>
            </w:r>
          </w:p>
        </w:tc>
        <w:tc>
          <w:tcPr>
            <w:tcW w:w="2208" w:type="pct"/>
            <w:vAlign w:val="center"/>
          </w:tcPr>
          <w:p>
            <w:pPr>
              <w:jc w:val="center"/>
              <w:rPr>
                <w:rFonts w:hint="default" w:ascii="Times New Roman" w:hAnsi="Times New Roman" w:eastAsia="宋体" w:cs="Times New Roman"/>
                <w:b/>
                <w:bCs/>
                <w:iCs/>
                <w:color w:val="auto"/>
                <w:sz w:val="21"/>
                <w:szCs w:val="21"/>
                <w:highlight w:val="none"/>
              </w:rPr>
            </w:pPr>
            <w:r>
              <w:rPr>
                <w:rFonts w:hint="default" w:ascii="Times New Roman" w:hAnsi="Times New Roman" w:eastAsia="宋体" w:cs="Times New Roman"/>
                <w:b/>
                <w:bCs/>
                <w:iCs/>
                <w:color w:val="auto"/>
                <w:kern w:val="0"/>
                <w:sz w:val="21"/>
                <w:szCs w:val="21"/>
                <w:highlight w:val="none"/>
              </w:rPr>
              <w:t>主要教学内容</w:t>
            </w:r>
          </w:p>
        </w:tc>
        <w:tc>
          <w:tcPr>
            <w:tcW w:w="433" w:type="pct"/>
            <w:vAlign w:val="center"/>
          </w:tcPr>
          <w:p>
            <w:pPr>
              <w:jc w:val="center"/>
              <w:rPr>
                <w:rFonts w:hint="default" w:ascii="Times New Roman" w:hAnsi="Times New Roman" w:eastAsia="宋体" w:cs="Times New Roman"/>
                <w:b/>
                <w:bCs/>
                <w:iCs/>
                <w:color w:val="auto"/>
                <w:spacing w:val="-10"/>
                <w:sz w:val="21"/>
                <w:szCs w:val="21"/>
                <w:highlight w:val="none"/>
              </w:rPr>
            </w:pPr>
            <w:r>
              <w:rPr>
                <w:rFonts w:hint="default" w:ascii="Times New Roman" w:hAnsi="Times New Roman" w:eastAsia="宋体" w:cs="Times New Roman"/>
                <w:b/>
                <w:bCs/>
                <w:iCs/>
                <w:color w:val="auto"/>
                <w:kern w:val="0"/>
                <w:sz w:val="21"/>
                <w:szCs w:val="21"/>
                <w:highlight w:val="none"/>
              </w:rPr>
              <w:t>开设学期</w:t>
            </w:r>
          </w:p>
        </w:tc>
        <w:tc>
          <w:tcPr>
            <w:tcW w:w="411" w:type="pct"/>
            <w:vAlign w:val="center"/>
          </w:tcPr>
          <w:p>
            <w:pPr>
              <w:widowControl/>
              <w:jc w:val="center"/>
              <w:rPr>
                <w:rFonts w:hint="default" w:ascii="Times New Roman" w:hAnsi="Times New Roman" w:eastAsia="宋体" w:cs="Times New Roman"/>
                <w:b/>
                <w:bCs/>
                <w:iCs/>
                <w:color w:val="auto"/>
                <w:kern w:val="0"/>
                <w:sz w:val="21"/>
                <w:szCs w:val="21"/>
                <w:highlight w:val="none"/>
              </w:rPr>
            </w:pPr>
            <w:r>
              <w:rPr>
                <w:rFonts w:hint="default" w:ascii="Times New Roman" w:hAnsi="Times New Roman" w:eastAsia="宋体" w:cs="Times New Roman"/>
                <w:b/>
                <w:bCs/>
                <w:iCs/>
                <w:color w:val="auto"/>
                <w:kern w:val="0"/>
                <w:sz w:val="21"/>
                <w:szCs w:val="21"/>
                <w:highlight w:val="none"/>
              </w:rPr>
              <w:t>参考</w:t>
            </w:r>
          </w:p>
          <w:p>
            <w:pPr>
              <w:jc w:val="center"/>
              <w:rPr>
                <w:rFonts w:hint="default" w:ascii="Times New Roman" w:hAnsi="Times New Roman" w:eastAsia="宋体" w:cs="Times New Roman"/>
                <w:b/>
                <w:bCs/>
                <w:iCs/>
                <w:color w:val="auto"/>
                <w:sz w:val="21"/>
                <w:szCs w:val="21"/>
                <w:highlight w:val="none"/>
              </w:rPr>
            </w:pPr>
            <w:r>
              <w:rPr>
                <w:rFonts w:hint="default" w:ascii="Times New Roman" w:hAnsi="Times New Roman" w:eastAsia="宋体" w:cs="Times New Roman"/>
                <w:b/>
                <w:bCs/>
                <w:iCs/>
                <w:color w:val="auto"/>
                <w:kern w:val="0"/>
                <w:sz w:val="21"/>
                <w:szCs w:val="21"/>
                <w:highlight w:val="none"/>
              </w:rPr>
              <w:t>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415" w:type="pct"/>
            <w:vAlign w:val="center"/>
          </w:tcPr>
          <w:p>
            <w:pPr>
              <w:widowControl/>
              <w:spacing w:line="360" w:lineRule="exact"/>
              <w:jc w:val="center"/>
              <w:rPr>
                <w:rFonts w:hint="eastAsia" w:ascii="Times New Roman" w:hAnsi="Times New Roman" w:eastAsia="宋体" w:cs="Times New Roman"/>
                <w:b w:val="0"/>
                <w:bCs w:val="0"/>
                <w:color w:val="auto"/>
                <w:highlight w:val="none"/>
                <w:lang w:val="en-US" w:eastAsia="zh-CN"/>
              </w:rPr>
            </w:pPr>
            <w:r>
              <w:rPr>
                <w:rFonts w:hint="eastAsia" w:ascii="Times New Roman" w:hAnsi="Times New Roman" w:cs="Times New Roman"/>
                <w:b w:val="0"/>
                <w:bCs w:val="0"/>
                <w:color w:val="auto"/>
                <w:highlight w:val="none"/>
                <w:lang w:val="en-US" w:eastAsia="zh-CN"/>
              </w:rPr>
              <w:t>1</w:t>
            </w:r>
          </w:p>
        </w:tc>
        <w:tc>
          <w:tcPr>
            <w:tcW w:w="682" w:type="pct"/>
            <w:vAlign w:val="center"/>
          </w:tcPr>
          <w:p>
            <w:pPr>
              <w:keepNext w:val="0"/>
              <w:keepLines w:val="0"/>
              <w:widowControl/>
              <w:suppressLineNumbers w:val="0"/>
              <w:jc w:val="center"/>
              <w:textAlignment w:val="center"/>
              <w:rPr>
                <w:rFonts w:hint="default" w:ascii="Times New Roman" w:hAnsi="Times New Roman" w:eastAsia="宋体" w:cs="Times New Roman"/>
                <w:b w:val="0"/>
                <w:bCs w:val="0"/>
                <w:iCs/>
                <w:color w:val="auto"/>
                <w:kern w:val="0"/>
                <w:sz w:val="21"/>
                <w:szCs w:val="21"/>
                <w:highlight w:val="none"/>
                <w:lang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机械制图与CAD</w:t>
            </w:r>
            <w:r>
              <w:rPr>
                <w:rFonts w:hint="default" w:ascii="Times New Roman" w:hAnsi="Times New Roman" w:cs="Times New Roman"/>
                <w:b w:val="0"/>
                <w:bCs w:val="0"/>
                <w:i w:val="0"/>
                <w:iCs w:val="0"/>
                <w:color w:val="auto"/>
                <w:kern w:val="0"/>
                <w:sz w:val="21"/>
                <w:szCs w:val="21"/>
                <w:highlight w:val="none"/>
                <w:u w:val="none"/>
                <w:lang w:val="en-US" w:eastAsia="zh-CN" w:bidi="ar"/>
              </w:rPr>
              <w:t>（A/B）</w:t>
            </w:r>
          </w:p>
        </w:tc>
        <w:tc>
          <w:tcPr>
            <w:tcW w:w="848" w:type="pct"/>
            <w:vAlign w:val="center"/>
          </w:tcPr>
          <w:p>
            <w:pPr>
              <w:widowControl/>
              <w:spacing w:line="360" w:lineRule="exact"/>
              <w:jc w:val="center"/>
              <w:rPr>
                <w:rFonts w:hint="default" w:ascii="Times New Roman" w:hAnsi="Times New Roman" w:eastAsia="宋体" w:cs="Times New Roman"/>
                <w:b w:val="0"/>
                <w:bCs w:val="0"/>
                <w:iCs/>
                <w:color w:val="auto"/>
                <w:kern w:val="0"/>
                <w:sz w:val="21"/>
                <w:szCs w:val="21"/>
                <w:highlight w:val="none"/>
                <w:lang w:val="en-US" w:eastAsia="zh-CN" w:bidi="ar-SA"/>
              </w:rPr>
            </w:pPr>
            <w:r>
              <w:rPr>
                <w:rFonts w:hint="default" w:ascii="Times New Roman" w:hAnsi="Times New Roman" w:eastAsia="宋体" w:cs="Times New Roman"/>
                <w:b w:val="0"/>
                <w:bCs w:val="0"/>
                <w:iCs/>
                <w:color w:val="auto"/>
                <w:kern w:val="0"/>
                <w:sz w:val="21"/>
                <w:szCs w:val="21"/>
                <w:highlight w:val="none"/>
              </w:rPr>
              <w:t>T1</w:t>
            </w:r>
            <w:r>
              <w:rPr>
                <w:rFonts w:hint="default" w:ascii="Times New Roman" w:hAnsi="Times New Roman" w:eastAsia="宋体" w:cs="Times New Roman"/>
                <w:b w:val="0"/>
                <w:bCs w:val="0"/>
                <w:iCs/>
                <w:color w:val="auto"/>
                <w:kern w:val="0"/>
                <w:sz w:val="21"/>
                <w:szCs w:val="21"/>
                <w:highlight w:val="none"/>
                <w:lang w:val="en-US" w:eastAsia="zh-CN"/>
              </w:rPr>
              <w:t>、</w:t>
            </w:r>
            <w:r>
              <w:rPr>
                <w:rFonts w:hint="default" w:ascii="Times New Roman" w:hAnsi="Times New Roman" w:eastAsia="宋体" w:cs="Times New Roman"/>
                <w:b w:val="0"/>
                <w:bCs w:val="0"/>
                <w:iCs/>
                <w:color w:val="auto"/>
                <w:kern w:val="0"/>
                <w:sz w:val="21"/>
                <w:szCs w:val="21"/>
                <w:highlight w:val="none"/>
              </w:rPr>
              <w:t>T2</w:t>
            </w:r>
            <w:r>
              <w:rPr>
                <w:rFonts w:hint="default" w:ascii="Times New Roman" w:hAnsi="Times New Roman" w:cs="Times New Roman"/>
                <w:b w:val="0"/>
                <w:bCs w:val="0"/>
                <w:iCs/>
                <w:color w:val="auto"/>
                <w:kern w:val="0"/>
                <w:sz w:val="21"/>
                <w:szCs w:val="21"/>
                <w:highlight w:val="none"/>
                <w:lang w:val="en-US" w:eastAsia="zh-CN"/>
              </w:rPr>
              <w:t>、</w:t>
            </w:r>
            <w:r>
              <w:rPr>
                <w:rFonts w:hint="default" w:ascii="Times New Roman" w:hAnsi="Times New Roman" w:eastAsia="宋体" w:cs="Times New Roman"/>
                <w:b w:val="0"/>
                <w:bCs w:val="0"/>
                <w:iCs/>
                <w:color w:val="auto"/>
                <w:kern w:val="0"/>
                <w:sz w:val="21"/>
                <w:szCs w:val="21"/>
                <w:highlight w:val="none"/>
              </w:rPr>
              <w:t>T</w:t>
            </w:r>
            <w:r>
              <w:rPr>
                <w:rFonts w:hint="default" w:ascii="Times New Roman" w:hAnsi="Times New Roman" w:cs="Times New Roman"/>
                <w:b w:val="0"/>
                <w:bCs w:val="0"/>
                <w:iCs/>
                <w:color w:val="auto"/>
                <w:kern w:val="0"/>
                <w:sz w:val="21"/>
                <w:szCs w:val="21"/>
                <w:highlight w:val="none"/>
                <w:lang w:val="en-US" w:eastAsia="zh-CN"/>
              </w:rPr>
              <w:t>5</w:t>
            </w:r>
          </w:p>
        </w:tc>
        <w:tc>
          <w:tcPr>
            <w:tcW w:w="2208" w:type="pct"/>
            <w:vAlign w:val="center"/>
          </w:tcPr>
          <w:p>
            <w:pPr>
              <w:widowControl/>
              <w:spacing w:line="240" w:lineRule="auto"/>
              <w:jc w:val="left"/>
              <w:rPr>
                <w:rFonts w:hint="default" w:ascii="Times New Roman" w:hAnsi="Times New Roman" w:eastAsia="宋体" w:cs="Times New Roman"/>
                <w:b w:val="0"/>
                <w:bCs w:val="0"/>
                <w:iCs/>
                <w:color w:val="auto"/>
                <w:kern w:val="2"/>
                <w:sz w:val="21"/>
                <w:szCs w:val="21"/>
                <w:highlight w:val="none"/>
                <w:lang w:val="en-US" w:eastAsia="zh-CN" w:bidi="ar-SA"/>
              </w:rPr>
            </w:pPr>
            <w:r>
              <w:rPr>
                <w:rFonts w:hint="default" w:ascii="Times New Roman" w:hAnsi="Times New Roman" w:eastAsia="宋体" w:cs="Times New Roman"/>
                <w:b w:val="0"/>
                <w:bCs w:val="0"/>
                <w:color w:val="auto"/>
                <w:sz w:val="21"/>
                <w:szCs w:val="21"/>
                <w:highlight w:val="none"/>
              </w:rPr>
              <w:t>绘图基本能力、三视图画法、立体的表面交线、组合体、完机件表达方法、常用零件、零件图、装配图；AutoCAD软件绘图</w:t>
            </w:r>
          </w:p>
        </w:tc>
        <w:tc>
          <w:tcPr>
            <w:tcW w:w="433" w:type="pct"/>
            <w:vAlign w:val="center"/>
          </w:tcPr>
          <w:p>
            <w:pPr>
              <w:jc w:val="center"/>
              <w:rPr>
                <w:rFonts w:hint="default" w:ascii="Times New Roman" w:hAnsi="Times New Roman" w:eastAsia="宋体" w:cs="Times New Roman"/>
                <w:b w:val="0"/>
                <w:bCs w:val="0"/>
                <w:iCs/>
                <w:color w:val="auto"/>
                <w:kern w:val="2"/>
                <w:sz w:val="21"/>
                <w:szCs w:val="21"/>
                <w:highlight w:val="none"/>
                <w:lang w:val="en-US" w:eastAsia="zh-CN" w:bidi="ar-SA"/>
              </w:rPr>
            </w:pPr>
            <w:r>
              <w:rPr>
                <w:rFonts w:hint="default" w:ascii="Times New Roman" w:hAnsi="Times New Roman" w:eastAsia="宋体" w:cs="Times New Roman"/>
                <w:b w:val="0"/>
                <w:bCs w:val="0"/>
                <w:iCs/>
                <w:color w:val="auto"/>
                <w:kern w:val="0"/>
                <w:sz w:val="21"/>
                <w:szCs w:val="21"/>
                <w:highlight w:val="none"/>
                <w:lang w:bidi="ar"/>
              </w:rPr>
              <w:t>1</w:t>
            </w:r>
          </w:p>
        </w:tc>
        <w:tc>
          <w:tcPr>
            <w:tcW w:w="411" w:type="pct"/>
            <w:vAlign w:val="center"/>
          </w:tcPr>
          <w:p>
            <w:pPr>
              <w:widowControl/>
              <w:spacing w:line="360" w:lineRule="exact"/>
              <w:jc w:val="center"/>
              <w:rPr>
                <w:rFonts w:hint="default" w:ascii="Times New Roman" w:hAnsi="Times New Roman" w:cs="Times New Roman"/>
                <w:b w:val="0"/>
                <w:bCs w:val="0"/>
                <w:iCs/>
                <w:color w:val="auto"/>
                <w:kern w:val="0"/>
                <w:sz w:val="21"/>
                <w:szCs w:val="21"/>
                <w:highlight w:val="none"/>
                <w:lang w:val="en-US" w:eastAsia="zh-CN" w:bidi="ar"/>
              </w:rPr>
            </w:pPr>
            <w:r>
              <w:rPr>
                <w:rFonts w:hint="default" w:ascii="Times New Roman" w:hAnsi="Times New Roman" w:eastAsia="宋体" w:cs="Times New Roman"/>
                <w:b w:val="0"/>
                <w:bCs w:val="0"/>
                <w:iCs/>
                <w:color w:val="auto"/>
                <w:kern w:val="0"/>
                <w:sz w:val="21"/>
                <w:szCs w:val="21"/>
                <w:highlight w:val="none"/>
                <w:lang w:val="en-US" w:eastAsia="zh-CN" w:bidi="ar"/>
              </w:rPr>
              <w:t>64</w:t>
            </w:r>
            <w:r>
              <w:rPr>
                <w:rFonts w:hint="default" w:ascii="Times New Roman" w:hAnsi="Times New Roman" w:cs="Times New Roman"/>
                <w:b w:val="0"/>
                <w:bCs w:val="0"/>
                <w:iCs/>
                <w:color w:val="auto"/>
                <w:kern w:val="0"/>
                <w:sz w:val="21"/>
                <w:szCs w:val="21"/>
                <w:highlight w:val="none"/>
                <w:lang w:val="en-US" w:eastAsia="zh-CN" w:bidi="ar"/>
              </w:rPr>
              <w:t>/</w:t>
            </w:r>
          </w:p>
          <w:p>
            <w:pPr>
              <w:widowControl/>
              <w:spacing w:line="360" w:lineRule="exact"/>
              <w:jc w:val="center"/>
              <w:rPr>
                <w:rFonts w:hint="default" w:ascii="Times New Roman" w:hAnsi="Times New Roman" w:eastAsia="宋体" w:cs="Times New Roman"/>
                <w:b w:val="0"/>
                <w:bCs w:val="0"/>
                <w:iCs/>
                <w:color w:val="auto"/>
                <w:kern w:val="0"/>
                <w:sz w:val="21"/>
                <w:szCs w:val="21"/>
                <w:highlight w:val="none"/>
                <w:lang w:val="en-US" w:eastAsia="zh-CN" w:bidi="ar"/>
              </w:rPr>
            </w:pPr>
            <w:r>
              <w:rPr>
                <w:rFonts w:hint="default" w:ascii="Times New Roman" w:hAnsi="Times New Roman" w:cs="Times New Roman"/>
                <w:b w:val="0"/>
                <w:bCs w:val="0"/>
                <w:iCs/>
                <w:color w:val="auto"/>
                <w:kern w:val="0"/>
                <w:sz w:val="21"/>
                <w:szCs w:val="21"/>
                <w:highlight w:val="none"/>
                <w:lang w:val="en-US" w:eastAsia="zh-CN" w:bidi="ar"/>
              </w:rPr>
              <w:t>48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415" w:type="pct"/>
            <w:vAlign w:val="center"/>
          </w:tcPr>
          <w:p>
            <w:pPr>
              <w:widowControl/>
              <w:spacing w:line="360" w:lineRule="exact"/>
              <w:jc w:val="center"/>
              <w:rPr>
                <w:rFonts w:hint="eastAsia" w:ascii="Times New Roman" w:hAnsi="Times New Roman" w:eastAsia="宋体" w:cs="Times New Roman"/>
                <w:b w:val="0"/>
                <w:bCs w:val="0"/>
                <w:iCs/>
                <w:color w:val="auto"/>
                <w:kern w:val="0"/>
                <w:sz w:val="21"/>
                <w:szCs w:val="21"/>
                <w:highlight w:val="none"/>
                <w:lang w:val="en-US" w:eastAsia="zh-CN" w:bidi="ar"/>
              </w:rPr>
            </w:pPr>
            <w:r>
              <w:rPr>
                <w:rFonts w:hint="eastAsia" w:ascii="Times New Roman" w:hAnsi="Times New Roman" w:cs="Times New Roman"/>
                <w:b w:val="0"/>
                <w:bCs w:val="0"/>
                <w:iCs/>
                <w:color w:val="auto"/>
                <w:kern w:val="0"/>
                <w:sz w:val="21"/>
                <w:szCs w:val="21"/>
                <w:highlight w:val="none"/>
                <w:lang w:val="en-US" w:eastAsia="zh-CN" w:bidi="ar"/>
              </w:rPr>
              <w:t>2</w:t>
            </w:r>
          </w:p>
        </w:tc>
        <w:tc>
          <w:tcPr>
            <w:tcW w:w="682" w:type="pct"/>
            <w:vAlign w:val="center"/>
          </w:tcPr>
          <w:p>
            <w:pPr>
              <w:keepNext w:val="0"/>
              <w:keepLines w:val="0"/>
              <w:widowControl/>
              <w:suppressLineNumbers w:val="0"/>
              <w:jc w:val="center"/>
              <w:textAlignment w:val="center"/>
              <w:rPr>
                <w:rFonts w:hint="default" w:ascii="Times New Roman" w:hAnsi="Times New Roman" w:eastAsia="宋体" w:cs="Times New Roman"/>
                <w:b w:val="0"/>
                <w:bCs w:val="0"/>
                <w:iCs/>
                <w:color w:val="auto"/>
                <w:kern w:val="0"/>
                <w:sz w:val="21"/>
                <w:szCs w:val="21"/>
                <w:highlight w:val="none"/>
                <w:lang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机械设计基础</w:t>
            </w:r>
          </w:p>
        </w:tc>
        <w:tc>
          <w:tcPr>
            <w:tcW w:w="848" w:type="pct"/>
            <w:vAlign w:val="center"/>
          </w:tcPr>
          <w:p>
            <w:pPr>
              <w:widowControl/>
              <w:spacing w:line="360" w:lineRule="exact"/>
              <w:jc w:val="center"/>
              <w:rPr>
                <w:rFonts w:hint="default" w:ascii="Times New Roman" w:hAnsi="Times New Roman" w:eastAsia="宋体" w:cs="Times New Roman"/>
                <w:b w:val="0"/>
                <w:bCs w:val="0"/>
                <w:iCs/>
                <w:color w:val="auto"/>
                <w:kern w:val="2"/>
                <w:sz w:val="21"/>
                <w:szCs w:val="21"/>
                <w:highlight w:val="none"/>
                <w:lang w:val="en-US" w:eastAsia="zh-CN" w:bidi="ar-SA"/>
              </w:rPr>
            </w:pPr>
            <w:r>
              <w:rPr>
                <w:rFonts w:hint="default" w:ascii="Times New Roman" w:hAnsi="Times New Roman" w:eastAsia="宋体" w:cs="Times New Roman"/>
                <w:b w:val="0"/>
                <w:bCs w:val="0"/>
                <w:iCs/>
                <w:color w:val="auto"/>
                <w:kern w:val="0"/>
                <w:sz w:val="21"/>
                <w:szCs w:val="21"/>
                <w:highlight w:val="none"/>
              </w:rPr>
              <w:t>T1</w:t>
            </w:r>
            <w:r>
              <w:rPr>
                <w:rFonts w:hint="default" w:ascii="Times New Roman" w:hAnsi="Times New Roman" w:eastAsia="宋体" w:cs="Times New Roman"/>
                <w:b w:val="0"/>
                <w:bCs w:val="0"/>
                <w:iCs/>
                <w:color w:val="auto"/>
                <w:kern w:val="0"/>
                <w:sz w:val="21"/>
                <w:szCs w:val="21"/>
                <w:highlight w:val="none"/>
                <w:lang w:val="en-US" w:eastAsia="zh-CN"/>
              </w:rPr>
              <w:t>、</w:t>
            </w:r>
            <w:r>
              <w:rPr>
                <w:rFonts w:hint="default" w:ascii="Times New Roman" w:hAnsi="Times New Roman" w:eastAsia="宋体" w:cs="Times New Roman"/>
                <w:b w:val="0"/>
                <w:bCs w:val="0"/>
                <w:iCs/>
                <w:color w:val="auto"/>
                <w:kern w:val="0"/>
                <w:sz w:val="21"/>
                <w:szCs w:val="21"/>
                <w:highlight w:val="none"/>
              </w:rPr>
              <w:t>T2</w:t>
            </w:r>
            <w:r>
              <w:rPr>
                <w:rFonts w:hint="default" w:ascii="Times New Roman" w:hAnsi="Times New Roman" w:cs="Times New Roman"/>
                <w:b w:val="0"/>
                <w:bCs w:val="0"/>
                <w:iCs/>
                <w:color w:val="auto"/>
                <w:kern w:val="0"/>
                <w:sz w:val="21"/>
                <w:szCs w:val="21"/>
                <w:highlight w:val="none"/>
                <w:lang w:val="en-US" w:eastAsia="zh-CN"/>
              </w:rPr>
              <w:t>、T3、</w:t>
            </w:r>
            <w:r>
              <w:rPr>
                <w:rFonts w:hint="default" w:ascii="Times New Roman" w:hAnsi="Times New Roman" w:eastAsia="宋体" w:cs="Times New Roman"/>
                <w:b w:val="0"/>
                <w:bCs w:val="0"/>
                <w:iCs/>
                <w:color w:val="auto"/>
                <w:kern w:val="0"/>
                <w:sz w:val="21"/>
                <w:szCs w:val="21"/>
                <w:highlight w:val="none"/>
              </w:rPr>
              <w:t>T</w:t>
            </w:r>
            <w:r>
              <w:rPr>
                <w:rFonts w:hint="default" w:ascii="Times New Roman" w:hAnsi="Times New Roman" w:cs="Times New Roman"/>
                <w:b w:val="0"/>
                <w:bCs w:val="0"/>
                <w:iCs/>
                <w:color w:val="auto"/>
                <w:kern w:val="0"/>
                <w:sz w:val="21"/>
                <w:szCs w:val="21"/>
                <w:highlight w:val="none"/>
                <w:lang w:val="en-US" w:eastAsia="zh-CN"/>
              </w:rPr>
              <w:t>5</w:t>
            </w:r>
          </w:p>
        </w:tc>
        <w:tc>
          <w:tcPr>
            <w:tcW w:w="2208" w:type="pct"/>
            <w:vAlign w:val="center"/>
          </w:tcPr>
          <w:p>
            <w:pPr>
              <w:widowControl/>
              <w:spacing w:line="240" w:lineRule="auto"/>
              <w:jc w:val="left"/>
              <w:rPr>
                <w:rFonts w:hint="default" w:ascii="Times New Roman" w:hAnsi="Times New Roman" w:eastAsia="宋体" w:cs="Times New Roman"/>
                <w:b w:val="0"/>
                <w:bCs w:val="0"/>
                <w:iCs/>
                <w:color w:val="auto"/>
                <w:kern w:val="2"/>
                <w:sz w:val="21"/>
                <w:szCs w:val="21"/>
                <w:highlight w:val="none"/>
                <w:lang w:val="en-US" w:eastAsia="zh-CN" w:bidi="ar-SA"/>
              </w:rPr>
            </w:pPr>
            <w:r>
              <w:rPr>
                <w:rFonts w:hint="default" w:ascii="Times New Roman" w:hAnsi="Times New Roman" w:eastAsia="宋体" w:cs="Times New Roman"/>
                <w:b w:val="0"/>
                <w:bCs w:val="0"/>
                <w:color w:val="auto"/>
                <w:sz w:val="21"/>
                <w:szCs w:val="21"/>
                <w:highlight w:val="none"/>
              </w:rPr>
              <w:t>简单机器的拆装与分析、机械零件工作能力分析、平面机构分析与设计、传动机构分析与设计、轴的结构分析、简单机械产品设计</w:t>
            </w:r>
          </w:p>
        </w:tc>
        <w:tc>
          <w:tcPr>
            <w:tcW w:w="433" w:type="pct"/>
            <w:vAlign w:val="center"/>
          </w:tcPr>
          <w:p>
            <w:pPr>
              <w:jc w:val="center"/>
              <w:rPr>
                <w:rFonts w:hint="default" w:ascii="Times New Roman" w:hAnsi="Times New Roman" w:eastAsia="宋体" w:cs="Times New Roman"/>
                <w:b w:val="0"/>
                <w:bCs w:val="0"/>
                <w:iCs/>
                <w:color w:val="auto"/>
                <w:kern w:val="2"/>
                <w:sz w:val="21"/>
                <w:szCs w:val="21"/>
                <w:highlight w:val="none"/>
                <w:lang w:val="en-US" w:eastAsia="zh-CN" w:bidi="ar-SA"/>
              </w:rPr>
            </w:pPr>
            <w:r>
              <w:rPr>
                <w:rFonts w:hint="default" w:ascii="Times New Roman" w:hAnsi="Times New Roman" w:eastAsia="宋体" w:cs="Times New Roman"/>
                <w:b w:val="0"/>
                <w:bCs w:val="0"/>
                <w:iCs/>
                <w:color w:val="auto"/>
                <w:kern w:val="0"/>
                <w:sz w:val="21"/>
                <w:szCs w:val="21"/>
                <w:highlight w:val="none"/>
                <w:lang w:bidi="ar"/>
              </w:rPr>
              <w:t>2</w:t>
            </w:r>
          </w:p>
        </w:tc>
        <w:tc>
          <w:tcPr>
            <w:tcW w:w="411" w:type="pct"/>
            <w:vAlign w:val="center"/>
          </w:tcPr>
          <w:p>
            <w:pPr>
              <w:widowControl/>
              <w:spacing w:line="360" w:lineRule="exact"/>
              <w:jc w:val="center"/>
              <w:rPr>
                <w:rFonts w:hint="default" w:ascii="Times New Roman" w:hAnsi="Times New Roman" w:eastAsia="宋体" w:cs="Times New Roman"/>
                <w:b w:val="0"/>
                <w:bCs w:val="0"/>
                <w:iCs/>
                <w:color w:val="auto"/>
                <w:kern w:val="0"/>
                <w:sz w:val="21"/>
                <w:szCs w:val="21"/>
                <w:highlight w:val="none"/>
                <w:lang w:val="en-US" w:eastAsia="zh-CN" w:bidi="ar"/>
              </w:rPr>
            </w:pPr>
            <w:r>
              <w:rPr>
                <w:rFonts w:hint="default" w:ascii="Times New Roman" w:hAnsi="Times New Roman" w:eastAsia="宋体" w:cs="Times New Roman"/>
                <w:b w:val="0"/>
                <w:bCs w:val="0"/>
                <w:iCs/>
                <w:color w:val="auto"/>
                <w:kern w:val="0"/>
                <w:sz w:val="21"/>
                <w:szCs w:val="21"/>
                <w:highlight w:val="none"/>
                <w:lang w:val="en-US" w:eastAsia="zh-CN" w:bidi="ar"/>
              </w:rPr>
              <w:t>48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 w:hRule="atLeast"/>
          <w:jc w:val="center"/>
        </w:trPr>
        <w:tc>
          <w:tcPr>
            <w:tcW w:w="415" w:type="pct"/>
            <w:vAlign w:val="center"/>
          </w:tcPr>
          <w:p>
            <w:pPr>
              <w:pStyle w:val="2"/>
              <w:jc w:val="center"/>
              <w:rPr>
                <w:rFonts w:hint="eastAsia" w:ascii="Times New Roman" w:hAnsi="Times New Roman" w:eastAsia="宋体" w:cs="Times New Roman"/>
                <w:b w:val="0"/>
                <w:bCs w:val="0"/>
                <w:color w:val="auto"/>
                <w:highlight w:val="none"/>
                <w:lang w:val="en-US" w:eastAsia="zh-CN"/>
              </w:rPr>
            </w:pPr>
            <w:r>
              <w:rPr>
                <w:rFonts w:hint="eastAsia" w:ascii="Times New Roman" w:hAnsi="Times New Roman" w:cs="Times New Roman"/>
                <w:b w:val="0"/>
                <w:bCs w:val="0"/>
                <w:color w:val="auto"/>
                <w:highlight w:val="none"/>
                <w:lang w:val="en-US" w:eastAsia="zh-CN"/>
              </w:rPr>
              <w:t>3</w:t>
            </w:r>
          </w:p>
        </w:tc>
        <w:tc>
          <w:tcPr>
            <w:tcW w:w="682" w:type="pct"/>
            <w:vAlign w:val="center"/>
          </w:tcPr>
          <w:p>
            <w:pPr>
              <w:keepNext w:val="0"/>
              <w:keepLines w:val="0"/>
              <w:widowControl/>
              <w:suppressLineNumbers w:val="0"/>
              <w:jc w:val="center"/>
              <w:textAlignment w:val="center"/>
              <w:rPr>
                <w:rFonts w:hint="default" w:ascii="Times New Roman" w:hAnsi="Times New Roman" w:eastAsia="宋体" w:cs="Times New Roman"/>
                <w:b w:val="0"/>
                <w:bCs w:val="0"/>
                <w:iCs/>
                <w:color w:val="auto"/>
                <w:kern w:val="0"/>
                <w:sz w:val="21"/>
                <w:szCs w:val="21"/>
                <w:highlight w:val="none"/>
                <w:lang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电工电子技术</w:t>
            </w:r>
            <w:r>
              <w:rPr>
                <w:rFonts w:hint="default" w:ascii="Times New Roman" w:hAnsi="Times New Roman" w:cs="Times New Roman"/>
                <w:b w:val="0"/>
                <w:bCs w:val="0"/>
                <w:i w:val="0"/>
                <w:iCs w:val="0"/>
                <w:color w:val="auto"/>
                <w:kern w:val="0"/>
                <w:sz w:val="21"/>
                <w:szCs w:val="21"/>
                <w:highlight w:val="none"/>
                <w:u w:val="none"/>
                <w:lang w:val="en-US" w:eastAsia="zh-CN" w:bidi="ar"/>
              </w:rPr>
              <w:t>A/B</w:t>
            </w:r>
          </w:p>
        </w:tc>
        <w:tc>
          <w:tcPr>
            <w:tcW w:w="848" w:type="pct"/>
            <w:vAlign w:val="center"/>
          </w:tcPr>
          <w:p>
            <w:pPr>
              <w:widowControl/>
              <w:spacing w:line="360" w:lineRule="exact"/>
              <w:jc w:val="center"/>
              <w:rPr>
                <w:rFonts w:hint="default" w:ascii="Times New Roman" w:hAnsi="Times New Roman" w:eastAsia="宋体" w:cs="Times New Roman"/>
                <w:b w:val="0"/>
                <w:bCs w:val="0"/>
                <w:iCs/>
                <w:color w:val="auto"/>
                <w:kern w:val="2"/>
                <w:sz w:val="21"/>
                <w:szCs w:val="21"/>
                <w:highlight w:val="none"/>
                <w:lang w:val="en-US" w:eastAsia="zh-CN" w:bidi="ar-SA"/>
              </w:rPr>
            </w:pPr>
            <w:r>
              <w:rPr>
                <w:rFonts w:hint="default" w:ascii="Times New Roman" w:hAnsi="Times New Roman" w:eastAsia="宋体" w:cs="Times New Roman"/>
                <w:b w:val="0"/>
                <w:bCs w:val="0"/>
                <w:iCs/>
                <w:color w:val="auto"/>
                <w:kern w:val="0"/>
                <w:sz w:val="21"/>
                <w:szCs w:val="21"/>
                <w:highlight w:val="none"/>
              </w:rPr>
              <w:t>T1、T2、T3、T4、T5</w:t>
            </w:r>
          </w:p>
        </w:tc>
        <w:tc>
          <w:tcPr>
            <w:tcW w:w="2208" w:type="pct"/>
            <w:vAlign w:val="center"/>
          </w:tcPr>
          <w:p>
            <w:pPr>
              <w:widowControl/>
              <w:spacing w:line="240" w:lineRule="auto"/>
              <w:jc w:val="left"/>
              <w:rPr>
                <w:rFonts w:hint="default" w:ascii="Times New Roman" w:hAnsi="Times New Roman" w:eastAsia="宋体" w:cs="Times New Roman"/>
                <w:b w:val="0"/>
                <w:bCs w:val="0"/>
                <w:iCs/>
                <w:color w:val="auto"/>
                <w:kern w:val="2"/>
                <w:sz w:val="21"/>
                <w:szCs w:val="21"/>
                <w:highlight w:val="none"/>
                <w:lang w:val="en-US" w:eastAsia="zh-CN" w:bidi="ar-SA"/>
              </w:rPr>
            </w:pPr>
            <w:r>
              <w:rPr>
                <w:rFonts w:hint="default" w:ascii="Times New Roman" w:hAnsi="Times New Roman" w:eastAsia="宋体" w:cs="Times New Roman"/>
                <w:b w:val="0"/>
                <w:bCs w:val="0"/>
                <w:color w:val="auto"/>
                <w:sz w:val="21"/>
                <w:szCs w:val="21"/>
                <w:highlight w:val="none"/>
              </w:rPr>
              <w:t>直流电路及分析、交流电路及分析、磁路与变压器及分析、发电机与电动机及分析、模拟电路及分析、 数字电路及分析</w:t>
            </w:r>
          </w:p>
        </w:tc>
        <w:tc>
          <w:tcPr>
            <w:tcW w:w="433" w:type="pct"/>
            <w:vAlign w:val="center"/>
          </w:tcPr>
          <w:p>
            <w:pPr>
              <w:jc w:val="center"/>
              <w:rPr>
                <w:rFonts w:hint="default" w:ascii="Times New Roman" w:hAnsi="Times New Roman" w:eastAsia="宋体" w:cs="Times New Roman"/>
                <w:b w:val="0"/>
                <w:bCs w:val="0"/>
                <w:iCs/>
                <w:color w:val="auto"/>
                <w:kern w:val="2"/>
                <w:sz w:val="21"/>
                <w:szCs w:val="21"/>
                <w:highlight w:val="none"/>
                <w:lang w:val="en-US" w:eastAsia="zh-CN" w:bidi="ar-SA"/>
              </w:rPr>
            </w:pPr>
            <w:r>
              <w:rPr>
                <w:rFonts w:hint="default" w:ascii="Times New Roman" w:hAnsi="Times New Roman" w:eastAsia="宋体" w:cs="Times New Roman"/>
                <w:b w:val="0"/>
                <w:bCs w:val="0"/>
                <w:iCs/>
                <w:color w:val="auto"/>
                <w:kern w:val="0"/>
                <w:sz w:val="21"/>
                <w:szCs w:val="21"/>
                <w:highlight w:val="none"/>
                <w:lang w:bidi="ar"/>
              </w:rPr>
              <w:t>1</w:t>
            </w:r>
          </w:p>
        </w:tc>
        <w:tc>
          <w:tcPr>
            <w:tcW w:w="411" w:type="pct"/>
            <w:vAlign w:val="center"/>
          </w:tcPr>
          <w:p>
            <w:pPr>
              <w:widowControl/>
              <w:spacing w:line="360" w:lineRule="exact"/>
              <w:jc w:val="center"/>
              <w:rPr>
                <w:rFonts w:hint="default" w:ascii="Times New Roman" w:hAnsi="Times New Roman" w:cs="Times New Roman"/>
                <w:b w:val="0"/>
                <w:bCs w:val="0"/>
                <w:iCs/>
                <w:color w:val="auto"/>
                <w:kern w:val="0"/>
                <w:sz w:val="21"/>
                <w:szCs w:val="21"/>
                <w:highlight w:val="none"/>
                <w:lang w:val="en-US" w:eastAsia="zh-CN" w:bidi="ar"/>
              </w:rPr>
            </w:pPr>
            <w:r>
              <w:rPr>
                <w:rFonts w:hint="default" w:ascii="Times New Roman" w:hAnsi="Times New Roman" w:eastAsia="宋体" w:cs="Times New Roman"/>
                <w:b w:val="0"/>
                <w:bCs w:val="0"/>
                <w:iCs/>
                <w:color w:val="auto"/>
                <w:kern w:val="0"/>
                <w:sz w:val="21"/>
                <w:szCs w:val="21"/>
                <w:highlight w:val="none"/>
                <w:lang w:val="en-US" w:eastAsia="zh-CN" w:bidi="ar"/>
              </w:rPr>
              <w:t>64</w:t>
            </w:r>
            <w:r>
              <w:rPr>
                <w:rFonts w:hint="default" w:ascii="Times New Roman" w:hAnsi="Times New Roman" w:cs="Times New Roman"/>
                <w:b w:val="0"/>
                <w:bCs w:val="0"/>
                <w:iCs/>
                <w:color w:val="auto"/>
                <w:kern w:val="0"/>
                <w:sz w:val="21"/>
                <w:szCs w:val="21"/>
                <w:highlight w:val="none"/>
                <w:lang w:val="en-US" w:eastAsia="zh-CN" w:bidi="ar"/>
              </w:rPr>
              <w:t>/</w:t>
            </w:r>
          </w:p>
          <w:p>
            <w:pPr>
              <w:widowControl/>
              <w:spacing w:line="360" w:lineRule="exact"/>
              <w:jc w:val="center"/>
              <w:rPr>
                <w:rFonts w:hint="default" w:ascii="Times New Roman" w:hAnsi="Times New Roman" w:eastAsia="宋体" w:cs="Times New Roman"/>
                <w:b w:val="0"/>
                <w:bCs w:val="0"/>
                <w:iCs/>
                <w:color w:val="auto"/>
                <w:kern w:val="0"/>
                <w:sz w:val="21"/>
                <w:szCs w:val="21"/>
                <w:highlight w:val="none"/>
                <w:lang w:val="en-US" w:eastAsia="zh-CN" w:bidi="ar"/>
              </w:rPr>
            </w:pPr>
            <w:r>
              <w:rPr>
                <w:rFonts w:hint="default" w:ascii="Times New Roman" w:hAnsi="Times New Roman" w:cs="Times New Roman"/>
                <w:b w:val="0"/>
                <w:bCs w:val="0"/>
                <w:iCs/>
                <w:color w:val="auto"/>
                <w:kern w:val="0"/>
                <w:sz w:val="21"/>
                <w:szCs w:val="21"/>
                <w:highlight w:val="none"/>
                <w:lang w:val="en-US" w:eastAsia="zh-CN" w:bidi="ar"/>
              </w:rPr>
              <w:t>48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415" w:type="pct"/>
            <w:vAlign w:val="center"/>
          </w:tcPr>
          <w:p>
            <w:pPr>
              <w:widowControl/>
              <w:spacing w:line="360" w:lineRule="exact"/>
              <w:jc w:val="center"/>
              <w:rPr>
                <w:rFonts w:hint="eastAsia" w:ascii="Times New Roman" w:hAnsi="Times New Roman" w:eastAsia="宋体" w:cs="Times New Roman"/>
                <w:b w:val="0"/>
                <w:bCs w:val="0"/>
                <w:iCs/>
                <w:color w:val="auto"/>
                <w:kern w:val="0"/>
                <w:sz w:val="21"/>
                <w:szCs w:val="21"/>
                <w:highlight w:val="none"/>
                <w:lang w:val="en-US" w:eastAsia="zh-CN" w:bidi="ar"/>
              </w:rPr>
            </w:pPr>
            <w:r>
              <w:rPr>
                <w:rFonts w:hint="eastAsia" w:ascii="Times New Roman" w:hAnsi="Times New Roman" w:cs="Times New Roman"/>
                <w:b w:val="0"/>
                <w:bCs w:val="0"/>
                <w:iCs/>
                <w:color w:val="auto"/>
                <w:kern w:val="0"/>
                <w:sz w:val="21"/>
                <w:szCs w:val="21"/>
                <w:highlight w:val="none"/>
                <w:lang w:val="en-US" w:eastAsia="zh-CN" w:bidi="ar"/>
              </w:rPr>
              <w:t>4</w:t>
            </w:r>
          </w:p>
        </w:tc>
        <w:tc>
          <w:tcPr>
            <w:tcW w:w="682" w:type="pct"/>
            <w:vAlign w:val="center"/>
          </w:tcPr>
          <w:p>
            <w:pPr>
              <w:keepNext w:val="0"/>
              <w:keepLines w:val="0"/>
              <w:widowControl/>
              <w:suppressLineNumbers w:val="0"/>
              <w:jc w:val="center"/>
              <w:textAlignment w:val="center"/>
              <w:rPr>
                <w:rFonts w:hint="default" w:ascii="Times New Roman" w:hAnsi="Times New Roman" w:eastAsia="宋体" w:cs="Times New Roman"/>
                <w:b w:val="0"/>
                <w:bCs w:val="0"/>
                <w:iCs/>
                <w:color w:val="auto"/>
                <w:kern w:val="0"/>
                <w:sz w:val="21"/>
                <w:szCs w:val="21"/>
                <w:highlight w:val="none"/>
                <w:lang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三维数字化设计与仿真</w:t>
            </w:r>
          </w:p>
        </w:tc>
        <w:tc>
          <w:tcPr>
            <w:tcW w:w="848" w:type="pct"/>
            <w:vAlign w:val="center"/>
          </w:tcPr>
          <w:p>
            <w:pPr>
              <w:jc w:val="center"/>
              <w:rPr>
                <w:rFonts w:hint="default" w:ascii="Times New Roman" w:hAnsi="Times New Roman" w:eastAsia="宋体" w:cs="Times New Roman"/>
                <w:b w:val="0"/>
                <w:bCs w:val="0"/>
                <w:iCs/>
                <w:color w:val="auto"/>
                <w:kern w:val="2"/>
                <w:sz w:val="21"/>
                <w:szCs w:val="21"/>
                <w:highlight w:val="none"/>
                <w:lang w:val="en-US" w:eastAsia="zh-CN" w:bidi="ar-SA"/>
              </w:rPr>
            </w:pPr>
            <w:r>
              <w:rPr>
                <w:rFonts w:hint="default" w:ascii="Times New Roman" w:hAnsi="Times New Roman" w:eastAsia="宋体" w:cs="Times New Roman"/>
                <w:b w:val="0"/>
                <w:bCs w:val="0"/>
                <w:iCs/>
                <w:color w:val="auto"/>
                <w:kern w:val="0"/>
                <w:sz w:val="21"/>
                <w:szCs w:val="21"/>
                <w:highlight w:val="none"/>
              </w:rPr>
              <w:t>T1、T2、T3、T5</w:t>
            </w:r>
          </w:p>
        </w:tc>
        <w:tc>
          <w:tcPr>
            <w:tcW w:w="2208" w:type="pct"/>
            <w:vAlign w:val="center"/>
          </w:tcPr>
          <w:p>
            <w:pPr>
              <w:spacing w:line="240" w:lineRule="auto"/>
              <w:jc w:val="left"/>
              <w:rPr>
                <w:rFonts w:hint="default" w:ascii="Times New Roman" w:hAnsi="Times New Roman" w:eastAsia="宋体" w:cs="Times New Roman"/>
                <w:b w:val="0"/>
                <w:bCs w:val="0"/>
                <w:iCs/>
                <w:color w:val="auto"/>
                <w:kern w:val="2"/>
                <w:sz w:val="21"/>
                <w:szCs w:val="21"/>
                <w:highlight w:val="none"/>
                <w:lang w:val="en-US" w:eastAsia="zh-CN" w:bidi="ar-SA"/>
              </w:rPr>
            </w:pPr>
            <w:r>
              <w:rPr>
                <w:rFonts w:hint="default" w:ascii="Times New Roman" w:hAnsi="Times New Roman" w:eastAsia="宋体" w:cs="Times New Roman"/>
                <w:b w:val="0"/>
                <w:bCs w:val="0"/>
                <w:iCs/>
                <w:color w:val="auto"/>
                <w:sz w:val="21"/>
                <w:szCs w:val="21"/>
                <w:highlight w:val="none"/>
              </w:rPr>
              <w:t>建模技术简介、典型零件建模、典型部件装配体、工程图创建、零部件运动仿真</w:t>
            </w:r>
          </w:p>
        </w:tc>
        <w:tc>
          <w:tcPr>
            <w:tcW w:w="433" w:type="pct"/>
            <w:vAlign w:val="center"/>
          </w:tcPr>
          <w:p>
            <w:pPr>
              <w:jc w:val="center"/>
              <w:rPr>
                <w:rFonts w:hint="default" w:ascii="Times New Roman" w:hAnsi="Times New Roman" w:eastAsia="宋体" w:cs="Times New Roman"/>
                <w:b w:val="0"/>
                <w:bCs w:val="0"/>
                <w:iCs/>
                <w:color w:val="auto"/>
                <w:kern w:val="0"/>
                <w:sz w:val="21"/>
                <w:szCs w:val="21"/>
                <w:highlight w:val="none"/>
                <w:lang w:val="en-US" w:eastAsia="zh-CN" w:bidi="ar"/>
              </w:rPr>
            </w:pPr>
            <w:r>
              <w:rPr>
                <w:rFonts w:hint="default" w:ascii="Times New Roman" w:hAnsi="Times New Roman" w:eastAsia="宋体" w:cs="Times New Roman"/>
                <w:b w:val="0"/>
                <w:bCs w:val="0"/>
                <w:iCs/>
                <w:color w:val="auto"/>
                <w:kern w:val="0"/>
                <w:sz w:val="21"/>
                <w:szCs w:val="21"/>
                <w:highlight w:val="none"/>
                <w:lang w:val="en-US" w:eastAsia="zh-CN" w:bidi="ar"/>
              </w:rPr>
              <w:t>2</w:t>
            </w:r>
          </w:p>
        </w:tc>
        <w:tc>
          <w:tcPr>
            <w:tcW w:w="411" w:type="pct"/>
            <w:vAlign w:val="center"/>
          </w:tcPr>
          <w:p>
            <w:pPr>
              <w:widowControl/>
              <w:spacing w:line="360" w:lineRule="exact"/>
              <w:jc w:val="center"/>
              <w:rPr>
                <w:rFonts w:hint="default" w:ascii="Times New Roman" w:hAnsi="Times New Roman" w:eastAsia="宋体" w:cs="Times New Roman"/>
                <w:b w:val="0"/>
                <w:bCs w:val="0"/>
                <w:iCs/>
                <w:color w:val="auto"/>
                <w:kern w:val="0"/>
                <w:sz w:val="21"/>
                <w:szCs w:val="21"/>
                <w:highlight w:val="none"/>
                <w:lang w:bidi="ar"/>
              </w:rPr>
            </w:pPr>
            <w:r>
              <w:rPr>
                <w:rFonts w:hint="default" w:ascii="Times New Roman" w:hAnsi="Times New Roman" w:eastAsia="宋体" w:cs="Times New Roman"/>
                <w:b w:val="0"/>
                <w:bCs w:val="0"/>
                <w:iCs/>
                <w:color w:val="auto"/>
                <w:kern w:val="0"/>
                <w:sz w:val="21"/>
                <w:szCs w:val="21"/>
                <w:highlight w:val="none"/>
                <w:lang w:val="en-US" w:eastAsia="zh-CN" w:bidi="ar"/>
              </w:rPr>
              <w:t>64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 w:hRule="atLeast"/>
          <w:jc w:val="center"/>
        </w:trPr>
        <w:tc>
          <w:tcPr>
            <w:tcW w:w="415" w:type="pct"/>
            <w:vAlign w:val="center"/>
          </w:tcPr>
          <w:p>
            <w:pPr>
              <w:widowControl/>
              <w:spacing w:line="360" w:lineRule="exact"/>
              <w:jc w:val="center"/>
              <w:rPr>
                <w:rFonts w:hint="eastAsia" w:ascii="Times New Roman" w:hAnsi="Times New Roman" w:eastAsia="宋体" w:cs="Times New Roman"/>
                <w:b w:val="0"/>
                <w:bCs w:val="0"/>
                <w:iCs/>
                <w:color w:val="auto"/>
                <w:kern w:val="0"/>
                <w:sz w:val="21"/>
                <w:szCs w:val="21"/>
                <w:highlight w:val="none"/>
                <w:lang w:val="en-US" w:eastAsia="zh-CN" w:bidi="ar"/>
              </w:rPr>
            </w:pPr>
            <w:r>
              <w:rPr>
                <w:rFonts w:hint="eastAsia" w:ascii="Times New Roman" w:hAnsi="Times New Roman" w:cs="Times New Roman"/>
                <w:b w:val="0"/>
                <w:bCs w:val="0"/>
                <w:iCs/>
                <w:color w:val="auto"/>
                <w:kern w:val="0"/>
                <w:sz w:val="21"/>
                <w:szCs w:val="21"/>
                <w:highlight w:val="none"/>
                <w:lang w:val="en-US" w:eastAsia="zh-CN" w:bidi="ar"/>
              </w:rPr>
              <w:t>5</w:t>
            </w:r>
          </w:p>
        </w:tc>
        <w:tc>
          <w:tcPr>
            <w:tcW w:w="682" w:type="pct"/>
            <w:vAlign w:val="center"/>
          </w:tcPr>
          <w:p>
            <w:pPr>
              <w:keepNext w:val="0"/>
              <w:keepLines w:val="0"/>
              <w:widowControl/>
              <w:suppressLineNumbers w:val="0"/>
              <w:jc w:val="center"/>
              <w:textAlignment w:val="center"/>
              <w:rPr>
                <w:rFonts w:hint="default" w:ascii="Times New Roman" w:hAnsi="Times New Roman" w:eastAsia="宋体" w:cs="Times New Roman"/>
                <w:b w:val="0"/>
                <w:bCs w:val="0"/>
                <w:iCs/>
                <w:color w:val="auto"/>
                <w:kern w:val="0"/>
                <w:sz w:val="21"/>
                <w:szCs w:val="21"/>
                <w:highlight w:val="none"/>
                <w:lang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机械检测技术</w:t>
            </w:r>
          </w:p>
        </w:tc>
        <w:tc>
          <w:tcPr>
            <w:tcW w:w="848" w:type="pct"/>
            <w:vAlign w:val="center"/>
          </w:tcPr>
          <w:p>
            <w:pPr>
              <w:widowControl/>
              <w:spacing w:line="360" w:lineRule="exact"/>
              <w:jc w:val="center"/>
              <w:rPr>
                <w:rFonts w:hint="default" w:ascii="Times New Roman" w:hAnsi="Times New Roman" w:eastAsia="宋体" w:cs="Times New Roman"/>
                <w:b w:val="0"/>
                <w:bCs w:val="0"/>
                <w:iCs/>
                <w:color w:val="auto"/>
                <w:kern w:val="0"/>
                <w:sz w:val="21"/>
                <w:szCs w:val="21"/>
                <w:highlight w:val="none"/>
                <w:lang w:val="en-US" w:eastAsia="zh-CN" w:bidi="ar-SA"/>
              </w:rPr>
            </w:pPr>
            <w:r>
              <w:rPr>
                <w:rFonts w:hint="default" w:ascii="Times New Roman" w:hAnsi="Times New Roman" w:eastAsia="宋体" w:cs="Times New Roman"/>
                <w:b w:val="0"/>
                <w:bCs w:val="0"/>
                <w:iCs/>
                <w:color w:val="auto"/>
                <w:kern w:val="0"/>
                <w:sz w:val="21"/>
                <w:szCs w:val="21"/>
                <w:highlight w:val="none"/>
              </w:rPr>
              <w:t>T1、T3、T4、T5</w:t>
            </w:r>
          </w:p>
        </w:tc>
        <w:tc>
          <w:tcPr>
            <w:tcW w:w="2208" w:type="pct"/>
            <w:vAlign w:val="center"/>
          </w:tcPr>
          <w:p>
            <w:pPr>
              <w:widowControl/>
              <w:spacing w:line="240" w:lineRule="auto"/>
              <w:jc w:val="left"/>
              <w:rPr>
                <w:rFonts w:hint="default" w:ascii="Times New Roman" w:hAnsi="Times New Roman" w:eastAsia="宋体" w:cs="Times New Roman"/>
                <w:b w:val="0"/>
                <w:bCs w:val="0"/>
                <w:color w:val="auto"/>
                <w:kern w:val="2"/>
                <w:sz w:val="21"/>
                <w:szCs w:val="21"/>
                <w:highlight w:val="none"/>
                <w:lang w:val="en-US" w:eastAsia="zh-CN" w:bidi="ar-SA"/>
              </w:rPr>
            </w:pPr>
            <w:r>
              <w:rPr>
                <w:rFonts w:hint="default" w:ascii="Times New Roman" w:hAnsi="Times New Roman" w:eastAsia="宋体" w:cs="Times New Roman"/>
                <w:b w:val="0"/>
                <w:bCs w:val="0"/>
                <w:color w:val="auto"/>
                <w:sz w:val="21"/>
                <w:szCs w:val="21"/>
                <w:highlight w:val="none"/>
              </w:rPr>
              <w:t>机械检测基础知识、几何公差、表面粗糙度及其检测、通用测量工具及使用、三坐标测量机测量和数据处理及分析</w:t>
            </w:r>
          </w:p>
        </w:tc>
        <w:tc>
          <w:tcPr>
            <w:tcW w:w="433" w:type="pct"/>
            <w:vAlign w:val="center"/>
          </w:tcPr>
          <w:p>
            <w:pPr>
              <w:jc w:val="center"/>
              <w:rPr>
                <w:rFonts w:hint="default" w:ascii="Times New Roman" w:hAnsi="Times New Roman" w:eastAsia="宋体" w:cs="Times New Roman"/>
                <w:b w:val="0"/>
                <w:bCs w:val="0"/>
                <w:iCs/>
                <w:color w:val="auto"/>
                <w:kern w:val="2"/>
                <w:sz w:val="21"/>
                <w:szCs w:val="21"/>
                <w:highlight w:val="none"/>
                <w:lang w:val="en-US" w:eastAsia="zh-CN" w:bidi="ar-SA"/>
              </w:rPr>
            </w:pPr>
            <w:r>
              <w:rPr>
                <w:rFonts w:hint="default" w:ascii="Times New Roman" w:hAnsi="Times New Roman" w:eastAsia="宋体" w:cs="Times New Roman"/>
                <w:b w:val="0"/>
                <w:bCs w:val="0"/>
                <w:iCs/>
                <w:color w:val="auto"/>
                <w:kern w:val="0"/>
                <w:sz w:val="21"/>
                <w:szCs w:val="21"/>
                <w:highlight w:val="none"/>
                <w:lang w:val="en-US" w:eastAsia="zh-CN" w:bidi="ar"/>
              </w:rPr>
              <w:t>3</w:t>
            </w:r>
          </w:p>
        </w:tc>
        <w:tc>
          <w:tcPr>
            <w:tcW w:w="411" w:type="pct"/>
            <w:vAlign w:val="center"/>
          </w:tcPr>
          <w:p>
            <w:pPr>
              <w:widowControl/>
              <w:spacing w:line="360" w:lineRule="exact"/>
              <w:jc w:val="center"/>
              <w:rPr>
                <w:rFonts w:hint="default" w:ascii="Times New Roman" w:hAnsi="Times New Roman" w:eastAsia="宋体" w:cs="Times New Roman"/>
                <w:b w:val="0"/>
                <w:bCs w:val="0"/>
                <w:iCs/>
                <w:color w:val="auto"/>
                <w:kern w:val="0"/>
                <w:sz w:val="21"/>
                <w:szCs w:val="21"/>
                <w:highlight w:val="none"/>
                <w:lang w:val="en-US" w:eastAsia="zh-CN" w:bidi="ar"/>
              </w:rPr>
            </w:pPr>
            <w:r>
              <w:rPr>
                <w:rFonts w:hint="default" w:ascii="Times New Roman" w:hAnsi="Times New Roman" w:eastAsia="宋体" w:cs="Times New Roman"/>
                <w:b w:val="0"/>
                <w:bCs w:val="0"/>
                <w:iCs/>
                <w:color w:val="auto"/>
                <w:kern w:val="0"/>
                <w:sz w:val="21"/>
                <w:szCs w:val="21"/>
                <w:highlight w:val="none"/>
                <w:lang w:val="en-US" w:eastAsia="zh-CN" w:bidi="ar"/>
              </w:rPr>
              <w:t>32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jc w:val="center"/>
        </w:trPr>
        <w:tc>
          <w:tcPr>
            <w:tcW w:w="415" w:type="pct"/>
            <w:vAlign w:val="center"/>
          </w:tcPr>
          <w:p>
            <w:pPr>
              <w:widowControl/>
              <w:spacing w:line="360" w:lineRule="exact"/>
              <w:jc w:val="center"/>
              <w:rPr>
                <w:rFonts w:hint="eastAsia" w:ascii="Times New Roman" w:hAnsi="Times New Roman" w:eastAsia="宋体" w:cs="Times New Roman"/>
                <w:b w:val="0"/>
                <w:bCs w:val="0"/>
                <w:iCs/>
                <w:color w:val="auto"/>
                <w:kern w:val="0"/>
                <w:sz w:val="21"/>
                <w:szCs w:val="21"/>
                <w:highlight w:val="none"/>
                <w:lang w:val="en-US" w:eastAsia="zh-CN" w:bidi="ar"/>
              </w:rPr>
            </w:pPr>
            <w:r>
              <w:rPr>
                <w:rFonts w:hint="eastAsia" w:ascii="Times New Roman" w:hAnsi="Times New Roman" w:cs="Times New Roman"/>
                <w:b w:val="0"/>
                <w:bCs w:val="0"/>
                <w:iCs/>
                <w:color w:val="auto"/>
                <w:kern w:val="0"/>
                <w:sz w:val="21"/>
                <w:szCs w:val="21"/>
                <w:highlight w:val="none"/>
                <w:lang w:val="en-US" w:eastAsia="zh-CN" w:bidi="ar"/>
              </w:rPr>
              <w:t>6</w:t>
            </w:r>
          </w:p>
        </w:tc>
        <w:tc>
          <w:tcPr>
            <w:tcW w:w="682" w:type="pct"/>
            <w:vAlign w:val="center"/>
          </w:tcPr>
          <w:p>
            <w:pPr>
              <w:keepNext w:val="0"/>
              <w:keepLines w:val="0"/>
              <w:widowControl/>
              <w:suppressLineNumbers w:val="0"/>
              <w:jc w:val="center"/>
              <w:textAlignment w:val="center"/>
              <w:rPr>
                <w:rFonts w:hint="default" w:ascii="Times New Roman" w:hAnsi="Times New Roman" w:eastAsia="宋体" w:cs="Times New Roman"/>
                <w:b w:val="0"/>
                <w:bCs w:val="0"/>
                <w:iCs/>
                <w:color w:val="auto"/>
                <w:kern w:val="0"/>
                <w:sz w:val="21"/>
                <w:szCs w:val="21"/>
                <w:highlight w:val="none"/>
                <w:lang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工业物联网与大数据分析</w:t>
            </w:r>
          </w:p>
        </w:tc>
        <w:tc>
          <w:tcPr>
            <w:tcW w:w="848" w:type="pct"/>
            <w:vAlign w:val="center"/>
          </w:tcPr>
          <w:p>
            <w:pPr>
              <w:jc w:val="center"/>
              <w:rPr>
                <w:rFonts w:hint="default" w:ascii="Times New Roman" w:hAnsi="Times New Roman" w:eastAsia="宋体" w:cs="Times New Roman"/>
                <w:b w:val="0"/>
                <w:bCs w:val="0"/>
                <w:iCs/>
                <w:color w:val="auto"/>
                <w:kern w:val="2"/>
                <w:sz w:val="21"/>
                <w:szCs w:val="21"/>
                <w:highlight w:val="none"/>
                <w:lang w:val="en-US" w:eastAsia="zh-CN" w:bidi="ar-SA"/>
              </w:rPr>
            </w:pPr>
            <w:r>
              <w:rPr>
                <w:rFonts w:hint="default" w:ascii="Times New Roman" w:hAnsi="Times New Roman" w:eastAsia="宋体" w:cs="Times New Roman"/>
                <w:b w:val="0"/>
                <w:bCs w:val="0"/>
                <w:iCs/>
                <w:color w:val="auto"/>
                <w:kern w:val="0"/>
                <w:sz w:val="21"/>
                <w:szCs w:val="21"/>
                <w:highlight w:val="none"/>
              </w:rPr>
              <w:t>T1、T</w:t>
            </w:r>
            <w:r>
              <w:rPr>
                <w:rFonts w:hint="default" w:ascii="Times New Roman" w:hAnsi="Times New Roman" w:cs="Times New Roman"/>
                <w:b w:val="0"/>
                <w:bCs w:val="0"/>
                <w:iCs/>
                <w:color w:val="auto"/>
                <w:kern w:val="0"/>
                <w:sz w:val="21"/>
                <w:szCs w:val="21"/>
                <w:highlight w:val="none"/>
                <w:lang w:val="en-US" w:eastAsia="zh-CN"/>
              </w:rPr>
              <w:t>2</w:t>
            </w:r>
            <w:r>
              <w:rPr>
                <w:rFonts w:hint="default" w:ascii="Times New Roman" w:hAnsi="Times New Roman" w:eastAsia="宋体" w:cs="Times New Roman"/>
                <w:b w:val="0"/>
                <w:bCs w:val="0"/>
                <w:iCs/>
                <w:color w:val="auto"/>
                <w:kern w:val="0"/>
                <w:sz w:val="21"/>
                <w:szCs w:val="21"/>
                <w:highlight w:val="none"/>
              </w:rPr>
              <w:t>、T4、T5</w:t>
            </w:r>
          </w:p>
        </w:tc>
        <w:tc>
          <w:tcPr>
            <w:tcW w:w="2208" w:type="pct"/>
            <w:vAlign w:val="center"/>
          </w:tcPr>
          <w:p>
            <w:pPr>
              <w:spacing w:line="240" w:lineRule="auto"/>
              <w:jc w:val="left"/>
              <w:rPr>
                <w:rFonts w:hint="default" w:ascii="Times New Roman" w:hAnsi="Times New Roman" w:eastAsia="宋体" w:cs="Times New Roman"/>
                <w:b w:val="0"/>
                <w:bCs w:val="0"/>
                <w:iCs/>
                <w:color w:val="auto"/>
                <w:kern w:val="2"/>
                <w:sz w:val="21"/>
                <w:szCs w:val="21"/>
                <w:highlight w:val="none"/>
                <w:lang w:val="en-US" w:eastAsia="zh-CN" w:bidi="ar-SA"/>
              </w:rPr>
            </w:pPr>
            <w:r>
              <w:rPr>
                <w:rFonts w:hint="default" w:ascii="Times New Roman" w:hAnsi="Times New Roman" w:eastAsia="宋体" w:cs="Times New Roman"/>
                <w:b w:val="0"/>
                <w:bCs w:val="0"/>
                <w:color w:val="auto"/>
                <w:sz w:val="21"/>
                <w:szCs w:val="21"/>
                <w:highlight w:val="none"/>
              </w:rPr>
              <w:t>工业物联网体系的基本概念和技术理论，编码、自动识别、WSN等感知层技术，传输层使用的各种网络技术，云计算、数据库等处理层技术</w:t>
            </w:r>
            <w:r>
              <w:rPr>
                <w:rFonts w:hint="default" w:ascii="Times New Roman" w:hAnsi="Times New Roman" w:eastAsia="宋体" w:cs="Times New Roman"/>
                <w:b w:val="0"/>
                <w:bCs w:val="0"/>
                <w:color w:val="auto"/>
                <w:sz w:val="21"/>
                <w:szCs w:val="21"/>
                <w:highlight w:val="none"/>
                <w:lang w:eastAsia="zh-CN"/>
              </w:rPr>
              <w:t>；</w:t>
            </w:r>
            <w:r>
              <w:rPr>
                <w:rFonts w:hint="default" w:ascii="Times New Roman" w:hAnsi="Times New Roman" w:eastAsia="宋体" w:cs="Times New Roman"/>
                <w:b w:val="0"/>
                <w:bCs w:val="0"/>
                <w:color w:val="auto"/>
                <w:sz w:val="21"/>
                <w:szCs w:val="21"/>
                <w:highlight w:val="none"/>
              </w:rPr>
              <w:t>大数据概论、数据组织存储技术、数据查询和分析、数据挖掘、大数据应用案例</w:t>
            </w:r>
          </w:p>
        </w:tc>
        <w:tc>
          <w:tcPr>
            <w:tcW w:w="433" w:type="pct"/>
            <w:vAlign w:val="center"/>
          </w:tcPr>
          <w:p>
            <w:pPr>
              <w:jc w:val="center"/>
              <w:rPr>
                <w:rFonts w:hint="default" w:ascii="Times New Roman" w:hAnsi="Times New Roman" w:eastAsia="宋体" w:cs="Times New Roman"/>
                <w:b w:val="0"/>
                <w:bCs w:val="0"/>
                <w:iCs/>
                <w:color w:val="auto"/>
                <w:kern w:val="2"/>
                <w:sz w:val="21"/>
                <w:szCs w:val="21"/>
                <w:highlight w:val="none"/>
                <w:lang w:val="en-US" w:eastAsia="zh-CN" w:bidi="ar-SA"/>
              </w:rPr>
            </w:pPr>
            <w:r>
              <w:rPr>
                <w:rFonts w:hint="default" w:ascii="Times New Roman" w:hAnsi="Times New Roman" w:eastAsia="宋体" w:cs="Times New Roman"/>
                <w:b w:val="0"/>
                <w:bCs w:val="0"/>
                <w:iCs/>
                <w:color w:val="auto"/>
                <w:kern w:val="0"/>
                <w:sz w:val="21"/>
                <w:szCs w:val="21"/>
                <w:highlight w:val="none"/>
                <w:lang w:bidi="ar"/>
              </w:rPr>
              <w:t>3</w:t>
            </w:r>
          </w:p>
        </w:tc>
        <w:tc>
          <w:tcPr>
            <w:tcW w:w="411" w:type="pct"/>
            <w:vAlign w:val="center"/>
          </w:tcPr>
          <w:p>
            <w:pPr>
              <w:widowControl/>
              <w:spacing w:line="360" w:lineRule="exact"/>
              <w:jc w:val="center"/>
              <w:rPr>
                <w:rFonts w:hint="default" w:ascii="Times New Roman" w:hAnsi="Times New Roman" w:eastAsia="宋体" w:cs="Times New Roman"/>
                <w:b w:val="0"/>
                <w:bCs w:val="0"/>
                <w:iCs/>
                <w:color w:val="auto"/>
                <w:kern w:val="0"/>
                <w:sz w:val="21"/>
                <w:szCs w:val="21"/>
                <w:highlight w:val="none"/>
                <w:lang w:val="en-US" w:eastAsia="zh-CN" w:bidi="ar"/>
              </w:rPr>
            </w:pPr>
            <w:r>
              <w:rPr>
                <w:rFonts w:hint="default" w:ascii="Times New Roman" w:hAnsi="Times New Roman" w:eastAsia="宋体" w:cs="Times New Roman"/>
                <w:b w:val="0"/>
                <w:bCs w:val="0"/>
                <w:iCs/>
                <w:color w:val="auto"/>
                <w:kern w:val="0"/>
                <w:sz w:val="21"/>
                <w:szCs w:val="21"/>
                <w:highlight w:val="none"/>
                <w:lang w:val="en-US" w:eastAsia="zh-CN" w:bidi="ar"/>
              </w:rPr>
              <w:t>64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4" w:hRule="atLeast"/>
          <w:jc w:val="center"/>
        </w:trPr>
        <w:tc>
          <w:tcPr>
            <w:tcW w:w="415" w:type="pct"/>
            <w:vAlign w:val="center"/>
          </w:tcPr>
          <w:p>
            <w:pPr>
              <w:widowControl/>
              <w:spacing w:line="360" w:lineRule="exact"/>
              <w:jc w:val="center"/>
              <w:rPr>
                <w:rFonts w:hint="eastAsia" w:ascii="Times New Roman" w:hAnsi="Times New Roman" w:eastAsia="宋体" w:cs="Times New Roman"/>
                <w:b w:val="0"/>
                <w:bCs w:val="0"/>
                <w:iCs/>
                <w:color w:val="auto"/>
                <w:kern w:val="0"/>
                <w:sz w:val="21"/>
                <w:szCs w:val="21"/>
                <w:highlight w:val="none"/>
                <w:lang w:val="en-US" w:eastAsia="zh-CN" w:bidi="ar"/>
              </w:rPr>
            </w:pPr>
            <w:r>
              <w:rPr>
                <w:rFonts w:hint="eastAsia" w:ascii="Times New Roman" w:hAnsi="Times New Roman" w:cs="Times New Roman"/>
                <w:b w:val="0"/>
                <w:bCs w:val="0"/>
                <w:iCs/>
                <w:color w:val="auto"/>
                <w:kern w:val="0"/>
                <w:sz w:val="21"/>
                <w:szCs w:val="21"/>
                <w:highlight w:val="none"/>
                <w:lang w:val="en-US" w:eastAsia="zh-CN" w:bidi="ar"/>
              </w:rPr>
              <w:t>7</w:t>
            </w:r>
          </w:p>
        </w:tc>
        <w:tc>
          <w:tcPr>
            <w:tcW w:w="682" w:type="pct"/>
            <w:vAlign w:val="center"/>
          </w:tcPr>
          <w:p>
            <w:pPr>
              <w:keepNext w:val="0"/>
              <w:keepLines w:val="0"/>
              <w:widowControl/>
              <w:suppressLineNumbers w:val="0"/>
              <w:jc w:val="center"/>
              <w:textAlignment w:val="center"/>
              <w:rPr>
                <w:rFonts w:hint="default" w:ascii="Times New Roman" w:hAnsi="Times New Roman" w:eastAsia="宋体" w:cs="Times New Roman"/>
                <w:b w:val="0"/>
                <w:bCs w:val="0"/>
                <w:iCs/>
                <w:color w:val="auto"/>
                <w:kern w:val="0"/>
                <w:sz w:val="21"/>
                <w:szCs w:val="21"/>
                <w:highlight w:val="none"/>
                <w:lang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智能制造基础与应用</w:t>
            </w:r>
          </w:p>
        </w:tc>
        <w:tc>
          <w:tcPr>
            <w:tcW w:w="848" w:type="pct"/>
            <w:vAlign w:val="center"/>
          </w:tcPr>
          <w:p>
            <w:pPr>
              <w:widowControl/>
              <w:spacing w:line="360" w:lineRule="exact"/>
              <w:jc w:val="center"/>
              <w:rPr>
                <w:rFonts w:hint="default" w:ascii="Times New Roman" w:hAnsi="Times New Roman" w:eastAsia="宋体" w:cs="Times New Roman"/>
                <w:b w:val="0"/>
                <w:bCs w:val="0"/>
                <w:iCs/>
                <w:color w:val="auto"/>
                <w:kern w:val="0"/>
                <w:sz w:val="21"/>
                <w:szCs w:val="21"/>
                <w:highlight w:val="none"/>
                <w:lang w:val="en-US" w:eastAsia="zh-CN" w:bidi="ar-SA"/>
              </w:rPr>
            </w:pPr>
            <w:r>
              <w:rPr>
                <w:rFonts w:hint="default" w:ascii="Times New Roman" w:hAnsi="Times New Roman" w:eastAsia="宋体" w:cs="Times New Roman"/>
                <w:b w:val="0"/>
                <w:bCs w:val="0"/>
                <w:iCs/>
                <w:color w:val="auto"/>
                <w:kern w:val="0"/>
                <w:sz w:val="21"/>
                <w:szCs w:val="21"/>
                <w:highlight w:val="none"/>
              </w:rPr>
              <w:t>T</w:t>
            </w:r>
            <w:r>
              <w:rPr>
                <w:rFonts w:hint="default" w:ascii="Times New Roman" w:hAnsi="Times New Roman" w:cs="Times New Roman"/>
                <w:b w:val="0"/>
                <w:bCs w:val="0"/>
                <w:iCs/>
                <w:color w:val="auto"/>
                <w:kern w:val="0"/>
                <w:sz w:val="21"/>
                <w:szCs w:val="21"/>
                <w:highlight w:val="none"/>
                <w:lang w:val="en-US" w:eastAsia="zh-CN"/>
              </w:rPr>
              <w:t>2</w:t>
            </w:r>
            <w:r>
              <w:rPr>
                <w:rFonts w:hint="default" w:ascii="Times New Roman" w:hAnsi="Times New Roman" w:eastAsia="宋体" w:cs="Times New Roman"/>
                <w:b w:val="0"/>
                <w:bCs w:val="0"/>
                <w:iCs/>
                <w:color w:val="auto"/>
                <w:kern w:val="0"/>
                <w:sz w:val="21"/>
                <w:szCs w:val="21"/>
                <w:highlight w:val="none"/>
              </w:rPr>
              <w:t>、T</w:t>
            </w:r>
            <w:r>
              <w:rPr>
                <w:rFonts w:hint="default" w:ascii="Times New Roman" w:hAnsi="Times New Roman" w:cs="Times New Roman"/>
                <w:b w:val="0"/>
                <w:bCs w:val="0"/>
                <w:iCs/>
                <w:color w:val="auto"/>
                <w:kern w:val="0"/>
                <w:sz w:val="21"/>
                <w:szCs w:val="21"/>
                <w:highlight w:val="none"/>
                <w:lang w:val="en-US" w:eastAsia="zh-CN"/>
              </w:rPr>
              <w:t>3</w:t>
            </w:r>
            <w:r>
              <w:rPr>
                <w:rFonts w:hint="default" w:ascii="Times New Roman" w:hAnsi="Times New Roman" w:eastAsia="宋体" w:cs="Times New Roman"/>
                <w:b w:val="0"/>
                <w:bCs w:val="0"/>
                <w:iCs/>
                <w:color w:val="auto"/>
                <w:kern w:val="0"/>
                <w:sz w:val="21"/>
                <w:szCs w:val="21"/>
                <w:highlight w:val="none"/>
              </w:rPr>
              <w:t>、T4、T5</w:t>
            </w:r>
          </w:p>
        </w:tc>
        <w:tc>
          <w:tcPr>
            <w:tcW w:w="2208" w:type="pct"/>
            <w:vAlign w:val="center"/>
          </w:tcPr>
          <w:p>
            <w:pPr>
              <w:widowControl/>
              <w:spacing w:line="240" w:lineRule="auto"/>
              <w:jc w:val="left"/>
              <w:rPr>
                <w:rFonts w:hint="default" w:ascii="Times New Roman" w:hAnsi="Times New Roman" w:eastAsia="宋体" w:cs="Times New Roman"/>
                <w:b w:val="0"/>
                <w:bCs w:val="0"/>
                <w:color w:val="auto"/>
                <w:kern w:val="0"/>
                <w:sz w:val="21"/>
                <w:szCs w:val="21"/>
                <w:highlight w:val="none"/>
                <w:lang w:val="en-US" w:eastAsia="zh-CN" w:bidi="ar-SA"/>
              </w:rPr>
            </w:pPr>
            <w:r>
              <w:rPr>
                <w:rFonts w:hint="default" w:ascii="Times New Roman" w:hAnsi="Times New Roman" w:eastAsia="宋体" w:cs="Times New Roman"/>
                <w:b w:val="0"/>
                <w:bCs w:val="0"/>
                <w:color w:val="auto"/>
                <w:sz w:val="21"/>
                <w:szCs w:val="21"/>
                <w:highlight w:val="none"/>
              </w:rPr>
              <w:t>智能制造技术、智能设计技术、智能加工技术、加工过程的智能监测与控制、智能制造系统、智能制造装备、人工智能</w:t>
            </w:r>
          </w:p>
        </w:tc>
        <w:tc>
          <w:tcPr>
            <w:tcW w:w="433" w:type="pct"/>
            <w:vAlign w:val="center"/>
          </w:tcPr>
          <w:p>
            <w:pPr>
              <w:jc w:val="center"/>
              <w:rPr>
                <w:rFonts w:hint="default" w:ascii="Times New Roman" w:hAnsi="Times New Roman" w:eastAsia="宋体" w:cs="Times New Roman"/>
                <w:b w:val="0"/>
                <w:bCs w:val="0"/>
                <w:iCs/>
                <w:color w:val="auto"/>
                <w:kern w:val="2"/>
                <w:sz w:val="21"/>
                <w:szCs w:val="21"/>
                <w:highlight w:val="none"/>
                <w:lang w:val="en-US" w:eastAsia="zh-CN" w:bidi="ar-SA"/>
              </w:rPr>
            </w:pPr>
            <w:r>
              <w:rPr>
                <w:rFonts w:hint="default" w:ascii="Times New Roman" w:hAnsi="Times New Roman" w:eastAsia="宋体" w:cs="Times New Roman"/>
                <w:b w:val="0"/>
                <w:bCs w:val="0"/>
                <w:iCs/>
                <w:color w:val="auto"/>
                <w:kern w:val="0"/>
                <w:sz w:val="21"/>
                <w:szCs w:val="21"/>
                <w:highlight w:val="none"/>
                <w:lang w:bidi="ar"/>
              </w:rPr>
              <w:t>4</w:t>
            </w:r>
          </w:p>
        </w:tc>
        <w:tc>
          <w:tcPr>
            <w:tcW w:w="411" w:type="pct"/>
            <w:vAlign w:val="center"/>
          </w:tcPr>
          <w:p>
            <w:pPr>
              <w:widowControl/>
              <w:spacing w:line="360" w:lineRule="exact"/>
              <w:jc w:val="center"/>
              <w:rPr>
                <w:rFonts w:hint="default" w:ascii="Times New Roman" w:hAnsi="Times New Roman" w:eastAsia="宋体" w:cs="Times New Roman"/>
                <w:b w:val="0"/>
                <w:bCs w:val="0"/>
                <w:iCs/>
                <w:color w:val="auto"/>
                <w:kern w:val="0"/>
                <w:sz w:val="21"/>
                <w:szCs w:val="21"/>
                <w:highlight w:val="none"/>
                <w:lang w:val="en-US" w:eastAsia="zh-CN" w:bidi="ar"/>
              </w:rPr>
            </w:pPr>
            <w:r>
              <w:rPr>
                <w:rFonts w:hint="default" w:ascii="Times New Roman" w:hAnsi="Times New Roman" w:eastAsia="宋体" w:cs="Times New Roman"/>
                <w:b w:val="0"/>
                <w:bCs w:val="0"/>
                <w:iCs/>
                <w:color w:val="auto"/>
                <w:kern w:val="0"/>
                <w:sz w:val="21"/>
                <w:szCs w:val="21"/>
                <w:highlight w:val="none"/>
                <w:lang w:val="en-US" w:eastAsia="zh-CN" w:bidi="ar"/>
              </w:rPr>
              <w:t>32</w:t>
            </w:r>
          </w:p>
        </w:tc>
      </w:tr>
    </w:tbl>
    <w:p>
      <w:pPr>
        <w:pStyle w:val="14"/>
        <w:spacing w:before="93" w:beforeLines="30"/>
        <w:rPr>
          <w:bCs/>
          <w:color w:val="auto"/>
          <w:highlight w:val="none"/>
        </w:rPr>
      </w:pPr>
      <w:r>
        <w:rPr>
          <w:rFonts w:hint="eastAsia"/>
          <w:color w:val="auto"/>
          <w:highlight w:val="none"/>
        </w:rPr>
        <w:t>注：表中“典型工作任务”栏填写表3中任务编号。</w:t>
      </w:r>
    </w:p>
    <w:p>
      <w:pPr>
        <w:spacing w:before="156" w:beforeLines="50" w:line="360" w:lineRule="exact"/>
        <w:ind w:firstLine="420" w:firstLineChars="200"/>
        <w:rPr>
          <w:rFonts w:ascii="宋体" w:hAnsi="宋体"/>
          <w:bCs/>
          <w:color w:val="auto"/>
          <w:szCs w:val="21"/>
          <w:highlight w:val="none"/>
        </w:rPr>
      </w:pPr>
      <w:r>
        <w:rPr>
          <w:rFonts w:hint="eastAsia" w:ascii="宋体" w:hAnsi="宋体"/>
          <w:bCs/>
          <w:color w:val="auto"/>
          <w:szCs w:val="21"/>
          <w:highlight w:val="none"/>
        </w:rPr>
        <w:t>2.专业核心课程（</w:t>
      </w:r>
      <w:r>
        <w:rPr>
          <w:rFonts w:hint="eastAsia" w:ascii="楷体" w:hAnsi="楷体" w:eastAsia="楷体" w:cs="楷体"/>
          <w:bCs/>
          <w:color w:val="auto"/>
          <w:szCs w:val="21"/>
          <w:highlight w:val="none"/>
        </w:rPr>
        <w:t>见表6</w:t>
      </w:r>
      <w:r>
        <w:rPr>
          <w:rFonts w:hint="eastAsia" w:ascii="宋体" w:hAnsi="宋体"/>
          <w:bCs/>
          <w:color w:val="auto"/>
          <w:szCs w:val="21"/>
          <w:highlight w:val="none"/>
        </w:rPr>
        <w:t>）</w:t>
      </w:r>
    </w:p>
    <w:p>
      <w:pPr>
        <w:widowControl/>
        <w:spacing w:line="360" w:lineRule="exact"/>
        <w:jc w:val="center"/>
        <w:rPr>
          <w:rFonts w:hint="eastAsia" w:ascii="楷体" w:hAnsi="楷体" w:eastAsia="楷体" w:cs="楷体"/>
          <w:b/>
          <w:bCs/>
          <w:color w:val="auto"/>
          <w:kern w:val="0"/>
          <w:szCs w:val="21"/>
          <w:highlight w:val="none"/>
        </w:rPr>
      </w:pPr>
      <w:r>
        <w:rPr>
          <w:rFonts w:hint="eastAsia" w:ascii="楷体" w:hAnsi="楷体" w:eastAsia="楷体" w:cs="楷体"/>
          <w:b/>
          <w:bCs/>
          <w:color w:val="auto"/>
          <w:kern w:val="0"/>
          <w:szCs w:val="21"/>
          <w:highlight w:val="none"/>
        </w:rPr>
        <w:t>表6专业核心课程设置表</w:t>
      </w:r>
    </w:p>
    <w:tbl>
      <w:tblPr>
        <w:tblStyle w:val="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0"/>
        <w:gridCol w:w="1421"/>
        <w:gridCol w:w="1179"/>
        <w:gridCol w:w="4651"/>
        <w:gridCol w:w="787"/>
        <w:gridCol w:w="7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tblHeader/>
        </w:trPr>
        <w:tc>
          <w:tcPr>
            <w:tcW w:w="253" w:type="pct"/>
            <w:noWrap/>
            <w:vAlign w:val="center"/>
          </w:tcPr>
          <w:p>
            <w:pPr>
              <w:widowControl/>
              <w:jc w:val="center"/>
              <w:rPr>
                <w:rFonts w:hint="eastAsia" w:ascii="宋体" w:hAnsi="宋体" w:eastAsia="宋体" w:cs="宋体"/>
                <w:b/>
                <w:bCs/>
                <w:iCs/>
                <w:color w:val="auto"/>
                <w:kern w:val="0"/>
                <w:sz w:val="21"/>
                <w:szCs w:val="21"/>
                <w:highlight w:val="none"/>
              </w:rPr>
            </w:pPr>
            <w:r>
              <w:rPr>
                <w:rFonts w:hint="eastAsia" w:ascii="宋体" w:hAnsi="宋体" w:eastAsia="宋体" w:cs="宋体"/>
                <w:b/>
                <w:bCs/>
                <w:iCs/>
                <w:color w:val="auto"/>
                <w:kern w:val="0"/>
                <w:sz w:val="21"/>
                <w:szCs w:val="21"/>
                <w:highlight w:val="none"/>
              </w:rPr>
              <w:t>序号</w:t>
            </w:r>
          </w:p>
        </w:tc>
        <w:tc>
          <w:tcPr>
            <w:tcW w:w="764" w:type="pct"/>
            <w:noWrap/>
            <w:vAlign w:val="center"/>
          </w:tcPr>
          <w:p>
            <w:pPr>
              <w:widowControl/>
              <w:spacing w:line="360" w:lineRule="exact"/>
              <w:jc w:val="center"/>
              <w:rPr>
                <w:rFonts w:hint="eastAsia" w:ascii="宋体" w:hAnsi="宋体" w:eastAsia="宋体" w:cs="宋体"/>
                <w:b/>
                <w:bCs/>
                <w:iCs/>
                <w:color w:val="auto"/>
                <w:kern w:val="0"/>
                <w:sz w:val="21"/>
                <w:szCs w:val="21"/>
                <w:highlight w:val="none"/>
              </w:rPr>
            </w:pPr>
            <w:r>
              <w:rPr>
                <w:rFonts w:hint="eastAsia" w:ascii="宋体" w:hAnsi="宋体" w:eastAsia="宋体" w:cs="宋体"/>
                <w:b/>
                <w:bCs/>
                <w:iCs/>
                <w:color w:val="auto"/>
                <w:kern w:val="0"/>
                <w:sz w:val="21"/>
                <w:szCs w:val="21"/>
                <w:highlight w:val="none"/>
              </w:rPr>
              <w:t>课程名称</w:t>
            </w:r>
          </w:p>
        </w:tc>
        <w:tc>
          <w:tcPr>
            <w:tcW w:w="634" w:type="pct"/>
            <w:noWrap/>
            <w:vAlign w:val="center"/>
          </w:tcPr>
          <w:p>
            <w:pPr>
              <w:widowControl/>
              <w:spacing w:line="300" w:lineRule="exact"/>
              <w:jc w:val="center"/>
              <w:rPr>
                <w:rFonts w:hint="eastAsia" w:ascii="宋体" w:hAnsi="宋体" w:eastAsia="宋体" w:cs="宋体"/>
                <w:b/>
                <w:bCs/>
                <w:iCs/>
                <w:color w:val="auto"/>
                <w:kern w:val="0"/>
                <w:sz w:val="21"/>
                <w:szCs w:val="21"/>
                <w:highlight w:val="none"/>
              </w:rPr>
            </w:pPr>
            <w:r>
              <w:rPr>
                <w:rFonts w:hint="eastAsia" w:ascii="宋体" w:hAnsi="宋体" w:eastAsia="宋体" w:cs="宋体"/>
                <w:b/>
                <w:bCs/>
                <w:iCs/>
                <w:color w:val="auto"/>
                <w:kern w:val="0"/>
                <w:sz w:val="21"/>
                <w:szCs w:val="21"/>
                <w:highlight w:val="none"/>
              </w:rPr>
              <w:t>典型工作任务</w:t>
            </w:r>
          </w:p>
        </w:tc>
        <w:tc>
          <w:tcPr>
            <w:tcW w:w="2503" w:type="pct"/>
            <w:noWrap/>
            <w:vAlign w:val="center"/>
          </w:tcPr>
          <w:p>
            <w:pPr>
              <w:widowControl/>
              <w:spacing w:line="360" w:lineRule="exact"/>
              <w:jc w:val="center"/>
              <w:rPr>
                <w:rFonts w:hint="eastAsia" w:ascii="宋体" w:hAnsi="宋体" w:eastAsia="宋体" w:cs="宋体"/>
                <w:b/>
                <w:bCs/>
                <w:iCs/>
                <w:color w:val="auto"/>
                <w:kern w:val="0"/>
                <w:sz w:val="21"/>
                <w:szCs w:val="21"/>
                <w:highlight w:val="none"/>
              </w:rPr>
            </w:pPr>
            <w:r>
              <w:rPr>
                <w:rFonts w:hint="eastAsia" w:ascii="宋体" w:hAnsi="宋体" w:eastAsia="宋体" w:cs="宋体"/>
                <w:b/>
                <w:bCs/>
                <w:iCs/>
                <w:color w:val="auto"/>
                <w:kern w:val="0"/>
                <w:sz w:val="21"/>
                <w:szCs w:val="21"/>
                <w:highlight w:val="none"/>
              </w:rPr>
              <w:t>主要教学内容</w:t>
            </w:r>
          </w:p>
        </w:tc>
        <w:tc>
          <w:tcPr>
            <w:tcW w:w="423" w:type="pct"/>
            <w:noWrap/>
            <w:vAlign w:val="center"/>
          </w:tcPr>
          <w:p>
            <w:pPr>
              <w:widowControl/>
              <w:spacing w:line="300" w:lineRule="exact"/>
              <w:jc w:val="center"/>
              <w:rPr>
                <w:rFonts w:hint="eastAsia" w:ascii="宋体" w:hAnsi="宋体" w:eastAsia="宋体" w:cs="宋体"/>
                <w:b/>
                <w:bCs/>
                <w:iCs/>
                <w:color w:val="auto"/>
                <w:kern w:val="0"/>
                <w:sz w:val="21"/>
                <w:szCs w:val="21"/>
                <w:highlight w:val="none"/>
              </w:rPr>
            </w:pPr>
            <w:r>
              <w:rPr>
                <w:rFonts w:hint="eastAsia" w:ascii="宋体" w:hAnsi="宋体" w:eastAsia="宋体" w:cs="宋体"/>
                <w:b/>
                <w:bCs/>
                <w:iCs/>
                <w:color w:val="auto"/>
                <w:kern w:val="0"/>
                <w:sz w:val="21"/>
                <w:szCs w:val="21"/>
                <w:highlight w:val="none"/>
              </w:rPr>
              <w:t>开设学期</w:t>
            </w:r>
          </w:p>
        </w:tc>
        <w:tc>
          <w:tcPr>
            <w:tcW w:w="419" w:type="pct"/>
            <w:noWrap/>
            <w:vAlign w:val="center"/>
          </w:tcPr>
          <w:p>
            <w:pPr>
              <w:widowControl/>
              <w:spacing w:line="300" w:lineRule="exact"/>
              <w:jc w:val="center"/>
              <w:rPr>
                <w:rFonts w:hint="eastAsia" w:ascii="宋体" w:hAnsi="宋体" w:eastAsia="宋体" w:cs="宋体"/>
                <w:b/>
                <w:bCs/>
                <w:iCs/>
                <w:color w:val="auto"/>
                <w:kern w:val="0"/>
                <w:sz w:val="21"/>
                <w:szCs w:val="21"/>
                <w:highlight w:val="none"/>
              </w:rPr>
            </w:pPr>
            <w:r>
              <w:rPr>
                <w:rFonts w:hint="eastAsia" w:ascii="宋体" w:hAnsi="宋体" w:eastAsia="宋体" w:cs="宋体"/>
                <w:b/>
                <w:bCs/>
                <w:iCs/>
                <w:color w:val="auto"/>
                <w:kern w:val="0"/>
                <w:sz w:val="21"/>
                <w:szCs w:val="21"/>
                <w:highlight w:val="none"/>
              </w:rPr>
              <w:t>参考学时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253" w:type="pct"/>
            <w:noWrap/>
            <w:vAlign w:val="center"/>
          </w:tcPr>
          <w:p>
            <w:pPr>
              <w:jc w:val="center"/>
              <w:rPr>
                <w:rFonts w:hint="eastAsia" w:ascii="宋体" w:hAnsi="宋体" w:eastAsia="宋体" w:cs="宋体"/>
                <w:iCs/>
                <w:color w:val="auto"/>
                <w:kern w:val="2"/>
                <w:sz w:val="21"/>
                <w:szCs w:val="21"/>
                <w:highlight w:val="none"/>
                <w:lang w:val="en-US" w:eastAsia="zh-CN" w:bidi="ar-SA"/>
              </w:rPr>
            </w:pPr>
            <w:r>
              <w:rPr>
                <w:rFonts w:hint="eastAsia" w:ascii="宋体" w:hAnsi="宋体" w:eastAsia="宋体" w:cs="宋体"/>
                <w:iCs/>
                <w:color w:val="auto"/>
                <w:sz w:val="21"/>
                <w:szCs w:val="21"/>
                <w:highlight w:val="none"/>
              </w:rPr>
              <w:t>1</w:t>
            </w:r>
          </w:p>
        </w:tc>
        <w:tc>
          <w:tcPr>
            <w:tcW w:w="764" w:type="pct"/>
            <w:noWrap/>
            <w:vAlign w:val="center"/>
          </w:tcPr>
          <w:p>
            <w:pPr>
              <w:jc w:val="center"/>
              <w:rPr>
                <w:rFonts w:hint="eastAsia" w:ascii="宋体" w:hAnsi="宋体" w:eastAsia="宋体" w:cs="宋体"/>
                <w:iCs/>
                <w:color w:val="auto"/>
                <w:kern w:val="2"/>
                <w:sz w:val="21"/>
                <w:szCs w:val="21"/>
                <w:highlight w:val="none"/>
                <w:lang w:val="en-US" w:eastAsia="zh-CN" w:bidi="ar-SA"/>
              </w:rPr>
            </w:pPr>
            <w:r>
              <w:rPr>
                <w:rFonts w:hint="eastAsia" w:ascii="宋体" w:hAnsi="宋体" w:eastAsia="宋体" w:cs="宋体"/>
                <w:color w:val="auto"/>
                <w:sz w:val="21"/>
                <w:szCs w:val="21"/>
                <w:highlight w:val="none"/>
              </w:rPr>
              <w:t>工业机器人操作与编程</w:t>
            </w:r>
          </w:p>
        </w:tc>
        <w:tc>
          <w:tcPr>
            <w:tcW w:w="634" w:type="pct"/>
            <w:noWrap/>
            <w:vAlign w:val="center"/>
          </w:tcPr>
          <w:p>
            <w:pPr>
              <w:widowControl/>
              <w:spacing w:line="360" w:lineRule="exact"/>
              <w:jc w:val="center"/>
              <w:rPr>
                <w:rFonts w:hint="eastAsia" w:ascii="宋体" w:hAnsi="宋体" w:eastAsia="宋体" w:cs="宋体"/>
                <w:iCs/>
                <w:color w:val="auto"/>
                <w:kern w:val="0"/>
                <w:sz w:val="21"/>
                <w:szCs w:val="21"/>
                <w:highlight w:val="none"/>
                <w:lang w:val="en-US" w:eastAsia="zh-CN" w:bidi="ar-SA"/>
              </w:rPr>
            </w:pPr>
            <w:r>
              <w:rPr>
                <w:rFonts w:hint="eastAsia" w:ascii="宋体" w:hAnsi="宋体" w:eastAsia="宋体" w:cs="宋体"/>
                <w:iCs/>
                <w:color w:val="auto"/>
                <w:kern w:val="0"/>
                <w:sz w:val="21"/>
                <w:szCs w:val="21"/>
                <w:highlight w:val="none"/>
              </w:rPr>
              <w:t>T1、T2、T3、T4</w:t>
            </w:r>
          </w:p>
        </w:tc>
        <w:tc>
          <w:tcPr>
            <w:tcW w:w="2503" w:type="pct"/>
            <w:noWrap/>
            <w:vAlign w:val="center"/>
          </w:tcPr>
          <w:p>
            <w:pPr>
              <w:widowControl/>
              <w:spacing w:line="360" w:lineRule="exact"/>
              <w:rPr>
                <w:rFonts w:hint="eastAsia" w:ascii="宋体" w:hAnsi="宋体" w:eastAsia="宋体" w:cs="宋体"/>
                <w:iCs/>
                <w:color w:val="auto"/>
                <w:kern w:val="2"/>
                <w:sz w:val="21"/>
                <w:szCs w:val="21"/>
                <w:highlight w:val="none"/>
                <w:lang w:val="en-US" w:eastAsia="zh-CN" w:bidi="ar-SA"/>
              </w:rPr>
            </w:pPr>
            <w:r>
              <w:rPr>
                <w:rFonts w:hint="eastAsia" w:ascii="宋体" w:hAnsi="宋体" w:eastAsia="宋体" w:cs="宋体"/>
                <w:color w:val="auto"/>
                <w:sz w:val="21"/>
                <w:szCs w:val="21"/>
                <w:highlight w:val="none"/>
              </w:rPr>
              <w:t>工业机器人构成、安全操作规程、系统基本设置、示教器使用、坐标设定、指令使用、程序编辑、系统备份、搬运等现场编程典型案例</w:t>
            </w:r>
          </w:p>
        </w:tc>
        <w:tc>
          <w:tcPr>
            <w:tcW w:w="423" w:type="pct"/>
            <w:noWrap/>
            <w:vAlign w:val="center"/>
          </w:tcPr>
          <w:p>
            <w:pPr>
              <w:jc w:val="center"/>
              <w:rPr>
                <w:rFonts w:hint="eastAsia" w:ascii="宋体" w:hAnsi="宋体" w:eastAsia="宋体" w:cs="宋体"/>
                <w:iCs/>
                <w:color w:val="auto"/>
                <w:kern w:val="2"/>
                <w:sz w:val="21"/>
                <w:szCs w:val="21"/>
                <w:highlight w:val="none"/>
                <w:lang w:val="en-US" w:eastAsia="zh-CN" w:bidi="ar-SA"/>
              </w:rPr>
            </w:pPr>
            <w:r>
              <w:rPr>
                <w:rFonts w:hint="eastAsia" w:ascii="宋体" w:hAnsi="宋体" w:eastAsia="宋体" w:cs="宋体"/>
                <w:iCs/>
                <w:color w:val="auto"/>
                <w:sz w:val="21"/>
                <w:szCs w:val="21"/>
                <w:highlight w:val="none"/>
              </w:rPr>
              <w:t>2</w:t>
            </w:r>
          </w:p>
        </w:tc>
        <w:tc>
          <w:tcPr>
            <w:tcW w:w="419" w:type="pct"/>
            <w:noWrap/>
            <w:vAlign w:val="center"/>
          </w:tcPr>
          <w:p>
            <w:pPr>
              <w:jc w:val="center"/>
              <w:rPr>
                <w:rFonts w:hint="eastAsia" w:ascii="宋体" w:hAnsi="宋体" w:eastAsia="宋体" w:cs="宋体"/>
                <w:iCs/>
                <w:color w:val="auto"/>
                <w:kern w:val="2"/>
                <w:sz w:val="21"/>
                <w:szCs w:val="21"/>
                <w:highlight w:val="none"/>
                <w:lang w:val="en-US" w:eastAsia="zh-CN" w:bidi="ar-SA"/>
              </w:rPr>
            </w:pPr>
            <w:r>
              <w:rPr>
                <w:rFonts w:hint="eastAsia" w:ascii="宋体" w:hAnsi="宋体" w:eastAsia="宋体" w:cs="宋体"/>
                <w:iCs/>
                <w:color w:val="auto"/>
                <w:sz w:val="21"/>
                <w:szCs w:val="21"/>
                <w:highlight w:val="none"/>
              </w:rPr>
              <w:t>48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253" w:type="pct"/>
            <w:noWrap/>
            <w:vAlign w:val="center"/>
          </w:tcPr>
          <w:p>
            <w:pPr>
              <w:jc w:val="center"/>
              <w:rPr>
                <w:rFonts w:hint="eastAsia" w:ascii="宋体" w:hAnsi="宋体" w:eastAsia="宋体" w:cs="宋体"/>
                <w:iCs/>
                <w:color w:val="auto"/>
                <w:kern w:val="2"/>
                <w:sz w:val="21"/>
                <w:szCs w:val="21"/>
                <w:highlight w:val="none"/>
                <w:lang w:val="en-US" w:eastAsia="zh-CN" w:bidi="ar-SA"/>
              </w:rPr>
            </w:pPr>
            <w:r>
              <w:rPr>
                <w:rFonts w:hint="eastAsia" w:ascii="宋体" w:hAnsi="宋体" w:eastAsia="宋体" w:cs="宋体"/>
                <w:iCs/>
                <w:color w:val="auto"/>
                <w:sz w:val="21"/>
                <w:szCs w:val="21"/>
                <w:highlight w:val="none"/>
              </w:rPr>
              <w:t>2</w:t>
            </w:r>
          </w:p>
        </w:tc>
        <w:tc>
          <w:tcPr>
            <w:tcW w:w="764" w:type="pct"/>
            <w:noWrap/>
            <w:vAlign w:val="center"/>
          </w:tcPr>
          <w:p>
            <w:pPr>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工业机器人操作实践</w:t>
            </w:r>
          </w:p>
        </w:tc>
        <w:tc>
          <w:tcPr>
            <w:tcW w:w="634" w:type="pct"/>
            <w:noWrap/>
            <w:vAlign w:val="center"/>
          </w:tcPr>
          <w:p>
            <w:pPr>
              <w:widowControl/>
              <w:spacing w:line="360" w:lineRule="exact"/>
              <w:jc w:val="center"/>
              <w:rPr>
                <w:rFonts w:hint="eastAsia" w:ascii="宋体" w:hAnsi="宋体" w:eastAsia="宋体" w:cs="宋体"/>
                <w:iCs/>
                <w:color w:val="auto"/>
                <w:kern w:val="0"/>
                <w:sz w:val="21"/>
                <w:szCs w:val="21"/>
                <w:highlight w:val="none"/>
                <w:lang w:val="en-US" w:eastAsia="zh-CN" w:bidi="ar-SA"/>
              </w:rPr>
            </w:pPr>
            <w:r>
              <w:rPr>
                <w:rFonts w:hint="eastAsia" w:ascii="宋体" w:hAnsi="宋体" w:eastAsia="宋体" w:cs="宋体"/>
                <w:iCs/>
                <w:color w:val="auto"/>
                <w:kern w:val="0"/>
                <w:sz w:val="21"/>
                <w:szCs w:val="21"/>
                <w:highlight w:val="none"/>
              </w:rPr>
              <w:t>T1、T2、T3、T4、T5</w:t>
            </w:r>
          </w:p>
        </w:tc>
        <w:tc>
          <w:tcPr>
            <w:tcW w:w="2503" w:type="pct"/>
            <w:noWrap/>
            <w:vAlign w:val="center"/>
          </w:tcPr>
          <w:p>
            <w:pPr>
              <w:widowControl/>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sz w:val="21"/>
                <w:szCs w:val="21"/>
                <w:highlight w:val="none"/>
              </w:rPr>
              <w:t>结合教育部“1+X”证书的内容，完成考证相关内容的实训，包括工业机器人参数设定、示教编程、操作、安装调试、定期保养与维护等</w:t>
            </w:r>
          </w:p>
        </w:tc>
        <w:tc>
          <w:tcPr>
            <w:tcW w:w="423" w:type="pct"/>
            <w:noWrap/>
            <w:vAlign w:val="center"/>
          </w:tcPr>
          <w:p>
            <w:pPr>
              <w:jc w:val="center"/>
              <w:rPr>
                <w:rFonts w:hint="eastAsia" w:ascii="宋体" w:hAnsi="宋体" w:eastAsia="宋体" w:cs="宋体"/>
                <w:iCs/>
                <w:color w:val="auto"/>
                <w:kern w:val="2"/>
                <w:sz w:val="21"/>
                <w:szCs w:val="21"/>
                <w:highlight w:val="none"/>
                <w:lang w:val="en-US" w:eastAsia="zh-CN" w:bidi="ar-SA"/>
              </w:rPr>
            </w:pPr>
            <w:r>
              <w:rPr>
                <w:rFonts w:hint="eastAsia" w:ascii="宋体" w:hAnsi="宋体" w:eastAsia="宋体" w:cs="宋体"/>
                <w:iCs/>
                <w:color w:val="auto"/>
                <w:sz w:val="21"/>
                <w:szCs w:val="21"/>
                <w:highlight w:val="none"/>
              </w:rPr>
              <w:t>3</w:t>
            </w:r>
          </w:p>
        </w:tc>
        <w:tc>
          <w:tcPr>
            <w:tcW w:w="419" w:type="pct"/>
            <w:noWrap/>
            <w:vAlign w:val="center"/>
          </w:tcPr>
          <w:p>
            <w:pPr>
              <w:jc w:val="center"/>
              <w:rPr>
                <w:rFonts w:hint="eastAsia" w:ascii="宋体" w:hAnsi="宋体" w:eastAsia="宋体" w:cs="宋体"/>
                <w:iCs/>
                <w:color w:val="auto"/>
                <w:kern w:val="2"/>
                <w:sz w:val="21"/>
                <w:szCs w:val="21"/>
                <w:highlight w:val="none"/>
                <w:lang w:val="en-US" w:eastAsia="zh-CN" w:bidi="ar-SA"/>
              </w:rPr>
            </w:pPr>
            <w:r>
              <w:rPr>
                <w:rFonts w:hint="eastAsia" w:ascii="宋体" w:hAnsi="宋体" w:eastAsia="宋体" w:cs="宋体"/>
                <w:iCs/>
                <w:color w:val="auto"/>
                <w:sz w:val="21"/>
                <w:szCs w:val="21"/>
                <w:highlight w:val="none"/>
              </w:rPr>
              <w:t>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253" w:type="pct"/>
            <w:noWrap/>
            <w:vAlign w:val="center"/>
          </w:tcPr>
          <w:p>
            <w:pPr>
              <w:jc w:val="center"/>
              <w:rPr>
                <w:rFonts w:hint="eastAsia" w:ascii="宋体" w:hAnsi="宋体" w:eastAsia="宋体" w:cs="宋体"/>
                <w:iCs/>
                <w:color w:val="auto"/>
                <w:kern w:val="2"/>
                <w:sz w:val="21"/>
                <w:szCs w:val="21"/>
                <w:highlight w:val="none"/>
                <w:lang w:val="en-US" w:eastAsia="zh-CN" w:bidi="ar-SA"/>
              </w:rPr>
            </w:pPr>
            <w:r>
              <w:rPr>
                <w:rFonts w:hint="eastAsia" w:ascii="宋体" w:hAnsi="宋体" w:eastAsia="宋体" w:cs="宋体"/>
                <w:iCs/>
                <w:color w:val="auto"/>
                <w:sz w:val="21"/>
                <w:szCs w:val="21"/>
                <w:highlight w:val="none"/>
              </w:rPr>
              <w:t>3</w:t>
            </w:r>
          </w:p>
        </w:tc>
        <w:tc>
          <w:tcPr>
            <w:tcW w:w="764" w:type="pct"/>
            <w:noWrap/>
            <w:vAlign w:val="center"/>
          </w:tcPr>
          <w:p>
            <w:pPr>
              <w:jc w:val="center"/>
              <w:rPr>
                <w:rFonts w:hint="eastAsia" w:ascii="宋体" w:hAnsi="宋体" w:eastAsia="宋体" w:cs="宋体"/>
                <w:iCs/>
                <w:color w:val="auto"/>
                <w:kern w:val="2"/>
                <w:sz w:val="21"/>
                <w:szCs w:val="21"/>
                <w:highlight w:val="none"/>
                <w:lang w:val="en-US" w:eastAsia="zh-CN" w:bidi="ar-SA"/>
              </w:rPr>
            </w:pPr>
            <w:r>
              <w:rPr>
                <w:rFonts w:hint="eastAsia" w:ascii="宋体" w:hAnsi="宋体" w:eastAsia="宋体" w:cs="宋体"/>
                <w:color w:val="auto"/>
                <w:sz w:val="21"/>
                <w:szCs w:val="21"/>
                <w:highlight w:val="none"/>
              </w:rPr>
              <w:t>电气控制与PLC技术项目实践</w:t>
            </w:r>
          </w:p>
        </w:tc>
        <w:tc>
          <w:tcPr>
            <w:tcW w:w="634" w:type="pct"/>
            <w:noWrap/>
            <w:vAlign w:val="center"/>
          </w:tcPr>
          <w:p>
            <w:pPr>
              <w:widowControl/>
              <w:spacing w:line="360" w:lineRule="exact"/>
              <w:jc w:val="center"/>
              <w:rPr>
                <w:rFonts w:hint="eastAsia" w:ascii="宋体" w:hAnsi="宋体" w:eastAsia="宋体" w:cs="宋体"/>
                <w:iCs/>
                <w:color w:val="auto"/>
                <w:kern w:val="2"/>
                <w:sz w:val="21"/>
                <w:szCs w:val="21"/>
                <w:highlight w:val="none"/>
                <w:lang w:val="en-US" w:eastAsia="zh-CN" w:bidi="ar-SA"/>
              </w:rPr>
            </w:pPr>
            <w:r>
              <w:rPr>
                <w:rFonts w:hint="eastAsia" w:ascii="宋体" w:hAnsi="宋体" w:eastAsia="宋体" w:cs="宋体"/>
                <w:iCs/>
                <w:color w:val="auto"/>
                <w:kern w:val="0"/>
                <w:sz w:val="21"/>
                <w:szCs w:val="21"/>
                <w:highlight w:val="none"/>
              </w:rPr>
              <w:t>T1、T2、T3、T4、T5</w:t>
            </w:r>
          </w:p>
        </w:tc>
        <w:tc>
          <w:tcPr>
            <w:tcW w:w="2503" w:type="pct"/>
            <w:noWrap/>
            <w:vAlign w:val="center"/>
          </w:tcPr>
          <w:p>
            <w:pPr>
              <w:widowControl/>
              <w:spacing w:line="360" w:lineRule="exact"/>
              <w:rPr>
                <w:rFonts w:hint="eastAsia" w:ascii="宋体" w:hAnsi="宋体" w:eastAsia="宋体" w:cs="宋体"/>
                <w:iCs/>
                <w:color w:val="auto"/>
                <w:kern w:val="2"/>
                <w:sz w:val="21"/>
                <w:szCs w:val="21"/>
                <w:highlight w:val="none"/>
                <w:lang w:val="en-US" w:eastAsia="zh-CN" w:bidi="ar-SA"/>
              </w:rPr>
            </w:pPr>
            <w:r>
              <w:rPr>
                <w:rFonts w:hint="eastAsia" w:ascii="宋体" w:hAnsi="宋体" w:eastAsia="宋体" w:cs="宋体"/>
                <w:color w:val="auto"/>
                <w:sz w:val="21"/>
                <w:szCs w:val="21"/>
                <w:highlight w:val="none"/>
              </w:rPr>
              <w:t>常用低压电器的应用以及电动机控制电路的设计和分析方法；可编程控制器的结构性能、工作原理及指令系统；梯形图和指令语句编程技巧及可编程控制器在工业控制中的应用</w:t>
            </w:r>
          </w:p>
        </w:tc>
        <w:tc>
          <w:tcPr>
            <w:tcW w:w="423" w:type="pct"/>
            <w:noWrap/>
            <w:vAlign w:val="center"/>
          </w:tcPr>
          <w:p>
            <w:pPr>
              <w:jc w:val="center"/>
              <w:rPr>
                <w:rFonts w:hint="eastAsia" w:ascii="宋体" w:hAnsi="宋体" w:eastAsia="宋体" w:cs="宋体"/>
                <w:iCs/>
                <w:color w:val="auto"/>
                <w:kern w:val="2"/>
                <w:sz w:val="21"/>
                <w:szCs w:val="21"/>
                <w:highlight w:val="none"/>
                <w:lang w:val="en-US" w:eastAsia="zh-CN" w:bidi="ar-SA"/>
              </w:rPr>
            </w:pPr>
            <w:r>
              <w:rPr>
                <w:rFonts w:hint="eastAsia" w:ascii="宋体" w:hAnsi="宋体" w:eastAsia="宋体" w:cs="宋体"/>
                <w:iCs/>
                <w:color w:val="auto"/>
                <w:sz w:val="21"/>
                <w:szCs w:val="21"/>
                <w:highlight w:val="none"/>
              </w:rPr>
              <w:t>3</w:t>
            </w:r>
          </w:p>
        </w:tc>
        <w:tc>
          <w:tcPr>
            <w:tcW w:w="419" w:type="pct"/>
            <w:noWrap/>
            <w:vAlign w:val="center"/>
          </w:tcPr>
          <w:p>
            <w:pPr>
              <w:jc w:val="center"/>
              <w:rPr>
                <w:rFonts w:hint="eastAsia" w:ascii="宋体" w:hAnsi="宋体" w:eastAsia="宋体" w:cs="宋体"/>
                <w:iCs/>
                <w:color w:val="auto"/>
                <w:kern w:val="2"/>
                <w:sz w:val="21"/>
                <w:szCs w:val="21"/>
                <w:highlight w:val="none"/>
                <w:lang w:val="en-US" w:eastAsia="zh-CN" w:bidi="ar-SA"/>
              </w:rPr>
            </w:pPr>
            <w:r>
              <w:rPr>
                <w:rFonts w:hint="eastAsia" w:ascii="宋体" w:hAnsi="宋体" w:eastAsia="宋体" w:cs="宋体"/>
                <w:iCs/>
                <w:color w:val="auto"/>
                <w:sz w:val="21"/>
                <w:szCs w:val="21"/>
                <w:highlight w:val="none"/>
              </w:rPr>
              <w:t>64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253" w:type="pct"/>
            <w:noWrap/>
            <w:vAlign w:val="center"/>
          </w:tcPr>
          <w:p>
            <w:pPr>
              <w:jc w:val="center"/>
              <w:rPr>
                <w:rFonts w:hint="eastAsia" w:ascii="宋体" w:hAnsi="宋体" w:eastAsia="宋体" w:cs="宋体"/>
                <w:iCs/>
                <w:color w:val="auto"/>
                <w:kern w:val="2"/>
                <w:sz w:val="21"/>
                <w:szCs w:val="21"/>
                <w:highlight w:val="none"/>
                <w:lang w:val="en-US" w:eastAsia="zh-CN" w:bidi="ar-SA"/>
              </w:rPr>
            </w:pPr>
            <w:r>
              <w:rPr>
                <w:rFonts w:hint="eastAsia" w:ascii="宋体" w:hAnsi="宋体" w:eastAsia="宋体" w:cs="宋体"/>
                <w:iCs/>
                <w:color w:val="auto"/>
                <w:sz w:val="21"/>
                <w:szCs w:val="21"/>
                <w:highlight w:val="none"/>
                <w:lang w:val="en-US" w:eastAsia="zh-CN"/>
              </w:rPr>
              <w:t>4</w:t>
            </w:r>
          </w:p>
        </w:tc>
        <w:tc>
          <w:tcPr>
            <w:tcW w:w="764" w:type="pct"/>
            <w:noWrap/>
            <w:vAlign w:val="center"/>
          </w:tcPr>
          <w:p>
            <w:pPr>
              <w:jc w:val="center"/>
              <w:rPr>
                <w:rFonts w:hint="eastAsia" w:ascii="宋体" w:hAnsi="宋体" w:eastAsia="宋体" w:cs="宋体"/>
                <w:iCs/>
                <w:color w:val="auto"/>
                <w:kern w:val="2"/>
                <w:sz w:val="21"/>
                <w:szCs w:val="21"/>
                <w:highlight w:val="none"/>
                <w:lang w:val="en-US" w:eastAsia="zh-CN" w:bidi="ar-SA"/>
              </w:rPr>
            </w:pPr>
            <w:r>
              <w:rPr>
                <w:rFonts w:hint="eastAsia" w:ascii="宋体" w:hAnsi="宋体" w:cs="宋体"/>
                <w:color w:val="auto"/>
                <w:sz w:val="21"/>
                <w:szCs w:val="21"/>
                <w:highlight w:val="none"/>
                <w:lang w:eastAsia="zh-CN"/>
              </w:rPr>
              <w:t>传感器与检测技术应用</w:t>
            </w:r>
          </w:p>
        </w:tc>
        <w:tc>
          <w:tcPr>
            <w:tcW w:w="634" w:type="pct"/>
            <w:noWrap/>
            <w:vAlign w:val="center"/>
          </w:tcPr>
          <w:p>
            <w:pPr>
              <w:widowControl/>
              <w:spacing w:line="360" w:lineRule="exact"/>
              <w:jc w:val="center"/>
              <w:rPr>
                <w:rFonts w:hint="eastAsia" w:ascii="宋体" w:hAnsi="宋体" w:eastAsia="宋体" w:cs="宋体"/>
                <w:iCs/>
                <w:color w:val="auto"/>
                <w:kern w:val="2"/>
                <w:sz w:val="21"/>
                <w:szCs w:val="21"/>
                <w:highlight w:val="none"/>
                <w:lang w:val="en-US" w:eastAsia="zh-CN" w:bidi="ar-SA"/>
              </w:rPr>
            </w:pPr>
            <w:r>
              <w:rPr>
                <w:rFonts w:hint="eastAsia" w:ascii="宋体" w:hAnsi="宋体" w:eastAsia="宋体" w:cs="宋体"/>
                <w:iCs/>
                <w:color w:val="auto"/>
                <w:kern w:val="0"/>
                <w:sz w:val="21"/>
                <w:szCs w:val="21"/>
                <w:highlight w:val="none"/>
              </w:rPr>
              <w:t>T1、T2、T3、T4、T5</w:t>
            </w:r>
          </w:p>
        </w:tc>
        <w:tc>
          <w:tcPr>
            <w:tcW w:w="2503" w:type="pct"/>
            <w:noWrap/>
            <w:vAlign w:val="center"/>
          </w:tcPr>
          <w:p>
            <w:pPr>
              <w:widowControl/>
              <w:spacing w:line="360" w:lineRule="exact"/>
              <w:rPr>
                <w:rFonts w:hint="eastAsia" w:ascii="宋体" w:hAnsi="宋体" w:eastAsia="宋体" w:cs="宋体"/>
                <w:iCs/>
                <w:color w:val="auto"/>
                <w:kern w:val="2"/>
                <w:sz w:val="21"/>
                <w:szCs w:val="21"/>
                <w:highlight w:val="none"/>
                <w:lang w:val="en-US" w:eastAsia="zh-CN" w:bidi="ar-SA"/>
              </w:rPr>
            </w:pPr>
            <w:r>
              <w:rPr>
                <w:rFonts w:hint="eastAsia" w:ascii="宋体" w:hAnsi="宋体" w:eastAsia="宋体" w:cs="宋体"/>
                <w:color w:val="auto"/>
                <w:sz w:val="21"/>
                <w:szCs w:val="21"/>
                <w:highlight w:val="none"/>
              </w:rPr>
              <w:t>各种压力、流量、温度、物位测量仪表的适用条件，工业检测中常用的传感器及相关的电路、基本原理、结构特点，适用范围</w:t>
            </w:r>
          </w:p>
        </w:tc>
        <w:tc>
          <w:tcPr>
            <w:tcW w:w="423" w:type="pct"/>
            <w:noWrap/>
            <w:vAlign w:val="center"/>
          </w:tcPr>
          <w:p>
            <w:pPr>
              <w:jc w:val="center"/>
              <w:rPr>
                <w:rFonts w:hint="eastAsia" w:ascii="宋体" w:hAnsi="宋体" w:eastAsia="宋体" w:cs="宋体"/>
                <w:iCs/>
                <w:color w:val="auto"/>
                <w:kern w:val="2"/>
                <w:sz w:val="21"/>
                <w:szCs w:val="21"/>
                <w:highlight w:val="none"/>
                <w:lang w:val="en-US" w:eastAsia="zh-CN" w:bidi="ar-SA"/>
              </w:rPr>
            </w:pPr>
            <w:r>
              <w:rPr>
                <w:rFonts w:hint="eastAsia" w:ascii="宋体" w:hAnsi="宋体" w:eastAsia="宋体" w:cs="宋体"/>
                <w:iCs/>
                <w:color w:val="auto"/>
                <w:sz w:val="21"/>
                <w:szCs w:val="21"/>
                <w:highlight w:val="none"/>
              </w:rPr>
              <w:t>4</w:t>
            </w:r>
          </w:p>
        </w:tc>
        <w:tc>
          <w:tcPr>
            <w:tcW w:w="419" w:type="pct"/>
            <w:noWrap/>
            <w:vAlign w:val="center"/>
          </w:tcPr>
          <w:p>
            <w:pPr>
              <w:jc w:val="center"/>
              <w:rPr>
                <w:rFonts w:hint="eastAsia" w:ascii="宋体" w:hAnsi="宋体" w:eastAsia="宋体" w:cs="宋体"/>
                <w:iCs/>
                <w:color w:val="auto"/>
                <w:kern w:val="2"/>
                <w:sz w:val="21"/>
                <w:szCs w:val="21"/>
                <w:highlight w:val="none"/>
                <w:lang w:val="en-US" w:eastAsia="zh-CN" w:bidi="ar-SA"/>
              </w:rPr>
            </w:pPr>
            <w:r>
              <w:rPr>
                <w:rFonts w:hint="eastAsia" w:ascii="宋体" w:hAnsi="宋体" w:eastAsia="宋体" w:cs="宋体"/>
                <w:iCs/>
                <w:color w:val="auto"/>
                <w:sz w:val="21"/>
                <w:szCs w:val="21"/>
                <w:highlight w:val="none"/>
              </w:rPr>
              <w:t>48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253" w:type="pct"/>
            <w:noWrap/>
            <w:vAlign w:val="center"/>
          </w:tcPr>
          <w:p>
            <w:pPr>
              <w:jc w:val="center"/>
              <w:rPr>
                <w:rFonts w:hint="eastAsia" w:ascii="宋体" w:hAnsi="宋体" w:eastAsia="宋体" w:cs="宋体"/>
                <w:iCs/>
                <w:color w:val="auto"/>
                <w:kern w:val="2"/>
                <w:sz w:val="21"/>
                <w:szCs w:val="21"/>
                <w:highlight w:val="none"/>
                <w:lang w:val="en-US" w:eastAsia="zh-CN" w:bidi="ar-SA"/>
              </w:rPr>
            </w:pPr>
            <w:r>
              <w:rPr>
                <w:rFonts w:hint="eastAsia" w:ascii="宋体" w:hAnsi="宋体" w:eastAsia="宋体" w:cs="宋体"/>
                <w:iCs/>
                <w:color w:val="auto"/>
                <w:sz w:val="21"/>
                <w:szCs w:val="21"/>
                <w:highlight w:val="none"/>
                <w:lang w:val="en-US" w:eastAsia="zh-CN"/>
              </w:rPr>
              <w:t>5</w:t>
            </w:r>
          </w:p>
        </w:tc>
        <w:tc>
          <w:tcPr>
            <w:tcW w:w="764" w:type="pct"/>
            <w:noWrap/>
            <w:vAlign w:val="center"/>
          </w:tcPr>
          <w:p>
            <w:pPr>
              <w:jc w:val="center"/>
              <w:rPr>
                <w:rFonts w:hint="eastAsia" w:ascii="宋体" w:hAnsi="宋体" w:eastAsia="宋体" w:cs="宋体"/>
                <w:iCs/>
                <w:color w:val="auto"/>
                <w:kern w:val="2"/>
                <w:sz w:val="21"/>
                <w:szCs w:val="21"/>
                <w:highlight w:val="none"/>
                <w:lang w:val="en-US" w:eastAsia="zh-CN" w:bidi="ar-SA"/>
              </w:rPr>
            </w:pPr>
            <w:r>
              <w:rPr>
                <w:rFonts w:hint="eastAsia" w:ascii="宋体" w:hAnsi="宋体" w:eastAsia="宋体" w:cs="宋体"/>
                <w:iCs/>
                <w:color w:val="auto"/>
                <w:sz w:val="21"/>
                <w:szCs w:val="21"/>
                <w:highlight w:val="none"/>
              </w:rPr>
              <w:t>智能制造生产线数字化设计与仿（NX MCD）</w:t>
            </w:r>
          </w:p>
        </w:tc>
        <w:tc>
          <w:tcPr>
            <w:tcW w:w="634" w:type="pct"/>
            <w:noWrap/>
            <w:vAlign w:val="center"/>
          </w:tcPr>
          <w:p>
            <w:pPr>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iCs/>
                <w:color w:val="auto"/>
                <w:kern w:val="0"/>
                <w:sz w:val="21"/>
                <w:szCs w:val="21"/>
                <w:highlight w:val="none"/>
              </w:rPr>
              <w:t>T1、T2、T3、T4</w:t>
            </w:r>
          </w:p>
        </w:tc>
        <w:tc>
          <w:tcPr>
            <w:tcW w:w="2503" w:type="pct"/>
            <w:noWrap/>
            <w:vAlign w:val="center"/>
          </w:tcPr>
          <w:p>
            <w:pPr>
              <w:rPr>
                <w:rFonts w:hint="eastAsia" w:ascii="宋体" w:hAnsi="宋体" w:eastAsia="宋体" w:cs="宋体"/>
                <w:iCs/>
                <w:color w:val="auto"/>
                <w:kern w:val="2"/>
                <w:sz w:val="21"/>
                <w:szCs w:val="21"/>
                <w:highlight w:val="none"/>
                <w:lang w:val="en-US" w:eastAsia="zh-CN" w:bidi="ar-SA"/>
              </w:rPr>
            </w:pPr>
            <w:r>
              <w:rPr>
                <w:rFonts w:hint="eastAsia" w:ascii="宋体" w:hAnsi="宋体" w:eastAsia="宋体" w:cs="宋体"/>
                <w:iCs/>
                <w:color w:val="auto"/>
                <w:sz w:val="21"/>
                <w:szCs w:val="21"/>
                <w:highlight w:val="none"/>
              </w:rPr>
              <w:t>采用西门子仿真软件 NX MCD 进行智能制造生产线虚拟仿真技术学习</w:t>
            </w:r>
          </w:p>
        </w:tc>
        <w:tc>
          <w:tcPr>
            <w:tcW w:w="423" w:type="pct"/>
            <w:noWrap/>
            <w:vAlign w:val="center"/>
          </w:tcPr>
          <w:p>
            <w:pPr>
              <w:jc w:val="center"/>
              <w:rPr>
                <w:rFonts w:hint="eastAsia" w:ascii="宋体" w:hAnsi="宋体" w:eastAsia="宋体" w:cs="宋体"/>
                <w:iCs/>
                <w:color w:val="auto"/>
                <w:kern w:val="2"/>
                <w:sz w:val="21"/>
                <w:szCs w:val="21"/>
                <w:highlight w:val="none"/>
                <w:lang w:val="en-US" w:eastAsia="zh-CN" w:bidi="ar-SA"/>
              </w:rPr>
            </w:pPr>
            <w:r>
              <w:rPr>
                <w:rFonts w:hint="eastAsia" w:ascii="宋体" w:hAnsi="宋体" w:eastAsia="宋体" w:cs="宋体"/>
                <w:iCs/>
                <w:color w:val="auto"/>
                <w:sz w:val="21"/>
                <w:szCs w:val="21"/>
                <w:highlight w:val="none"/>
              </w:rPr>
              <w:t>4</w:t>
            </w:r>
          </w:p>
        </w:tc>
        <w:tc>
          <w:tcPr>
            <w:tcW w:w="419" w:type="pct"/>
            <w:noWrap/>
            <w:vAlign w:val="center"/>
          </w:tcPr>
          <w:p>
            <w:pPr>
              <w:jc w:val="center"/>
              <w:rPr>
                <w:rFonts w:hint="eastAsia" w:ascii="宋体" w:hAnsi="宋体" w:eastAsia="宋体" w:cs="宋体"/>
                <w:iCs/>
                <w:color w:val="auto"/>
                <w:kern w:val="2"/>
                <w:sz w:val="21"/>
                <w:szCs w:val="21"/>
                <w:highlight w:val="none"/>
                <w:lang w:val="en-US" w:eastAsia="zh-CN" w:bidi="ar-SA"/>
              </w:rPr>
            </w:pPr>
            <w:r>
              <w:rPr>
                <w:rFonts w:hint="eastAsia" w:ascii="宋体" w:hAnsi="宋体" w:eastAsia="宋体" w:cs="宋体"/>
                <w:iCs/>
                <w:color w:val="auto"/>
                <w:sz w:val="21"/>
                <w:szCs w:val="21"/>
                <w:highlight w:val="none"/>
              </w:rPr>
              <w:t>48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253" w:type="pct"/>
            <w:noWrap/>
            <w:vAlign w:val="center"/>
          </w:tcPr>
          <w:p>
            <w:pPr>
              <w:jc w:val="center"/>
              <w:rPr>
                <w:rFonts w:hint="eastAsia" w:ascii="宋体" w:hAnsi="宋体" w:eastAsia="宋体" w:cs="宋体"/>
                <w:iCs/>
                <w:color w:val="auto"/>
                <w:kern w:val="2"/>
                <w:sz w:val="21"/>
                <w:szCs w:val="21"/>
                <w:highlight w:val="none"/>
                <w:lang w:val="en-US" w:eastAsia="zh-CN" w:bidi="ar-SA"/>
              </w:rPr>
            </w:pPr>
            <w:r>
              <w:rPr>
                <w:rFonts w:hint="eastAsia" w:ascii="宋体" w:hAnsi="宋体" w:eastAsia="宋体" w:cs="宋体"/>
                <w:iCs/>
                <w:color w:val="auto"/>
                <w:sz w:val="21"/>
                <w:szCs w:val="21"/>
                <w:highlight w:val="none"/>
                <w:lang w:val="en-US" w:eastAsia="zh-CN"/>
              </w:rPr>
              <w:t>6</w:t>
            </w:r>
          </w:p>
        </w:tc>
        <w:tc>
          <w:tcPr>
            <w:tcW w:w="764" w:type="pct"/>
            <w:noWrap/>
            <w:vAlign w:val="center"/>
          </w:tcPr>
          <w:p>
            <w:pPr>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工业机器人自动线安装、调试与应用</w:t>
            </w:r>
          </w:p>
        </w:tc>
        <w:tc>
          <w:tcPr>
            <w:tcW w:w="634" w:type="pct"/>
            <w:noWrap/>
            <w:vAlign w:val="center"/>
          </w:tcPr>
          <w:p>
            <w:pPr>
              <w:widowControl/>
              <w:spacing w:line="360" w:lineRule="exact"/>
              <w:jc w:val="center"/>
              <w:rPr>
                <w:rFonts w:hint="eastAsia" w:ascii="宋体" w:hAnsi="宋体" w:eastAsia="宋体" w:cs="宋体"/>
                <w:iCs/>
                <w:color w:val="auto"/>
                <w:kern w:val="0"/>
                <w:sz w:val="21"/>
                <w:szCs w:val="21"/>
                <w:highlight w:val="none"/>
                <w:lang w:val="en-US" w:eastAsia="zh-CN" w:bidi="ar-SA"/>
              </w:rPr>
            </w:pPr>
            <w:r>
              <w:rPr>
                <w:rFonts w:hint="eastAsia" w:ascii="宋体" w:hAnsi="宋体" w:eastAsia="宋体" w:cs="宋体"/>
                <w:iCs/>
                <w:color w:val="auto"/>
                <w:kern w:val="0"/>
                <w:sz w:val="21"/>
                <w:szCs w:val="21"/>
                <w:highlight w:val="none"/>
              </w:rPr>
              <w:t>T1、T2、T3、T4、T5</w:t>
            </w:r>
          </w:p>
        </w:tc>
        <w:tc>
          <w:tcPr>
            <w:tcW w:w="2503" w:type="pct"/>
            <w:noWrap/>
            <w:vAlign w:val="center"/>
          </w:tcPr>
          <w:p>
            <w:pPr>
              <w:widowControl/>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工业机器人自动线的硬件构成、系统设定、安装调试、控制系统编程、工业机器人编程、系统运行应用等</w:t>
            </w:r>
          </w:p>
        </w:tc>
        <w:tc>
          <w:tcPr>
            <w:tcW w:w="423" w:type="pct"/>
            <w:noWrap/>
            <w:vAlign w:val="center"/>
          </w:tcPr>
          <w:p>
            <w:pPr>
              <w:jc w:val="center"/>
              <w:rPr>
                <w:rFonts w:hint="eastAsia" w:ascii="宋体" w:hAnsi="宋体" w:eastAsia="宋体" w:cs="宋体"/>
                <w:iCs/>
                <w:color w:val="auto"/>
                <w:kern w:val="2"/>
                <w:sz w:val="21"/>
                <w:szCs w:val="21"/>
                <w:highlight w:val="none"/>
                <w:lang w:val="en-US" w:eastAsia="zh-CN" w:bidi="ar-SA"/>
              </w:rPr>
            </w:pPr>
            <w:r>
              <w:rPr>
                <w:rFonts w:hint="eastAsia" w:ascii="宋体" w:hAnsi="宋体" w:eastAsia="宋体" w:cs="宋体"/>
                <w:iCs/>
                <w:color w:val="auto"/>
                <w:sz w:val="21"/>
                <w:szCs w:val="21"/>
                <w:highlight w:val="none"/>
                <w:lang w:val="en-US" w:eastAsia="zh-CN"/>
              </w:rPr>
              <w:t>4</w:t>
            </w:r>
          </w:p>
        </w:tc>
        <w:tc>
          <w:tcPr>
            <w:tcW w:w="419" w:type="pct"/>
            <w:noWrap/>
            <w:vAlign w:val="center"/>
          </w:tcPr>
          <w:p>
            <w:pPr>
              <w:jc w:val="center"/>
              <w:rPr>
                <w:rFonts w:hint="default" w:ascii="宋体" w:hAnsi="宋体" w:eastAsia="宋体" w:cs="宋体"/>
                <w:iCs/>
                <w:color w:val="auto"/>
                <w:kern w:val="2"/>
                <w:sz w:val="21"/>
                <w:szCs w:val="21"/>
                <w:highlight w:val="none"/>
                <w:lang w:val="en-US" w:eastAsia="zh-CN" w:bidi="ar-SA"/>
              </w:rPr>
            </w:pPr>
            <w:r>
              <w:rPr>
                <w:rFonts w:hint="eastAsia" w:ascii="宋体" w:hAnsi="宋体" w:cs="宋体"/>
                <w:iCs/>
                <w:color w:val="auto"/>
                <w:sz w:val="21"/>
                <w:szCs w:val="21"/>
                <w:highlight w:val="none"/>
                <w:lang w:val="en-US" w:eastAsia="zh-CN"/>
              </w:rPr>
              <w:t>64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253" w:type="pct"/>
            <w:noWrap/>
            <w:vAlign w:val="center"/>
          </w:tcPr>
          <w:p>
            <w:pPr>
              <w:jc w:val="center"/>
              <w:rPr>
                <w:rFonts w:hint="eastAsia" w:ascii="宋体" w:hAnsi="宋体" w:eastAsia="宋体" w:cs="宋体"/>
                <w:iCs/>
                <w:color w:val="auto"/>
                <w:kern w:val="2"/>
                <w:sz w:val="21"/>
                <w:szCs w:val="21"/>
                <w:highlight w:val="none"/>
                <w:lang w:val="en-US" w:eastAsia="zh-CN" w:bidi="ar-SA"/>
              </w:rPr>
            </w:pPr>
            <w:r>
              <w:rPr>
                <w:rFonts w:hint="eastAsia" w:ascii="宋体" w:hAnsi="宋体" w:eastAsia="宋体" w:cs="宋体"/>
                <w:iCs/>
                <w:color w:val="auto"/>
                <w:sz w:val="21"/>
                <w:szCs w:val="21"/>
                <w:highlight w:val="none"/>
                <w:lang w:val="en-US" w:eastAsia="zh-CN"/>
              </w:rPr>
              <w:t>7</w:t>
            </w:r>
          </w:p>
        </w:tc>
        <w:tc>
          <w:tcPr>
            <w:tcW w:w="764" w:type="pct"/>
            <w:noWrap/>
            <w:vAlign w:val="center"/>
          </w:tcPr>
          <w:p>
            <w:pPr>
              <w:jc w:val="center"/>
              <w:rPr>
                <w:rFonts w:hint="default" w:ascii="宋体" w:hAnsi="宋体" w:eastAsia="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工业机器人系统集成应用</w:t>
            </w:r>
          </w:p>
        </w:tc>
        <w:tc>
          <w:tcPr>
            <w:tcW w:w="634" w:type="pct"/>
            <w:noWrap/>
            <w:vAlign w:val="center"/>
          </w:tcPr>
          <w:p>
            <w:pPr>
              <w:widowControl/>
              <w:spacing w:line="360" w:lineRule="exact"/>
              <w:jc w:val="center"/>
              <w:rPr>
                <w:rFonts w:hint="eastAsia" w:ascii="宋体" w:hAnsi="宋体" w:eastAsia="宋体" w:cs="宋体"/>
                <w:iCs/>
                <w:color w:val="auto"/>
                <w:kern w:val="0"/>
                <w:sz w:val="21"/>
                <w:szCs w:val="21"/>
                <w:highlight w:val="none"/>
                <w:lang w:val="en-US" w:eastAsia="zh-CN" w:bidi="ar-SA"/>
              </w:rPr>
            </w:pPr>
            <w:r>
              <w:rPr>
                <w:rFonts w:hint="eastAsia" w:ascii="宋体" w:hAnsi="宋体" w:eastAsia="宋体" w:cs="宋体"/>
                <w:iCs/>
                <w:color w:val="auto"/>
                <w:kern w:val="0"/>
                <w:sz w:val="21"/>
                <w:szCs w:val="21"/>
                <w:highlight w:val="none"/>
              </w:rPr>
              <w:t>T1、T2、T3、T4、T5</w:t>
            </w:r>
          </w:p>
        </w:tc>
        <w:tc>
          <w:tcPr>
            <w:tcW w:w="2503" w:type="pct"/>
            <w:noWrap/>
            <w:vAlign w:val="center"/>
          </w:tcPr>
          <w:p>
            <w:pPr>
              <w:widowControl/>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智能制造系统集成一般过程、工业机器人IO接口技术、工业机器人外围通信技术、典型智能制造系统、智能制造系统程序调试、智能制造系统程序整体运行等</w:t>
            </w:r>
          </w:p>
        </w:tc>
        <w:tc>
          <w:tcPr>
            <w:tcW w:w="423" w:type="pct"/>
            <w:noWrap/>
            <w:vAlign w:val="center"/>
          </w:tcPr>
          <w:p>
            <w:pPr>
              <w:jc w:val="center"/>
              <w:rPr>
                <w:rFonts w:hint="eastAsia" w:ascii="宋体" w:hAnsi="宋体" w:eastAsia="宋体" w:cs="宋体"/>
                <w:iCs/>
                <w:color w:val="auto"/>
                <w:kern w:val="2"/>
                <w:sz w:val="21"/>
                <w:szCs w:val="21"/>
                <w:highlight w:val="none"/>
                <w:lang w:val="en-US" w:eastAsia="zh-CN" w:bidi="ar-SA"/>
              </w:rPr>
            </w:pPr>
            <w:r>
              <w:rPr>
                <w:rFonts w:hint="eastAsia" w:ascii="宋体" w:hAnsi="宋体" w:eastAsia="宋体" w:cs="宋体"/>
                <w:iCs/>
                <w:color w:val="auto"/>
                <w:sz w:val="21"/>
                <w:szCs w:val="21"/>
                <w:highlight w:val="none"/>
                <w:lang w:val="en-US" w:eastAsia="zh-CN"/>
              </w:rPr>
              <w:t>4</w:t>
            </w:r>
          </w:p>
        </w:tc>
        <w:tc>
          <w:tcPr>
            <w:tcW w:w="419" w:type="pct"/>
            <w:noWrap/>
            <w:vAlign w:val="center"/>
          </w:tcPr>
          <w:p>
            <w:pPr>
              <w:jc w:val="center"/>
              <w:rPr>
                <w:rFonts w:hint="default" w:ascii="宋体" w:hAnsi="宋体" w:eastAsia="宋体" w:cs="宋体"/>
                <w:iCs/>
                <w:color w:val="auto"/>
                <w:kern w:val="2"/>
                <w:sz w:val="21"/>
                <w:szCs w:val="21"/>
                <w:highlight w:val="none"/>
                <w:lang w:val="en-US" w:eastAsia="zh-CN" w:bidi="ar-SA"/>
              </w:rPr>
            </w:pPr>
            <w:r>
              <w:rPr>
                <w:rFonts w:hint="eastAsia" w:ascii="宋体" w:hAnsi="宋体" w:cs="宋体"/>
                <w:iCs/>
                <w:color w:val="auto"/>
                <w:sz w:val="21"/>
                <w:szCs w:val="21"/>
                <w:highlight w:val="none"/>
                <w:lang w:val="en-US" w:eastAsia="zh-CN"/>
              </w:rPr>
              <w:t>64</w:t>
            </w:r>
          </w:p>
        </w:tc>
      </w:tr>
    </w:tbl>
    <w:p>
      <w:pPr>
        <w:spacing w:line="360" w:lineRule="exact"/>
        <w:ind w:firstLine="360" w:firstLineChars="200"/>
        <w:rPr>
          <w:rFonts w:ascii="宋体" w:hAnsi="宋体"/>
          <w:bCs/>
          <w:color w:val="auto"/>
          <w:szCs w:val="21"/>
          <w:highlight w:val="none"/>
        </w:rPr>
      </w:pPr>
      <w:r>
        <w:rPr>
          <w:rFonts w:hint="eastAsia" w:ascii="宋体" w:hAnsi="宋体"/>
          <w:iCs/>
          <w:color w:val="auto"/>
          <w:kern w:val="0"/>
          <w:sz w:val="18"/>
          <w:szCs w:val="21"/>
          <w:highlight w:val="none"/>
        </w:rPr>
        <w:t>注：表中“典型工作任务”栏填写表3中任务编号。</w:t>
      </w:r>
    </w:p>
    <w:p>
      <w:pPr>
        <w:widowControl/>
        <w:spacing w:before="156" w:beforeLines="50" w:after="156" w:afterLines="50" w:line="360" w:lineRule="exact"/>
        <w:ind w:firstLine="480" w:firstLineChars="200"/>
        <w:jc w:val="left"/>
        <w:rPr>
          <w:rFonts w:ascii="黑体" w:hAnsi="宋体" w:eastAsia="黑体" w:cs="宋体"/>
          <w:color w:val="auto"/>
          <w:kern w:val="0"/>
          <w:sz w:val="24"/>
          <w:highlight w:val="none"/>
        </w:rPr>
      </w:pPr>
      <w:r>
        <w:rPr>
          <w:rFonts w:hint="eastAsia" w:ascii="黑体" w:hAnsi="宋体" w:eastAsia="黑体" w:cs="宋体"/>
          <w:color w:val="auto"/>
          <w:kern w:val="0"/>
          <w:sz w:val="24"/>
          <w:highlight w:val="none"/>
        </w:rPr>
        <w:t>七、第二课堂活动与素质拓展学分</w:t>
      </w:r>
    </w:p>
    <w:p>
      <w:pPr>
        <w:widowControl/>
        <w:spacing w:before="156" w:beforeLines="50" w:after="156" w:afterLines="50" w:line="360" w:lineRule="exact"/>
        <w:ind w:firstLine="420" w:firstLineChars="200"/>
        <w:jc w:val="left"/>
        <w:rPr>
          <w:rFonts w:hint="eastAsia" w:ascii="楷体" w:hAnsi="楷体" w:eastAsia="楷体" w:cs="宋体"/>
          <w:color w:val="auto"/>
          <w:kern w:val="0"/>
          <w:szCs w:val="21"/>
          <w:highlight w:val="none"/>
        </w:rPr>
      </w:pPr>
      <w:r>
        <w:rPr>
          <w:rFonts w:hint="eastAsia" w:ascii="楷体" w:hAnsi="楷体" w:eastAsia="楷体" w:cs="宋体"/>
          <w:color w:val="auto"/>
          <w:kern w:val="0"/>
          <w:szCs w:val="21"/>
          <w:highlight w:val="none"/>
        </w:rPr>
        <w:t>（一）鼓励获取的职业技能等级证书和高水平职业资格（技能）证书</w:t>
      </w:r>
    </w:p>
    <w:p>
      <w:pPr>
        <w:pStyle w:val="2"/>
        <w:ind w:firstLine="1050" w:firstLineChars="500"/>
        <w:rPr>
          <w:color w:val="auto"/>
          <w:highlight w:val="none"/>
        </w:rPr>
      </w:pPr>
      <w:r>
        <w:rPr>
          <w:rFonts w:hint="eastAsia"/>
          <w:color w:val="auto"/>
          <w:highlight w:val="none"/>
        </w:rPr>
        <w:t>详见表16基本技能证书与职业资格（技能证书）。</w:t>
      </w:r>
    </w:p>
    <w:p>
      <w:pPr>
        <w:widowControl/>
        <w:spacing w:before="156" w:beforeLines="50" w:after="156" w:afterLines="50" w:line="360" w:lineRule="exact"/>
        <w:ind w:firstLine="420" w:firstLineChars="200"/>
        <w:jc w:val="left"/>
        <w:rPr>
          <w:rFonts w:hint="eastAsia" w:ascii="楷体" w:hAnsi="楷体" w:eastAsia="楷体" w:cs="宋体"/>
          <w:color w:val="auto"/>
          <w:kern w:val="0"/>
          <w:szCs w:val="21"/>
          <w:highlight w:val="none"/>
        </w:rPr>
      </w:pPr>
      <w:r>
        <w:rPr>
          <w:rFonts w:hint="eastAsia" w:ascii="楷体" w:hAnsi="楷体" w:eastAsia="楷体" w:cs="宋体"/>
          <w:color w:val="auto"/>
          <w:kern w:val="0"/>
          <w:szCs w:val="21"/>
          <w:highlight w:val="none"/>
        </w:rPr>
        <w:t>（二）在校期间学生可参与的技能竞赛</w:t>
      </w:r>
    </w:p>
    <w:p>
      <w:pPr>
        <w:widowControl/>
        <w:spacing w:line="360" w:lineRule="exact"/>
        <w:jc w:val="center"/>
        <w:rPr>
          <w:rFonts w:hint="default" w:ascii="楷体" w:hAnsi="楷体" w:eastAsia="楷体" w:cs="楷体"/>
          <w:b/>
          <w:bCs/>
          <w:color w:val="auto"/>
          <w:kern w:val="0"/>
          <w:szCs w:val="21"/>
          <w:highlight w:val="none"/>
          <w:lang w:val="en-US" w:eastAsia="zh-CN"/>
        </w:rPr>
      </w:pPr>
      <w:r>
        <w:rPr>
          <w:rFonts w:hint="eastAsia" w:ascii="楷体" w:hAnsi="楷体" w:eastAsia="楷体" w:cs="楷体"/>
          <w:b/>
          <w:bCs/>
          <w:color w:val="auto"/>
          <w:kern w:val="0"/>
          <w:szCs w:val="21"/>
          <w:highlight w:val="none"/>
          <w:lang w:val="en-US" w:eastAsia="zh-CN"/>
        </w:rPr>
        <w:t>表7 智能制造专业群可参与的技能竞赛</w:t>
      </w:r>
    </w:p>
    <w:tbl>
      <w:tblPr>
        <w:tblStyle w:val="10"/>
        <w:tblW w:w="929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08"/>
        <w:gridCol w:w="4768"/>
        <w:gridCol w:w="2613"/>
        <w:gridCol w:w="120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blHeader/>
          <w:jc w:val="center"/>
        </w:trPr>
        <w:tc>
          <w:tcPr>
            <w:tcW w:w="708" w:type="dxa"/>
            <w:tcBorders>
              <w:tl2br w:val="nil"/>
              <w:tr2bl w:val="nil"/>
            </w:tcBorders>
            <w:shd w:val="clear" w:color="auto" w:fill="FFFFFF"/>
            <w:vAlign w:val="center"/>
          </w:tcPr>
          <w:p>
            <w:pPr>
              <w:keepNext w:val="0"/>
              <w:keepLines w:val="0"/>
              <w:widowControl/>
              <w:suppressLineNumbers w:val="0"/>
              <w:spacing w:line="360" w:lineRule="auto"/>
              <w:jc w:val="center"/>
              <w:textAlignment w:val="center"/>
              <w:rPr>
                <w:rFonts w:asciiTheme="majorEastAsia" w:hAnsiTheme="majorEastAsia" w:eastAsiaTheme="majorEastAsia" w:cstheme="majorEastAsia"/>
                <w:b/>
                <w:bCs/>
                <w:color w:val="auto"/>
                <w:spacing w:val="0"/>
                <w:sz w:val="21"/>
                <w:szCs w:val="21"/>
                <w:highlight w:val="none"/>
                <w:vertAlign w:val="baseline"/>
              </w:rPr>
            </w:pPr>
            <w:r>
              <w:rPr>
                <w:rFonts w:hint="eastAsia" w:ascii="宋体" w:hAnsi="宋体" w:eastAsia="宋体" w:cs="宋体"/>
                <w:b/>
                <w:bCs/>
                <w:i w:val="0"/>
                <w:iCs w:val="0"/>
                <w:color w:val="auto"/>
                <w:kern w:val="0"/>
                <w:sz w:val="21"/>
                <w:szCs w:val="21"/>
                <w:highlight w:val="none"/>
                <w:u w:val="none"/>
                <w:lang w:val="en-US" w:eastAsia="zh-CN" w:bidi="ar"/>
              </w:rPr>
              <w:t>序号</w:t>
            </w:r>
          </w:p>
        </w:tc>
        <w:tc>
          <w:tcPr>
            <w:tcW w:w="4768" w:type="dxa"/>
            <w:tcBorders>
              <w:tl2br w:val="nil"/>
              <w:tr2bl w:val="nil"/>
            </w:tcBorders>
            <w:shd w:val="clear" w:color="auto" w:fill="FFFFFF"/>
            <w:vAlign w:val="center"/>
          </w:tcPr>
          <w:p>
            <w:pPr>
              <w:keepNext w:val="0"/>
              <w:keepLines w:val="0"/>
              <w:widowControl/>
              <w:suppressLineNumbers w:val="0"/>
              <w:spacing w:line="360" w:lineRule="auto"/>
              <w:jc w:val="center"/>
              <w:textAlignment w:val="center"/>
              <w:rPr>
                <w:rFonts w:asciiTheme="majorEastAsia" w:hAnsiTheme="majorEastAsia" w:eastAsiaTheme="majorEastAsia" w:cstheme="majorEastAsia"/>
                <w:b/>
                <w:bCs/>
                <w:color w:val="auto"/>
                <w:spacing w:val="0"/>
                <w:sz w:val="21"/>
                <w:szCs w:val="21"/>
                <w:highlight w:val="none"/>
                <w:vertAlign w:val="baseline"/>
              </w:rPr>
            </w:pPr>
            <w:r>
              <w:rPr>
                <w:rFonts w:hint="eastAsia" w:ascii="宋体" w:hAnsi="宋体" w:eastAsia="宋体" w:cs="宋体"/>
                <w:b/>
                <w:bCs/>
                <w:i w:val="0"/>
                <w:iCs w:val="0"/>
                <w:color w:val="auto"/>
                <w:kern w:val="0"/>
                <w:sz w:val="21"/>
                <w:szCs w:val="21"/>
                <w:highlight w:val="none"/>
                <w:u w:val="none"/>
                <w:lang w:val="en-US" w:eastAsia="zh-CN" w:bidi="ar"/>
              </w:rPr>
              <w:t>赛项名称</w:t>
            </w:r>
          </w:p>
        </w:tc>
        <w:tc>
          <w:tcPr>
            <w:tcW w:w="2613" w:type="dxa"/>
            <w:tcBorders>
              <w:tl2br w:val="nil"/>
              <w:tr2bl w:val="nil"/>
            </w:tcBorders>
            <w:shd w:val="clear" w:color="auto" w:fill="FFFFFF"/>
            <w:vAlign w:val="center"/>
          </w:tcPr>
          <w:p>
            <w:pPr>
              <w:keepNext w:val="0"/>
              <w:keepLines w:val="0"/>
              <w:widowControl/>
              <w:suppressLineNumbers w:val="0"/>
              <w:spacing w:line="360" w:lineRule="auto"/>
              <w:jc w:val="center"/>
              <w:textAlignment w:val="center"/>
              <w:rPr>
                <w:rFonts w:asciiTheme="majorEastAsia" w:hAnsiTheme="majorEastAsia" w:eastAsiaTheme="majorEastAsia" w:cstheme="majorEastAsia"/>
                <w:b/>
                <w:bCs/>
                <w:color w:val="auto"/>
                <w:spacing w:val="0"/>
                <w:sz w:val="21"/>
                <w:szCs w:val="21"/>
                <w:highlight w:val="none"/>
                <w:vertAlign w:val="baseline"/>
              </w:rPr>
            </w:pPr>
            <w:r>
              <w:rPr>
                <w:rFonts w:hint="eastAsia" w:ascii="宋体" w:hAnsi="宋体" w:eastAsia="宋体" w:cs="宋体"/>
                <w:b/>
                <w:bCs/>
                <w:i w:val="0"/>
                <w:iCs w:val="0"/>
                <w:color w:val="auto"/>
                <w:kern w:val="0"/>
                <w:sz w:val="21"/>
                <w:szCs w:val="21"/>
                <w:highlight w:val="none"/>
                <w:u w:val="none"/>
                <w:lang w:val="en-US" w:eastAsia="zh-CN" w:bidi="ar"/>
              </w:rPr>
              <w:t>主办单位</w:t>
            </w:r>
          </w:p>
        </w:tc>
        <w:tc>
          <w:tcPr>
            <w:tcW w:w="1208" w:type="dxa"/>
            <w:tcBorders>
              <w:tl2br w:val="nil"/>
              <w:tr2bl w:val="nil"/>
            </w:tcBorders>
            <w:shd w:val="clear" w:color="auto" w:fill="FFFFFF"/>
            <w:vAlign w:val="center"/>
          </w:tcPr>
          <w:p>
            <w:pPr>
              <w:keepNext w:val="0"/>
              <w:keepLines w:val="0"/>
              <w:widowControl/>
              <w:suppressLineNumbers w:val="0"/>
              <w:spacing w:line="360" w:lineRule="auto"/>
              <w:jc w:val="center"/>
              <w:textAlignment w:val="center"/>
              <w:rPr>
                <w:rFonts w:asciiTheme="majorEastAsia" w:hAnsiTheme="majorEastAsia" w:eastAsiaTheme="majorEastAsia" w:cstheme="majorEastAsia"/>
                <w:b/>
                <w:bCs/>
                <w:color w:val="auto"/>
                <w:spacing w:val="0"/>
                <w:sz w:val="21"/>
                <w:szCs w:val="21"/>
                <w:highlight w:val="none"/>
                <w:vertAlign w:val="baseline"/>
              </w:rPr>
            </w:pPr>
            <w:r>
              <w:rPr>
                <w:rFonts w:hint="eastAsia" w:ascii="宋体" w:hAnsi="宋体" w:eastAsia="宋体" w:cs="宋体"/>
                <w:b/>
                <w:bCs/>
                <w:i w:val="0"/>
                <w:iCs w:val="0"/>
                <w:color w:val="auto"/>
                <w:kern w:val="0"/>
                <w:sz w:val="21"/>
                <w:szCs w:val="21"/>
                <w:highlight w:val="none"/>
                <w:u w:val="none"/>
                <w:lang w:val="en-US" w:eastAsia="zh-CN" w:bidi="ar"/>
              </w:rPr>
              <w:t>级别</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708" w:type="dxa"/>
            <w:tcBorders>
              <w:tl2br w:val="nil"/>
              <w:tr2bl w:val="nil"/>
            </w:tcBorders>
            <w:shd w:val="clear" w:color="auto" w:fill="FFFFFF"/>
            <w:vAlign w:val="center"/>
          </w:tcPr>
          <w:p>
            <w:pPr>
              <w:keepNext w:val="0"/>
              <w:keepLines w:val="0"/>
              <w:widowControl/>
              <w:numPr>
                <w:ilvl w:val="0"/>
                <w:numId w:val="1"/>
              </w:numPr>
              <w:suppressLineNumbers w:val="0"/>
              <w:ind w:left="425" w:leftChars="0" w:hanging="425" w:firstLineChars="0"/>
              <w:jc w:val="center"/>
              <w:textAlignment w:val="center"/>
              <w:rPr>
                <w:rFonts w:asciiTheme="majorEastAsia" w:hAnsiTheme="majorEastAsia" w:eastAsiaTheme="majorEastAsia" w:cstheme="majorEastAsia"/>
                <w:color w:val="auto"/>
                <w:spacing w:val="0"/>
                <w:sz w:val="21"/>
                <w:szCs w:val="21"/>
                <w:highlight w:val="none"/>
                <w:vertAlign w:val="baseline"/>
              </w:rPr>
            </w:pPr>
          </w:p>
        </w:tc>
        <w:tc>
          <w:tcPr>
            <w:tcW w:w="4768" w:type="dxa"/>
            <w:tcBorders>
              <w:tl2br w:val="nil"/>
              <w:tr2bl w:val="nil"/>
            </w:tcBorders>
            <w:shd w:val="clear" w:color="auto" w:fill="FFFFFF"/>
            <w:vAlign w:val="center"/>
          </w:tcPr>
          <w:p>
            <w:pPr>
              <w:keepNext w:val="0"/>
              <w:keepLines w:val="0"/>
              <w:widowControl/>
              <w:suppressLineNumbers w:val="0"/>
              <w:jc w:val="center"/>
              <w:textAlignment w:val="center"/>
              <w:rPr>
                <w:rFonts w:hint="eastAsia" w:asciiTheme="majorEastAsia" w:hAnsiTheme="majorEastAsia" w:eastAsiaTheme="majorEastAsia" w:cstheme="majorEastAsia"/>
                <w:color w:val="auto"/>
                <w:spacing w:val="0"/>
                <w:kern w:val="2"/>
                <w:sz w:val="21"/>
                <w:szCs w:val="21"/>
                <w:highlight w:val="none"/>
                <w:vertAlign w:val="baseline"/>
                <w:lang w:val="en-US" w:eastAsia="zh-CN" w:bidi="ar-SA"/>
              </w:rPr>
            </w:pPr>
            <w:r>
              <w:rPr>
                <w:rFonts w:hint="eastAsia" w:asciiTheme="majorEastAsia" w:hAnsiTheme="majorEastAsia" w:eastAsiaTheme="majorEastAsia" w:cstheme="majorEastAsia"/>
                <w:color w:val="auto"/>
                <w:spacing w:val="0"/>
                <w:sz w:val="21"/>
                <w:szCs w:val="21"/>
                <w:highlight w:val="none"/>
                <w:vertAlign w:val="baseline"/>
                <w:lang w:val="en-US" w:eastAsia="zh-CN"/>
              </w:rPr>
              <w:t>全国机械创新设计大赛</w:t>
            </w:r>
          </w:p>
        </w:tc>
        <w:tc>
          <w:tcPr>
            <w:tcW w:w="2613" w:type="dxa"/>
            <w:tcBorders>
              <w:tl2br w:val="nil"/>
              <w:tr2bl w:val="nil"/>
            </w:tcBorders>
            <w:shd w:val="clear" w:color="auto" w:fill="FFFFFF"/>
            <w:vAlign w:val="center"/>
          </w:tcPr>
          <w:p>
            <w:pPr>
              <w:keepNext w:val="0"/>
              <w:keepLines w:val="0"/>
              <w:widowControl/>
              <w:suppressLineNumbers w:val="0"/>
              <w:jc w:val="center"/>
              <w:textAlignment w:val="center"/>
              <w:rPr>
                <w:rFonts w:hint="eastAsia" w:asciiTheme="majorEastAsia" w:hAnsiTheme="majorEastAsia" w:eastAsiaTheme="majorEastAsia" w:cstheme="majorEastAsia"/>
                <w:color w:val="auto"/>
                <w:spacing w:val="0"/>
                <w:kern w:val="2"/>
                <w:sz w:val="21"/>
                <w:szCs w:val="21"/>
                <w:highlight w:val="none"/>
                <w:vertAlign w:val="baseline"/>
                <w:lang w:val="en-US" w:eastAsia="zh-CN" w:bidi="ar-SA"/>
              </w:rPr>
            </w:pPr>
            <w:r>
              <w:rPr>
                <w:rFonts w:hint="eastAsia" w:asciiTheme="majorEastAsia" w:hAnsiTheme="majorEastAsia" w:eastAsiaTheme="majorEastAsia" w:cstheme="majorEastAsia"/>
                <w:color w:val="auto"/>
                <w:spacing w:val="0"/>
                <w:sz w:val="21"/>
                <w:szCs w:val="21"/>
                <w:highlight w:val="none"/>
                <w:vertAlign w:val="baseline"/>
              </w:rPr>
              <w:t>教育部</w:t>
            </w:r>
          </w:p>
        </w:tc>
        <w:tc>
          <w:tcPr>
            <w:tcW w:w="1208" w:type="dxa"/>
            <w:tcBorders>
              <w:tl2br w:val="nil"/>
              <w:tr2bl w:val="nil"/>
            </w:tcBorders>
            <w:shd w:val="clear" w:color="auto" w:fill="FFFFFF"/>
            <w:vAlign w:val="center"/>
          </w:tcPr>
          <w:p>
            <w:pPr>
              <w:keepNext w:val="0"/>
              <w:keepLines w:val="0"/>
              <w:widowControl/>
              <w:suppressLineNumbers w:val="0"/>
              <w:jc w:val="center"/>
              <w:textAlignment w:val="center"/>
              <w:rPr>
                <w:rFonts w:hint="eastAsia" w:asciiTheme="majorEastAsia" w:hAnsiTheme="majorEastAsia" w:eastAsiaTheme="majorEastAsia" w:cstheme="majorEastAsia"/>
                <w:color w:val="auto"/>
                <w:spacing w:val="0"/>
                <w:kern w:val="2"/>
                <w:sz w:val="21"/>
                <w:szCs w:val="21"/>
                <w:highlight w:val="none"/>
                <w:vertAlign w:val="baseli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国家一类</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708" w:type="dxa"/>
            <w:tcBorders>
              <w:tl2br w:val="nil"/>
              <w:tr2bl w:val="nil"/>
            </w:tcBorders>
            <w:shd w:val="clear" w:color="auto" w:fill="FFFFFF"/>
            <w:vAlign w:val="center"/>
          </w:tcPr>
          <w:p>
            <w:pPr>
              <w:keepNext w:val="0"/>
              <w:keepLines w:val="0"/>
              <w:widowControl/>
              <w:numPr>
                <w:ilvl w:val="0"/>
                <w:numId w:val="1"/>
              </w:numPr>
              <w:suppressLineNumbers w:val="0"/>
              <w:ind w:left="425" w:leftChars="0" w:hanging="425" w:firstLineChars="0"/>
              <w:jc w:val="center"/>
              <w:textAlignment w:val="center"/>
              <w:rPr>
                <w:rFonts w:asciiTheme="majorEastAsia" w:hAnsiTheme="majorEastAsia" w:eastAsiaTheme="majorEastAsia" w:cstheme="majorEastAsia"/>
                <w:color w:val="auto"/>
                <w:spacing w:val="0"/>
                <w:sz w:val="21"/>
                <w:szCs w:val="21"/>
                <w:highlight w:val="none"/>
                <w:vertAlign w:val="baseline"/>
              </w:rPr>
            </w:pPr>
          </w:p>
        </w:tc>
        <w:tc>
          <w:tcPr>
            <w:tcW w:w="4768" w:type="dxa"/>
            <w:tcBorders>
              <w:tl2br w:val="nil"/>
              <w:tr2bl w:val="nil"/>
            </w:tcBorders>
            <w:shd w:val="clear" w:color="auto" w:fill="FFFFFF"/>
            <w:vAlign w:val="center"/>
          </w:tcPr>
          <w:p>
            <w:pPr>
              <w:keepNext w:val="0"/>
              <w:keepLines w:val="0"/>
              <w:widowControl/>
              <w:suppressLineNumbers w:val="0"/>
              <w:jc w:val="center"/>
              <w:textAlignment w:val="center"/>
              <w:rPr>
                <w:rFonts w:hint="eastAsia" w:asciiTheme="majorEastAsia" w:hAnsiTheme="majorEastAsia" w:eastAsiaTheme="majorEastAsia" w:cstheme="majorEastAsia"/>
                <w:color w:val="auto"/>
                <w:spacing w:val="0"/>
                <w:sz w:val="21"/>
                <w:szCs w:val="21"/>
                <w:highlight w:val="none"/>
                <w:vertAlign w:val="baseline"/>
                <w:lang w:val="en-US" w:eastAsia="zh-CN"/>
              </w:rPr>
            </w:pPr>
            <w:r>
              <w:rPr>
                <w:rFonts w:hint="eastAsia" w:asciiTheme="majorEastAsia" w:hAnsiTheme="majorEastAsia" w:eastAsiaTheme="majorEastAsia" w:cstheme="majorEastAsia"/>
                <w:color w:val="auto"/>
                <w:spacing w:val="0"/>
                <w:sz w:val="21"/>
                <w:szCs w:val="21"/>
                <w:highlight w:val="none"/>
                <w:vertAlign w:val="baseline"/>
                <w:lang w:val="en-US" w:eastAsia="zh-CN"/>
              </w:rPr>
              <w:t>全国大学生电子设计竞赛</w:t>
            </w:r>
          </w:p>
        </w:tc>
        <w:tc>
          <w:tcPr>
            <w:tcW w:w="2613" w:type="dxa"/>
            <w:tcBorders>
              <w:tl2br w:val="nil"/>
              <w:tr2bl w:val="nil"/>
            </w:tcBorders>
            <w:shd w:val="clear" w:color="auto" w:fill="FFFFFF"/>
            <w:vAlign w:val="center"/>
          </w:tcPr>
          <w:p>
            <w:pPr>
              <w:keepNext w:val="0"/>
              <w:keepLines w:val="0"/>
              <w:widowControl/>
              <w:suppressLineNumbers w:val="0"/>
              <w:jc w:val="center"/>
              <w:textAlignment w:val="center"/>
              <w:rPr>
                <w:rFonts w:hint="eastAsia" w:asciiTheme="majorEastAsia" w:hAnsiTheme="majorEastAsia" w:eastAsiaTheme="majorEastAsia" w:cstheme="majorEastAsia"/>
                <w:color w:val="auto"/>
                <w:spacing w:val="0"/>
                <w:sz w:val="21"/>
                <w:szCs w:val="21"/>
                <w:highlight w:val="none"/>
                <w:vertAlign w:val="baseline"/>
              </w:rPr>
            </w:pPr>
            <w:r>
              <w:rPr>
                <w:rFonts w:hint="eastAsia" w:asciiTheme="majorEastAsia" w:hAnsiTheme="majorEastAsia" w:eastAsiaTheme="majorEastAsia" w:cstheme="majorEastAsia"/>
                <w:color w:val="auto"/>
                <w:spacing w:val="0"/>
                <w:sz w:val="21"/>
                <w:szCs w:val="21"/>
                <w:highlight w:val="none"/>
                <w:vertAlign w:val="baseline"/>
                <w:lang w:val="en-US" w:eastAsia="zh-CN"/>
              </w:rPr>
              <w:t>教育部</w:t>
            </w:r>
          </w:p>
        </w:tc>
        <w:tc>
          <w:tcPr>
            <w:tcW w:w="1208" w:type="dxa"/>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Theme="majorEastAsia" w:hAnsiTheme="majorEastAsia" w:eastAsiaTheme="majorEastAsia" w:cstheme="majorEastAsia"/>
                <w:color w:val="auto"/>
                <w:spacing w:val="0"/>
                <w:sz w:val="21"/>
                <w:szCs w:val="21"/>
                <w:highlight w:val="none"/>
                <w:vertAlign w:val="baseline"/>
                <w:lang w:val="en-US" w:eastAsia="zh-CN"/>
              </w:rPr>
              <w:t>国家一类</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708" w:type="dxa"/>
            <w:tcBorders>
              <w:tl2br w:val="nil"/>
              <w:tr2bl w:val="nil"/>
            </w:tcBorders>
            <w:shd w:val="clear" w:color="auto" w:fill="FFFFFF"/>
            <w:vAlign w:val="center"/>
          </w:tcPr>
          <w:p>
            <w:pPr>
              <w:keepNext w:val="0"/>
              <w:keepLines w:val="0"/>
              <w:widowControl/>
              <w:numPr>
                <w:ilvl w:val="0"/>
                <w:numId w:val="1"/>
              </w:numPr>
              <w:suppressLineNumbers w:val="0"/>
              <w:ind w:left="425" w:leftChars="0" w:hanging="425" w:firstLineChars="0"/>
              <w:jc w:val="center"/>
              <w:textAlignment w:val="center"/>
              <w:rPr>
                <w:rFonts w:hint="eastAsia" w:asciiTheme="majorEastAsia" w:hAnsiTheme="majorEastAsia" w:eastAsiaTheme="majorEastAsia" w:cstheme="majorEastAsia"/>
                <w:color w:val="auto"/>
                <w:spacing w:val="0"/>
                <w:sz w:val="21"/>
                <w:szCs w:val="21"/>
                <w:highlight w:val="none"/>
                <w:vertAlign w:val="baseline"/>
                <w:lang w:val="en-US" w:eastAsia="zh-CN"/>
              </w:rPr>
            </w:pPr>
          </w:p>
        </w:tc>
        <w:tc>
          <w:tcPr>
            <w:tcW w:w="4768" w:type="dxa"/>
            <w:tcBorders>
              <w:tl2br w:val="nil"/>
              <w:tr2bl w:val="nil"/>
            </w:tcBorders>
            <w:shd w:val="clear" w:color="auto" w:fill="FFFFFF"/>
            <w:vAlign w:val="center"/>
          </w:tcPr>
          <w:p>
            <w:pPr>
              <w:jc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全国职校技能大赛—</w:t>
            </w:r>
            <w:r>
              <w:rPr>
                <w:rFonts w:hint="eastAsia" w:ascii="宋体" w:hAnsi="宋体" w:cs="宋体"/>
                <w:color w:val="auto"/>
                <w:szCs w:val="21"/>
                <w:highlight w:val="none"/>
                <w:lang w:bidi="ar"/>
              </w:rPr>
              <w:t>工业机器人技术应用</w:t>
            </w:r>
          </w:p>
        </w:tc>
        <w:tc>
          <w:tcPr>
            <w:tcW w:w="2613" w:type="dxa"/>
            <w:tcBorders>
              <w:tl2br w:val="nil"/>
              <w:tr2bl w:val="nil"/>
            </w:tcBorders>
            <w:shd w:val="clear" w:color="auto" w:fill="FFFFFF"/>
            <w:vAlign w:val="center"/>
          </w:tcPr>
          <w:p>
            <w:pPr>
              <w:jc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教育部</w:t>
            </w:r>
          </w:p>
        </w:tc>
        <w:tc>
          <w:tcPr>
            <w:tcW w:w="1208" w:type="dxa"/>
            <w:tcBorders>
              <w:tl2br w:val="nil"/>
              <w:tr2bl w:val="nil"/>
            </w:tcBorders>
            <w:shd w:val="clear" w:color="auto" w:fill="FFFFFF"/>
            <w:vAlign w:val="center"/>
          </w:tcPr>
          <w:p>
            <w:pPr>
              <w:jc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cs="宋体"/>
                <w:color w:val="auto"/>
                <w:szCs w:val="21"/>
                <w:highlight w:val="none"/>
                <w:lang w:bidi="ar"/>
              </w:rPr>
              <w:t>教育部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708" w:type="dxa"/>
            <w:tcBorders>
              <w:tl2br w:val="nil"/>
              <w:tr2bl w:val="nil"/>
            </w:tcBorders>
            <w:shd w:val="clear" w:color="auto" w:fill="FFFFFF"/>
            <w:vAlign w:val="center"/>
          </w:tcPr>
          <w:p>
            <w:pPr>
              <w:keepNext w:val="0"/>
              <w:keepLines w:val="0"/>
              <w:widowControl/>
              <w:numPr>
                <w:ilvl w:val="0"/>
                <w:numId w:val="1"/>
              </w:numPr>
              <w:suppressLineNumbers w:val="0"/>
              <w:ind w:left="425" w:leftChars="0" w:hanging="425" w:firstLineChars="0"/>
              <w:jc w:val="center"/>
              <w:textAlignment w:val="center"/>
              <w:rPr>
                <w:rFonts w:asciiTheme="majorEastAsia" w:hAnsiTheme="majorEastAsia" w:eastAsiaTheme="majorEastAsia" w:cstheme="majorEastAsia"/>
                <w:color w:val="auto"/>
                <w:spacing w:val="0"/>
                <w:sz w:val="21"/>
                <w:szCs w:val="21"/>
                <w:highlight w:val="none"/>
                <w:vertAlign w:val="baseline"/>
              </w:rPr>
            </w:pPr>
          </w:p>
        </w:tc>
        <w:tc>
          <w:tcPr>
            <w:tcW w:w="4768" w:type="dxa"/>
            <w:tcBorders>
              <w:tl2br w:val="nil"/>
              <w:tr2bl w:val="nil"/>
            </w:tcBorders>
            <w:shd w:val="clear" w:color="auto" w:fill="FFFFFF"/>
            <w:vAlign w:val="center"/>
          </w:tcPr>
          <w:p>
            <w:pPr>
              <w:jc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全国职校技能大赛—</w:t>
            </w:r>
            <w:r>
              <w:rPr>
                <w:rFonts w:hint="eastAsia" w:ascii="宋体" w:hAnsi="宋体" w:cs="宋体"/>
                <w:color w:val="auto"/>
                <w:szCs w:val="21"/>
                <w:highlight w:val="none"/>
                <w:lang w:bidi="ar"/>
              </w:rPr>
              <w:t>机器人系统集成技术应用</w:t>
            </w:r>
          </w:p>
        </w:tc>
        <w:tc>
          <w:tcPr>
            <w:tcW w:w="2613" w:type="dxa"/>
            <w:tcBorders>
              <w:tl2br w:val="nil"/>
              <w:tr2bl w:val="nil"/>
            </w:tcBorders>
            <w:shd w:val="clear" w:color="auto" w:fill="FFFFFF"/>
            <w:vAlign w:val="center"/>
          </w:tcPr>
          <w:p>
            <w:pPr>
              <w:jc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教育部</w:t>
            </w:r>
          </w:p>
        </w:tc>
        <w:tc>
          <w:tcPr>
            <w:tcW w:w="1208" w:type="dxa"/>
            <w:tcBorders>
              <w:tl2br w:val="nil"/>
              <w:tr2bl w:val="nil"/>
            </w:tcBorders>
            <w:shd w:val="clear" w:color="auto" w:fill="FFFFFF"/>
            <w:vAlign w:val="center"/>
          </w:tcPr>
          <w:p>
            <w:pPr>
              <w:jc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cs="宋体"/>
                <w:color w:val="auto"/>
                <w:szCs w:val="21"/>
                <w:highlight w:val="none"/>
                <w:lang w:bidi="ar"/>
              </w:rPr>
              <w:t>教育部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708" w:type="dxa"/>
            <w:tcBorders>
              <w:tl2br w:val="nil"/>
              <w:tr2bl w:val="nil"/>
            </w:tcBorders>
            <w:shd w:val="clear" w:color="auto" w:fill="FFFFFF"/>
            <w:vAlign w:val="center"/>
          </w:tcPr>
          <w:p>
            <w:pPr>
              <w:keepNext w:val="0"/>
              <w:keepLines w:val="0"/>
              <w:widowControl/>
              <w:numPr>
                <w:ilvl w:val="0"/>
                <w:numId w:val="1"/>
              </w:numPr>
              <w:suppressLineNumbers w:val="0"/>
              <w:ind w:left="425" w:leftChars="0" w:hanging="425" w:firstLineChars="0"/>
              <w:jc w:val="center"/>
              <w:textAlignment w:val="center"/>
              <w:rPr>
                <w:rFonts w:asciiTheme="majorEastAsia" w:hAnsiTheme="majorEastAsia" w:eastAsiaTheme="majorEastAsia" w:cstheme="majorEastAsia"/>
                <w:color w:val="auto"/>
                <w:spacing w:val="0"/>
                <w:sz w:val="21"/>
                <w:szCs w:val="21"/>
                <w:highlight w:val="none"/>
                <w:vertAlign w:val="baseline"/>
              </w:rPr>
            </w:pPr>
          </w:p>
        </w:tc>
        <w:tc>
          <w:tcPr>
            <w:tcW w:w="4768" w:type="dxa"/>
            <w:tcBorders>
              <w:tl2br w:val="nil"/>
              <w:tr2bl w:val="nil"/>
            </w:tcBorders>
            <w:shd w:val="clear" w:color="auto" w:fill="FFFFFF"/>
            <w:vAlign w:val="center"/>
          </w:tcPr>
          <w:p>
            <w:pPr>
              <w:jc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全国职校技能大赛—</w:t>
            </w:r>
            <w:r>
              <w:rPr>
                <w:rFonts w:hint="eastAsia" w:ascii="宋体" w:hAnsi="宋体" w:eastAsia="宋体" w:cs="宋体"/>
                <w:color w:val="auto"/>
                <w:szCs w:val="21"/>
                <w:highlight w:val="none"/>
                <w:lang w:val="en-US" w:eastAsia="zh-CN" w:bidi="ar"/>
              </w:rPr>
              <w:t>机器视觉技术应用</w:t>
            </w:r>
          </w:p>
        </w:tc>
        <w:tc>
          <w:tcPr>
            <w:tcW w:w="2613" w:type="dxa"/>
            <w:tcBorders>
              <w:tl2br w:val="nil"/>
              <w:tr2bl w:val="nil"/>
            </w:tcBorders>
            <w:shd w:val="clear" w:color="auto" w:fill="FFFFFF"/>
            <w:vAlign w:val="center"/>
          </w:tcPr>
          <w:p>
            <w:pPr>
              <w:jc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教育部</w:t>
            </w:r>
          </w:p>
        </w:tc>
        <w:tc>
          <w:tcPr>
            <w:tcW w:w="1208" w:type="dxa"/>
            <w:tcBorders>
              <w:tl2br w:val="nil"/>
              <w:tr2bl w:val="nil"/>
            </w:tcBorders>
            <w:shd w:val="clear" w:color="auto" w:fill="FFFFFF"/>
            <w:vAlign w:val="center"/>
          </w:tcPr>
          <w:p>
            <w:pPr>
              <w:jc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color w:val="auto"/>
                <w:szCs w:val="21"/>
                <w:highlight w:val="none"/>
                <w:lang w:val="en-US" w:eastAsia="zh-CN" w:bidi="ar"/>
              </w:rPr>
              <w:t>教育部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3" w:hRule="atLeast"/>
          <w:jc w:val="center"/>
        </w:trPr>
        <w:tc>
          <w:tcPr>
            <w:tcW w:w="708" w:type="dxa"/>
            <w:tcBorders>
              <w:tl2br w:val="nil"/>
              <w:tr2bl w:val="nil"/>
            </w:tcBorders>
            <w:shd w:val="clear" w:color="auto" w:fill="FFFFFF"/>
            <w:vAlign w:val="center"/>
          </w:tcPr>
          <w:p>
            <w:pPr>
              <w:keepNext w:val="0"/>
              <w:keepLines w:val="0"/>
              <w:widowControl/>
              <w:numPr>
                <w:ilvl w:val="0"/>
                <w:numId w:val="1"/>
              </w:numPr>
              <w:suppressLineNumbers w:val="0"/>
              <w:ind w:left="425" w:leftChars="0" w:hanging="425" w:firstLineChars="0"/>
              <w:jc w:val="center"/>
              <w:textAlignment w:val="center"/>
              <w:rPr>
                <w:rFonts w:asciiTheme="majorEastAsia" w:hAnsiTheme="majorEastAsia" w:eastAsiaTheme="majorEastAsia" w:cstheme="majorEastAsia"/>
                <w:color w:val="auto"/>
                <w:spacing w:val="0"/>
                <w:sz w:val="21"/>
                <w:szCs w:val="21"/>
                <w:highlight w:val="none"/>
                <w:vertAlign w:val="baseline"/>
              </w:rPr>
            </w:pPr>
          </w:p>
        </w:tc>
        <w:tc>
          <w:tcPr>
            <w:tcW w:w="4768" w:type="dxa"/>
            <w:tcBorders>
              <w:tl2br w:val="nil"/>
              <w:tr2bl w:val="nil"/>
            </w:tcBorders>
            <w:shd w:val="clear" w:color="auto" w:fill="FFFFFF"/>
            <w:vAlign w:val="center"/>
          </w:tcPr>
          <w:p>
            <w:pPr>
              <w:jc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cs="宋体"/>
                <w:color w:val="auto"/>
                <w:szCs w:val="21"/>
                <w:highlight w:val="none"/>
                <w:lang w:bidi="ar"/>
              </w:rPr>
              <w:t>中国技能大赛——工业机器人技术应用赛项</w:t>
            </w:r>
          </w:p>
        </w:tc>
        <w:tc>
          <w:tcPr>
            <w:tcW w:w="2613" w:type="dxa"/>
            <w:tcBorders>
              <w:tl2br w:val="nil"/>
              <w:tr2bl w:val="nil"/>
            </w:tcBorders>
            <w:shd w:val="clear" w:color="auto" w:fill="FFFFFF"/>
            <w:vAlign w:val="center"/>
          </w:tcPr>
          <w:p>
            <w:pPr>
              <w:jc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cs="宋体"/>
                <w:color w:val="auto"/>
                <w:szCs w:val="21"/>
                <w:highlight w:val="none"/>
                <w:lang w:bidi="ar"/>
              </w:rPr>
              <w:t>工信部、人社部、教育部、总工会、团 中央</w:t>
            </w:r>
          </w:p>
        </w:tc>
        <w:tc>
          <w:tcPr>
            <w:tcW w:w="1208" w:type="dxa"/>
            <w:tcBorders>
              <w:tl2br w:val="nil"/>
              <w:tr2bl w:val="nil"/>
            </w:tcBorders>
            <w:shd w:val="clear" w:color="auto" w:fill="FFFFFF"/>
            <w:vAlign w:val="center"/>
          </w:tcPr>
          <w:p>
            <w:pPr>
              <w:jc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cs="宋体"/>
                <w:color w:val="auto"/>
                <w:szCs w:val="21"/>
                <w:highlight w:val="none"/>
                <w:lang w:bidi="ar"/>
              </w:rPr>
              <w:t>国家一类</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3" w:hRule="atLeast"/>
          <w:jc w:val="center"/>
        </w:trPr>
        <w:tc>
          <w:tcPr>
            <w:tcW w:w="708" w:type="dxa"/>
            <w:tcBorders>
              <w:tl2br w:val="nil"/>
              <w:tr2bl w:val="nil"/>
            </w:tcBorders>
            <w:shd w:val="clear" w:color="auto" w:fill="FFFFFF"/>
            <w:vAlign w:val="center"/>
          </w:tcPr>
          <w:p>
            <w:pPr>
              <w:keepNext w:val="0"/>
              <w:keepLines w:val="0"/>
              <w:widowControl/>
              <w:numPr>
                <w:ilvl w:val="0"/>
                <w:numId w:val="1"/>
              </w:numPr>
              <w:suppressLineNumbers w:val="0"/>
              <w:ind w:left="425" w:leftChars="0" w:hanging="425" w:firstLineChars="0"/>
              <w:jc w:val="center"/>
              <w:textAlignment w:val="center"/>
              <w:rPr>
                <w:rFonts w:hint="eastAsia" w:asciiTheme="majorEastAsia" w:hAnsiTheme="majorEastAsia" w:eastAsiaTheme="majorEastAsia" w:cstheme="majorEastAsia"/>
                <w:color w:val="auto"/>
                <w:spacing w:val="0"/>
                <w:sz w:val="21"/>
                <w:szCs w:val="21"/>
                <w:highlight w:val="none"/>
                <w:vertAlign w:val="baseline"/>
                <w:lang w:val="en-US" w:eastAsia="zh-CN"/>
              </w:rPr>
            </w:pPr>
          </w:p>
        </w:tc>
        <w:tc>
          <w:tcPr>
            <w:tcW w:w="4768" w:type="dxa"/>
            <w:tcBorders>
              <w:tl2br w:val="nil"/>
              <w:tr2bl w:val="nil"/>
            </w:tcBorders>
            <w:shd w:val="clear" w:color="auto" w:fill="FFFFFF"/>
            <w:vAlign w:val="center"/>
          </w:tcPr>
          <w:p>
            <w:pPr>
              <w:jc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cs="宋体"/>
                <w:color w:val="auto"/>
                <w:szCs w:val="21"/>
                <w:highlight w:val="none"/>
                <w:lang w:bidi="ar"/>
              </w:rPr>
              <w:t>中国技能大赛——人工智能应用技术技能赛项</w:t>
            </w:r>
          </w:p>
        </w:tc>
        <w:tc>
          <w:tcPr>
            <w:tcW w:w="2613" w:type="dxa"/>
            <w:tcBorders>
              <w:tl2br w:val="nil"/>
              <w:tr2bl w:val="nil"/>
            </w:tcBorders>
            <w:shd w:val="clear" w:color="auto" w:fill="FFFFFF"/>
            <w:vAlign w:val="center"/>
          </w:tcPr>
          <w:p>
            <w:pPr>
              <w:jc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cs="宋体"/>
                <w:color w:val="auto"/>
                <w:szCs w:val="21"/>
                <w:highlight w:val="none"/>
                <w:lang w:bidi="ar"/>
              </w:rPr>
              <w:t>人社部、中国机械工业联合会</w:t>
            </w:r>
          </w:p>
        </w:tc>
        <w:tc>
          <w:tcPr>
            <w:tcW w:w="1208" w:type="dxa"/>
            <w:tcBorders>
              <w:tl2br w:val="nil"/>
              <w:tr2bl w:val="nil"/>
            </w:tcBorders>
            <w:shd w:val="clear" w:color="auto" w:fill="FFFFFF"/>
            <w:vAlign w:val="center"/>
          </w:tcPr>
          <w:p>
            <w:pPr>
              <w:jc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cs="宋体"/>
                <w:color w:val="auto"/>
                <w:szCs w:val="21"/>
                <w:highlight w:val="none"/>
                <w:lang w:bidi="ar"/>
              </w:rPr>
              <w:t>国家一类</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3" w:hRule="atLeast"/>
          <w:jc w:val="center"/>
        </w:trPr>
        <w:tc>
          <w:tcPr>
            <w:tcW w:w="708" w:type="dxa"/>
            <w:tcBorders>
              <w:tl2br w:val="nil"/>
              <w:tr2bl w:val="nil"/>
            </w:tcBorders>
            <w:shd w:val="clear" w:color="auto" w:fill="FFFFFF"/>
            <w:vAlign w:val="center"/>
          </w:tcPr>
          <w:p>
            <w:pPr>
              <w:keepNext w:val="0"/>
              <w:keepLines w:val="0"/>
              <w:widowControl/>
              <w:numPr>
                <w:ilvl w:val="0"/>
                <w:numId w:val="1"/>
              </w:numPr>
              <w:suppressLineNumbers w:val="0"/>
              <w:ind w:left="425" w:leftChars="0" w:hanging="425" w:firstLineChars="0"/>
              <w:jc w:val="center"/>
              <w:textAlignment w:val="center"/>
              <w:rPr>
                <w:rFonts w:hint="eastAsia" w:asciiTheme="majorEastAsia" w:hAnsiTheme="majorEastAsia" w:eastAsiaTheme="majorEastAsia" w:cstheme="majorEastAsia"/>
                <w:color w:val="auto"/>
                <w:spacing w:val="0"/>
                <w:sz w:val="21"/>
                <w:szCs w:val="21"/>
                <w:highlight w:val="none"/>
                <w:vertAlign w:val="baseline"/>
                <w:lang w:val="en-US" w:eastAsia="zh-CN"/>
              </w:rPr>
            </w:pPr>
          </w:p>
        </w:tc>
        <w:tc>
          <w:tcPr>
            <w:tcW w:w="4768" w:type="dxa"/>
            <w:tcBorders>
              <w:tl2br w:val="nil"/>
              <w:tr2bl w:val="nil"/>
            </w:tcBorders>
            <w:shd w:val="clear" w:color="auto" w:fill="FFFFFF"/>
            <w:vAlign w:val="center"/>
          </w:tcPr>
          <w:p>
            <w:pPr>
              <w:jc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cs="宋体"/>
                <w:color w:val="auto"/>
                <w:szCs w:val="21"/>
                <w:highlight w:val="none"/>
                <w:lang w:bidi="ar"/>
              </w:rPr>
              <w:t>中国技能大赛——智能制造技术应用大赛</w:t>
            </w:r>
          </w:p>
        </w:tc>
        <w:tc>
          <w:tcPr>
            <w:tcW w:w="2613" w:type="dxa"/>
            <w:tcBorders>
              <w:tl2br w:val="nil"/>
              <w:tr2bl w:val="nil"/>
            </w:tcBorders>
            <w:shd w:val="clear" w:color="auto" w:fill="FFFFFF"/>
            <w:vAlign w:val="center"/>
          </w:tcPr>
          <w:p>
            <w:pPr>
              <w:jc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cs="宋体"/>
                <w:color w:val="auto"/>
                <w:szCs w:val="21"/>
                <w:highlight w:val="none"/>
                <w:lang w:bidi="ar"/>
              </w:rPr>
              <w:t>人社部、总工会、中国机械工业联合会</w:t>
            </w:r>
          </w:p>
        </w:tc>
        <w:tc>
          <w:tcPr>
            <w:tcW w:w="1208" w:type="dxa"/>
            <w:tcBorders>
              <w:tl2br w:val="nil"/>
              <w:tr2bl w:val="nil"/>
            </w:tcBorders>
            <w:shd w:val="clear" w:color="auto" w:fill="FFFFFF"/>
            <w:vAlign w:val="center"/>
          </w:tcPr>
          <w:p>
            <w:pPr>
              <w:jc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cs="宋体"/>
                <w:color w:val="auto"/>
                <w:szCs w:val="21"/>
                <w:highlight w:val="none"/>
                <w:lang w:bidi="ar"/>
              </w:rPr>
              <w:t>国家一类</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34" w:hRule="atLeast"/>
          <w:jc w:val="center"/>
        </w:trPr>
        <w:tc>
          <w:tcPr>
            <w:tcW w:w="708" w:type="dxa"/>
            <w:tcBorders>
              <w:tl2br w:val="nil"/>
              <w:tr2bl w:val="nil"/>
            </w:tcBorders>
            <w:shd w:val="clear" w:color="auto" w:fill="FFFFFF"/>
            <w:vAlign w:val="center"/>
          </w:tcPr>
          <w:p>
            <w:pPr>
              <w:keepNext w:val="0"/>
              <w:keepLines w:val="0"/>
              <w:widowControl/>
              <w:numPr>
                <w:ilvl w:val="0"/>
                <w:numId w:val="1"/>
              </w:numPr>
              <w:suppressLineNumbers w:val="0"/>
              <w:ind w:left="425" w:leftChars="0" w:hanging="425" w:firstLineChars="0"/>
              <w:jc w:val="center"/>
              <w:textAlignment w:val="center"/>
              <w:rPr>
                <w:rFonts w:hint="eastAsia" w:asciiTheme="majorEastAsia" w:hAnsiTheme="majorEastAsia" w:eastAsiaTheme="majorEastAsia" w:cstheme="majorEastAsia"/>
                <w:color w:val="auto"/>
                <w:spacing w:val="0"/>
                <w:sz w:val="21"/>
                <w:szCs w:val="21"/>
                <w:highlight w:val="none"/>
                <w:vertAlign w:val="baseline"/>
                <w:lang w:val="en-US" w:eastAsia="zh-CN"/>
              </w:rPr>
            </w:pPr>
          </w:p>
        </w:tc>
        <w:tc>
          <w:tcPr>
            <w:tcW w:w="4768" w:type="dxa"/>
            <w:tcBorders>
              <w:tl2br w:val="nil"/>
              <w:tr2bl w:val="nil"/>
            </w:tcBorders>
            <w:shd w:val="clear" w:color="auto" w:fill="FFFFFF"/>
            <w:vAlign w:val="center"/>
          </w:tcPr>
          <w:p>
            <w:pPr>
              <w:jc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cs="宋体"/>
                <w:color w:val="auto"/>
                <w:szCs w:val="21"/>
                <w:highlight w:val="none"/>
                <w:lang w:bidi="ar"/>
              </w:rPr>
              <w:t>全国电子通信行业职业技能大赛——协作机器人服务应用赛项</w:t>
            </w:r>
          </w:p>
        </w:tc>
        <w:tc>
          <w:tcPr>
            <w:tcW w:w="2613" w:type="dxa"/>
            <w:tcBorders>
              <w:tl2br w:val="nil"/>
              <w:tr2bl w:val="nil"/>
            </w:tcBorders>
            <w:shd w:val="clear" w:color="auto" w:fill="FFFFFF"/>
            <w:vAlign w:val="center"/>
          </w:tcPr>
          <w:p>
            <w:pPr>
              <w:jc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cs="宋体"/>
                <w:color w:val="auto"/>
                <w:szCs w:val="21"/>
                <w:highlight w:val="none"/>
                <w:lang w:bidi="ar"/>
              </w:rPr>
              <w:t>工业和信息化部教育与考试中心、中国就业培训技术指导中心</w:t>
            </w:r>
          </w:p>
        </w:tc>
        <w:tc>
          <w:tcPr>
            <w:tcW w:w="1208" w:type="dxa"/>
            <w:tcBorders>
              <w:tl2br w:val="nil"/>
              <w:tr2bl w:val="nil"/>
            </w:tcBorders>
            <w:shd w:val="clear" w:color="auto" w:fill="FFFFFF"/>
            <w:vAlign w:val="center"/>
          </w:tcPr>
          <w:p>
            <w:pPr>
              <w:jc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cs="宋体"/>
                <w:color w:val="auto"/>
                <w:szCs w:val="21"/>
                <w:highlight w:val="none"/>
                <w:lang w:bidi="ar"/>
              </w:rPr>
              <w:t>国家二类</w:t>
            </w:r>
          </w:p>
        </w:tc>
      </w:tr>
    </w:tbl>
    <w:p>
      <w:pPr>
        <w:widowControl/>
        <w:spacing w:before="156" w:beforeLines="50" w:after="156" w:afterLines="50" w:line="360" w:lineRule="exact"/>
        <w:ind w:firstLine="420" w:firstLineChars="200"/>
        <w:jc w:val="left"/>
        <w:rPr>
          <w:rFonts w:hint="eastAsia" w:ascii="楷体" w:hAnsi="楷体" w:eastAsia="楷体" w:cs="宋体"/>
          <w:color w:val="auto"/>
          <w:kern w:val="0"/>
          <w:szCs w:val="21"/>
          <w:highlight w:val="none"/>
        </w:rPr>
      </w:pPr>
      <w:r>
        <w:rPr>
          <w:rFonts w:hint="eastAsia" w:ascii="楷体" w:hAnsi="楷体" w:eastAsia="楷体" w:cs="宋体"/>
          <w:color w:val="auto"/>
          <w:kern w:val="0"/>
          <w:szCs w:val="21"/>
          <w:highlight w:val="none"/>
        </w:rPr>
        <w:t>（三）在校期间学生可参与的专业社团</w:t>
      </w:r>
    </w:p>
    <w:p>
      <w:pPr>
        <w:widowControl/>
        <w:spacing w:line="360" w:lineRule="exact"/>
        <w:jc w:val="center"/>
        <w:rPr>
          <w:rFonts w:hint="default" w:ascii="楷体" w:hAnsi="楷体" w:eastAsia="楷体" w:cs="楷体"/>
          <w:b/>
          <w:bCs/>
          <w:color w:val="auto"/>
          <w:kern w:val="0"/>
          <w:szCs w:val="21"/>
          <w:highlight w:val="none"/>
          <w:lang w:val="en-US" w:eastAsia="zh-CN"/>
        </w:rPr>
      </w:pPr>
      <w:r>
        <w:rPr>
          <w:rFonts w:hint="eastAsia" w:ascii="楷体" w:hAnsi="楷体" w:eastAsia="楷体" w:cs="楷体"/>
          <w:b/>
          <w:bCs/>
          <w:color w:val="auto"/>
          <w:kern w:val="0"/>
          <w:szCs w:val="21"/>
          <w:highlight w:val="none"/>
          <w:lang w:val="en-US" w:eastAsia="zh-CN"/>
        </w:rPr>
        <w:t>表8 在校期间学生可参与的专业社团</w:t>
      </w:r>
    </w:p>
    <w:tbl>
      <w:tblPr>
        <w:tblStyle w:val="9"/>
        <w:tblW w:w="92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639"/>
        <w:gridCol w:w="1479"/>
        <w:gridCol w:w="5796"/>
        <w:gridCol w:w="13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41" w:hRule="atLeast"/>
          <w:tblHeader/>
          <w:jc w:val="center"/>
        </w:trPr>
        <w:tc>
          <w:tcPr>
            <w:tcW w:w="639" w:type="dxa"/>
            <w:tcBorders>
              <w:tl2br w:val="nil"/>
              <w:tr2bl w:val="nil"/>
            </w:tcBorders>
            <w:shd w:val="clear" w:color="auto" w:fill="FFFFFF"/>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auto"/>
                <w:kern w:val="0"/>
                <w:sz w:val="21"/>
                <w:szCs w:val="21"/>
                <w:highlight w:val="none"/>
                <w:u w:val="none"/>
                <w:lang w:val="en-US" w:eastAsia="zh-CN" w:bidi="ar"/>
              </w:rPr>
            </w:pPr>
            <w:r>
              <w:rPr>
                <w:rFonts w:hint="eastAsia" w:ascii="宋体" w:hAnsi="宋体" w:eastAsia="宋体" w:cs="宋体"/>
                <w:b/>
                <w:bCs/>
                <w:i w:val="0"/>
                <w:iCs w:val="0"/>
                <w:color w:val="auto"/>
                <w:kern w:val="0"/>
                <w:sz w:val="21"/>
                <w:szCs w:val="21"/>
                <w:highlight w:val="none"/>
                <w:u w:val="none"/>
                <w:lang w:val="en-US" w:eastAsia="zh-CN" w:bidi="ar"/>
              </w:rPr>
              <w:t>序号</w:t>
            </w:r>
          </w:p>
        </w:tc>
        <w:tc>
          <w:tcPr>
            <w:tcW w:w="1479" w:type="dxa"/>
            <w:tcBorders>
              <w:tl2br w:val="nil"/>
              <w:tr2bl w:val="nil"/>
            </w:tcBorders>
            <w:shd w:val="clear" w:color="auto" w:fill="FFFFFF"/>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auto"/>
                <w:kern w:val="0"/>
                <w:sz w:val="21"/>
                <w:szCs w:val="21"/>
                <w:highlight w:val="none"/>
                <w:u w:val="none"/>
                <w:lang w:val="en-US" w:eastAsia="zh-CN" w:bidi="ar"/>
              </w:rPr>
            </w:pPr>
            <w:r>
              <w:rPr>
                <w:rFonts w:hint="eastAsia" w:ascii="宋体" w:hAnsi="宋体" w:eastAsia="宋体" w:cs="宋体"/>
                <w:b/>
                <w:bCs/>
                <w:i w:val="0"/>
                <w:iCs w:val="0"/>
                <w:color w:val="auto"/>
                <w:kern w:val="0"/>
                <w:sz w:val="21"/>
                <w:szCs w:val="21"/>
                <w:highlight w:val="none"/>
                <w:u w:val="none"/>
                <w:lang w:val="en-US" w:eastAsia="zh-CN" w:bidi="ar"/>
              </w:rPr>
              <w:t>社团名称</w:t>
            </w:r>
          </w:p>
        </w:tc>
        <w:tc>
          <w:tcPr>
            <w:tcW w:w="5796" w:type="dxa"/>
            <w:tcBorders>
              <w:tl2br w:val="nil"/>
              <w:tr2bl w:val="nil"/>
            </w:tcBorders>
            <w:shd w:val="clear" w:color="auto" w:fill="FFFFFF"/>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auto"/>
                <w:kern w:val="0"/>
                <w:sz w:val="21"/>
                <w:szCs w:val="21"/>
                <w:highlight w:val="none"/>
                <w:u w:val="none"/>
                <w:lang w:val="en-US" w:eastAsia="zh-CN" w:bidi="ar"/>
              </w:rPr>
            </w:pPr>
            <w:r>
              <w:rPr>
                <w:rFonts w:hint="eastAsia" w:ascii="宋体" w:hAnsi="宋体" w:eastAsia="宋体" w:cs="宋体"/>
                <w:b/>
                <w:bCs/>
                <w:i w:val="0"/>
                <w:iCs w:val="0"/>
                <w:color w:val="auto"/>
                <w:kern w:val="0"/>
                <w:sz w:val="21"/>
                <w:szCs w:val="21"/>
                <w:highlight w:val="none"/>
                <w:u w:val="none"/>
                <w:lang w:val="en-US" w:eastAsia="zh-CN" w:bidi="ar"/>
              </w:rPr>
              <w:t>主要支撑竞赛</w:t>
            </w:r>
          </w:p>
        </w:tc>
        <w:tc>
          <w:tcPr>
            <w:tcW w:w="1345" w:type="dxa"/>
            <w:tcBorders>
              <w:tl2br w:val="nil"/>
              <w:tr2bl w:val="nil"/>
            </w:tcBorders>
            <w:shd w:val="clear" w:color="auto" w:fill="FFFFFF"/>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auto"/>
                <w:kern w:val="0"/>
                <w:sz w:val="21"/>
                <w:szCs w:val="21"/>
                <w:highlight w:val="none"/>
                <w:u w:val="none"/>
                <w:lang w:val="en-US" w:eastAsia="zh-CN" w:bidi="ar"/>
              </w:rPr>
            </w:pPr>
            <w:r>
              <w:rPr>
                <w:rFonts w:hint="eastAsia" w:ascii="宋体" w:hAnsi="宋体" w:eastAsia="宋体" w:cs="宋体"/>
                <w:b/>
                <w:bCs/>
                <w:i w:val="0"/>
                <w:iCs w:val="0"/>
                <w:color w:val="auto"/>
                <w:kern w:val="0"/>
                <w:sz w:val="21"/>
                <w:szCs w:val="21"/>
                <w:highlight w:val="none"/>
                <w:u w:val="none"/>
                <w:lang w:val="en-US" w:eastAsia="zh-CN" w:bidi="ar"/>
              </w:rPr>
              <w:t>所属专业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41" w:hRule="atLeast"/>
          <w:jc w:val="center"/>
        </w:trPr>
        <w:tc>
          <w:tcPr>
            <w:tcW w:w="639" w:type="dxa"/>
            <w:vMerge w:val="restart"/>
            <w:tcBorders>
              <w:tl2br w:val="nil"/>
              <w:tr2bl w:val="nil"/>
            </w:tcBorders>
            <w:shd w:val="clear" w:color="auto" w:fill="FFFFFF"/>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cs="宋体"/>
                <w:i w:val="0"/>
                <w:iCs w:val="0"/>
                <w:color w:val="auto"/>
                <w:kern w:val="0"/>
                <w:sz w:val="21"/>
                <w:szCs w:val="21"/>
                <w:highlight w:val="none"/>
                <w:u w:val="none"/>
                <w:lang w:val="en-US" w:eastAsia="zh-CN" w:bidi="ar"/>
              </w:rPr>
              <w:t>1</w:t>
            </w:r>
          </w:p>
        </w:tc>
        <w:tc>
          <w:tcPr>
            <w:tcW w:w="1479" w:type="dxa"/>
            <w:vMerge w:val="restart"/>
            <w:tcBorders>
              <w:tl2br w:val="nil"/>
              <w:tr2bl w:val="nil"/>
            </w:tcBorders>
            <w:shd w:val="clear" w:color="auto" w:fill="FFFFFF"/>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电子设计社团</w:t>
            </w:r>
          </w:p>
        </w:tc>
        <w:tc>
          <w:tcPr>
            <w:tcW w:w="5796" w:type="dxa"/>
            <w:tcBorders>
              <w:tl2br w:val="nil"/>
              <w:tr2bl w:val="nil"/>
            </w:tcBorders>
            <w:shd w:val="clear" w:color="auto" w:fill="FFFFFF"/>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cs="宋体"/>
                <w:i w:val="0"/>
                <w:iCs w:val="0"/>
                <w:color w:val="auto"/>
                <w:kern w:val="0"/>
                <w:sz w:val="21"/>
                <w:szCs w:val="21"/>
                <w:highlight w:val="none"/>
                <w:u w:val="none"/>
                <w:lang w:val="en-US" w:eastAsia="zh-CN" w:bidi="ar"/>
              </w:rPr>
              <w:t>蓝桥杯</w:t>
            </w:r>
            <w:r>
              <w:rPr>
                <w:rFonts w:hint="eastAsia" w:ascii="宋体" w:hAnsi="宋体" w:eastAsia="宋体" w:cs="宋体"/>
                <w:i w:val="0"/>
                <w:iCs w:val="0"/>
                <w:color w:val="auto"/>
                <w:kern w:val="0"/>
                <w:sz w:val="21"/>
                <w:szCs w:val="21"/>
                <w:highlight w:val="none"/>
                <w:u w:val="none"/>
                <w:lang w:val="en-US" w:eastAsia="zh-CN" w:bidi="ar"/>
              </w:rPr>
              <w:t>全国软件和信息技术专业人才大赛</w:t>
            </w:r>
          </w:p>
        </w:tc>
        <w:tc>
          <w:tcPr>
            <w:tcW w:w="1345" w:type="dxa"/>
            <w:vMerge w:val="restart"/>
            <w:tcBorders>
              <w:tl2br w:val="nil"/>
              <w:tr2bl w:val="nil"/>
            </w:tcBorders>
            <w:shd w:val="clear" w:color="auto" w:fill="FFFFFF"/>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智能制造各专业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41" w:hRule="atLeast"/>
          <w:jc w:val="center"/>
        </w:trPr>
        <w:tc>
          <w:tcPr>
            <w:tcW w:w="639" w:type="dxa"/>
            <w:vMerge w:val="continue"/>
            <w:tcBorders>
              <w:tl2br w:val="nil"/>
              <w:tr2bl w:val="nil"/>
            </w:tcBorders>
            <w:shd w:val="clear" w:color="auto" w:fill="FFFFFF"/>
            <w:noWrap/>
            <w:vAlign w:val="center"/>
          </w:tcPr>
          <w:p>
            <w:pPr>
              <w:spacing w:line="240" w:lineRule="auto"/>
              <w:jc w:val="center"/>
              <w:rPr>
                <w:rFonts w:hint="eastAsia" w:ascii="等线" w:hAnsi="等线" w:eastAsia="等线" w:cs="等线"/>
                <w:i w:val="0"/>
                <w:iCs w:val="0"/>
                <w:color w:val="auto"/>
                <w:sz w:val="21"/>
                <w:szCs w:val="21"/>
                <w:highlight w:val="none"/>
                <w:u w:val="none"/>
              </w:rPr>
            </w:pPr>
          </w:p>
        </w:tc>
        <w:tc>
          <w:tcPr>
            <w:tcW w:w="1479" w:type="dxa"/>
            <w:vMerge w:val="continue"/>
            <w:tcBorders>
              <w:tl2br w:val="nil"/>
              <w:tr2bl w:val="nil"/>
            </w:tcBorders>
            <w:shd w:val="clear" w:color="auto" w:fill="FFFFFF"/>
            <w:noWrap/>
            <w:vAlign w:val="center"/>
          </w:tcPr>
          <w:p>
            <w:pPr>
              <w:spacing w:line="240" w:lineRule="auto"/>
              <w:jc w:val="center"/>
              <w:rPr>
                <w:rFonts w:hint="eastAsia" w:ascii="等线" w:hAnsi="等线" w:eastAsia="等线" w:cs="等线"/>
                <w:i w:val="0"/>
                <w:iCs w:val="0"/>
                <w:color w:val="auto"/>
                <w:sz w:val="21"/>
                <w:szCs w:val="21"/>
                <w:highlight w:val="none"/>
                <w:u w:val="none"/>
              </w:rPr>
            </w:pPr>
          </w:p>
        </w:tc>
        <w:tc>
          <w:tcPr>
            <w:tcW w:w="5796" w:type="dxa"/>
            <w:tcBorders>
              <w:tl2br w:val="nil"/>
              <w:tr2bl w:val="nil"/>
            </w:tcBorders>
            <w:shd w:val="clear" w:color="auto" w:fill="FFFFFF"/>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全国大学生机械创新设计大赛</w:t>
            </w:r>
          </w:p>
        </w:tc>
        <w:tc>
          <w:tcPr>
            <w:tcW w:w="1345" w:type="dxa"/>
            <w:vMerge w:val="continue"/>
            <w:tcBorders>
              <w:tl2br w:val="nil"/>
              <w:tr2bl w:val="nil"/>
            </w:tcBorders>
            <w:shd w:val="clear" w:color="auto" w:fill="FFFFFF"/>
            <w:vAlign w:val="center"/>
          </w:tcPr>
          <w:p>
            <w:pPr>
              <w:spacing w:line="240" w:lineRule="auto"/>
              <w:jc w:val="center"/>
              <w:rPr>
                <w:rFonts w:hint="eastAsia" w:ascii="等线" w:hAnsi="等线" w:eastAsia="等线" w:cs="等线"/>
                <w:i w:val="0"/>
                <w:iCs w:val="0"/>
                <w:color w:val="auto"/>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41" w:hRule="atLeast"/>
          <w:jc w:val="center"/>
        </w:trPr>
        <w:tc>
          <w:tcPr>
            <w:tcW w:w="639" w:type="dxa"/>
            <w:vMerge w:val="continue"/>
            <w:tcBorders>
              <w:tl2br w:val="nil"/>
              <w:tr2bl w:val="nil"/>
            </w:tcBorders>
            <w:shd w:val="clear" w:color="auto" w:fill="FFFFFF"/>
            <w:noWrap/>
            <w:vAlign w:val="center"/>
          </w:tcPr>
          <w:p>
            <w:pPr>
              <w:spacing w:line="240" w:lineRule="auto"/>
              <w:jc w:val="center"/>
              <w:rPr>
                <w:rFonts w:hint="eastAsia" w:ascii="等线" w:hAnsi="等线" w:eastAsia="等线" w:cs="等线"/>
                <w:i w:val="0"/>
                <w:iCs w:val="0"/>
                <w:color w:val="auto"/>
                <w:sz w:val="21"/>
                <w:szCs w:val="21"/>
                <w:highlight w:val="none"/>
                <w:u w:val="none"/>
              </w:rPr>
            </w:pPr>
          </w:p>
        </w:tc>
        <w:tc>
          <w:tcPr>
            <w:tcW w:w="1479" w:type="dxa"/>
            <w:vMerge w:val="continue"/>
            <w:tcBorders>
              <w:tl2br w:val="nil"/>
              <w:tr2bl w:val="nil"/>
            </w:tcBorders>
            <w:shd w:val="clear" w:color="auto" w:fill="FFFFFF"/>
            <w:noWrap/>
            <w:vAlign w:val="center"/>
          </w:tcPr>
          <w:p>
            <w:pPr>
              <w:spacing w:line="240" w:lineRule="auto"/>
              <w:jc w:val="center"/>
              <w:rPr>
                <w:rFonts w:hint="eastAsia" w:ascii="等线" w:hAnsi="等线" w:eastAsia="等线" w:cs="等线"/>
                <w:i w:val="0"/>
                <w:iCs w:val="0"/>
                <w:color w:val="auto"/>
                <w:sz w:val="21"/>
                <w:szCs w:val="21"/>
                <w:highlight w:val="none"/>
                <w:u w:val="none"/>
              </w:rPr>
            </w:pPr>
          </w:p>
        </w:tc>
        <w:tc>
          <w:tcPr>
            <w:tcW w:w="5796" w:type="dxa"/>
            <w:tcBorders>
              <w:tl2br w:val="nil"/>
              <w:tr2bl w:val="nil"/>
            </w:tcBorders>
            <w:shd w:val="clear" w:color="auto" w:fill="FFFFFF"/>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cs="宋体"/>
                <w:i w:val="0"/>
                <w:iCs w:val="0"/>
                <w:color w:val="auto"/>
                <w:kern w:val="0"/>
                <w:sz w:val="21"/>
                <w:szCs w:val="21"/>
                <w:highlight w:val="none"/>
                <w:u w:val="none"/>
                <w:lang w:val="en-US" w:eastAsia="zh-CN" w:bidi="ar"/>
              </w:rPr>
              <w:t>浙江</w:t>
            </w:r>
            <w:r>
              <w:rPr>
                <w:rFonts w:hint="eastAsia" w:ascii="宋体" w:hAnsi="宋体" w:eastAsia="宋体" w:cs="宋体"/>
                <w:i w:val="0"/>
                <w:iCs w:val="0"/>
                <w:color w:val="auto"/>
                <w:kern w:val="0"/>
                <w:sz w:val="21"/>
                <w:szCs w:val="21"/>
                <w:highlight w:val="none"/>
                <w:u w:val="none"/>
                <w:lang w:val="en-US" w:eastAsia="zh-CN" w:bidi="ar"/>
              </w:rPr>
              <w:t>省第大学生机械创新设计大赛</w:t>
            </w:r>
          </w:p>
        </w:tc>
        <w:tc>
          <w:tcPr>
            <w:tcW w:w="1345" w:type="dxa"/>
            <w:vMerge w:val="continue"/>
            <w:tcBorders>
              <w:tl2br w:val="nil"/>
              <w:tr2bl w:val="nil"/>
            </w:tcBorders>
            <w:shd w:val="clear" w:color="auto" w:fill="FFFFFF"/>
            <w:vAlign w:val="center"/>
          </w:tcPr>
          <w:p>
            <w:pPr>
              <w:spacing w:line="240" w:lineRule="auto"/>
              <w:jc w:val="center"/>
              <w:rPr>
                <w:rFonts w:hint="eastAsia" w:ascii="等线" w:hAnsi="等线" w:eastAsia="等线" w:cs="等线"/>
                <w:i w:val="0"/>
                <w:iCs w:val="0"/>
                <w:color w:val="auto"/>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41" w:hRule="atLeast"/>
          <w:jc w:val="center"/>
        </w:trPr>
        <w:tc>
          <w:tcPr>
            <w:tcW w:w="639" w:type="dxa"/>
            <w:vMerge w:val="continue"/>
            <w:tcBorders>
              <w:tl2br w:val="nil"/>
              <w:tr2bl w:val="nil"/>
            </w:tcBorders>
            <w:shd w:val="clear" w:color="auto" w:fill="FFFFFF"/>
            <w:noWrap/>
            <w:vAlign w:val="center"/>
          </w:tcPr>
          <w:p>
            <w:pPr>
              <w:spacing w:line="240" w:lineRule="auto"/>
              <w:jc w:val="center"/>
              <w:rPr>
                <w:rFonts w:hint="eastAsia" w:ascii="等线" w:hAnsi="等线" w:eastAsia="等线" w:cs="等线"/>
                <w:i w:val="0"/>
                <w:iCs w:val="0"/>
                <w:color w:val="auto"/>
                <w:sz w:val="21"/>
                <w:szCs w:val="21"/>
                <w:highlight w:val="none"/>
                <w:u w:val="none"/>
              </w:rPr>
            </w:pPr>
          </w:p>
        </w:tc>
        <w:tc>
          <w:tcPr>
            <w:tcW w:w="1479" w:type="dxa"/>
            <w:vMerge w:val="continue"/>
            <w:tcBorders>
              <w:tl2br w:val="nil"/>
              <w:tr2bl w:val="nil"/>
            </w:tcBorders>
            <w:shd w:val="clear" w:color="auto" w:fill="FFFFFF"/>
            <w:noWrap/>
            <w:vAlign w:val="center"/>
          </w:tcPr>
          <w:p>
            <w:pPr>
              <w:spacing w:line="240" w:lineRule="auto"/>
              <w:jc w:val="center"/>
              <w:rPr>
                <w:rFonts w:hint="eastAsia" w:ascii="等线" w:hAnsi="等线" w:eastAsia="等线" w:cs="等线"/>
                <w:i w:val="0"/>
                <w:iCs w:val="0"/>
                <w:color w:val="auto"/>
                <w:sz w:val="21"/>
                <w:szCs w:val="21"/>
                <w:highlight w:val="none"/>
                <w:u w:val="none"/>
              </w:rPr>
            </w:pPr>
          </w:p>
        </w:tc>
        <w:tc>
          <w:tcPr>
            <w:tcW w:w="5796" w:type="dxa"/>
            <w:tcBorders>
              <w:tl2br w:val="nil"/>
              <w:tr2bl w:val="nil"/>
            </w:tcBorders>
            <w:shd w:val="clear" w:color="auto" w:fill="FFFFFF"/>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cs="宋体"/>
                <w:i w:val="0"/>
                <w:iCs w:val="0"/>
                <w:color w:val="auto"/>
                <w:kern w:val="0"/>
                <w:sz w:val="21"/>
                <w:szCs w:val="21"/>
                <w:highlight w:val="none"/>
                <w:u w:val="none"/>
                <w:lang w:val="en-US" w:eastAsia="zh-CN" w:bidi="ar"/>
              </w:rPr>
              <w:t>浙江</w:t>
            </w:r>
            <w:r>
              <w:rPr>
                <w:rFonts w:hint="eastAsia" w:ascii="宋体" w:hAnsi="宋体" w:eastAsia="宋体" w:cs="宋体"/>
                <w:i w:val="0"/>
                <w:iCs w:val="0"/>
                <w:color w:val="auto"/>
                <w:kern w:val="0"/>
                <w:sz w:val="21"/>
                <w:szCs w:val="21"/>
                <w:highlight w:val="none"/>
                <w:u w:val="none"/>
                <w:lang w:val="en-US" w:eastAsia="zh-CN" w:bidi="ar"/>
              </w:rPr>
              <w:t>省“挑战杯”大学生课外学术科技制作品竞赛</w:t>
            </w:r>
          </w:p>
        </w:tc>
        <w:tc>
          <w:tcPr>
            <w:tcW w:w="1345" w:type="dxa"/>
            <w:vMerge w:val="continue"/>
            <w:tcBorders>
              <w:tl2br w:val="nil"/>
              <w:tr2bl w:val="nil"/>
            </w:tcBorders>
            <w:shd w:val="clear" w:color="auto" w:fill="FFFFFF"/>
            <w:vAlign w:val="center"/>
          </w:tcPr>
          <w:p>
            <w:pPr>
              <w:spacing w:line="240" w:lineRule="auto"/>
              <w:jc w:val="center"/>
              <w:rPr>
                <w:rFonts w:hint="eastAsia" w:ascii="等线" w:hAnsi="等线" w:eastAsia="等线" w:cs="等线"/>
                <w:i w:val="0"/>
                <w:iCs w:val="0"/>
                <w:color w:val="auto"/>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41" w:hRule="atLeast"/>
          <w:jc w:val="center"/>
        </w:trPr>
        <w:tc>
          <w:tcPr>
            <w:tcW w:w="639" w:type="dxa"/>
            <w:vMerge w:val="continue"/>
            <w:tcBorders>
              <w:tl2br w:val="nil"/>
              <w:tr2bl w:val="nil"/>
            </w:tcBorders>
            <w:shd w:val="clear" w:color="auto" w:fill="FFFFFF"/>
            <w:noWrap/>
            <w:vAlign w:val="center"/>
          </w:tcPr>
          <w:p>
            <w:pPr>
              <w:spacing w:line="240" w:lineRule="auto"/>
              <w:jc w:val="center"/>
              <w:rPr>
                <w:rFonts w:hint="eastAsia" w:ascii="等线" w:hAnsi="等线" w:eastAsia="等线" w:cs="等线"/>
                <w:i w:val="0"/>
                <w:iCs w:val="0"/>
                <w:color w:val="auto"/>
                <w:sz w:val="21"/>
                <w:szCs w:val="21"/>
                <w:highlight w:val="none"/>
                <w:u w:val="none"/>
              </w:rPr>
            </w:pPr>
          </w:p>
        </w:tc>
        <w:tc>
          <w:tcPr>
            <w:tcW w:w="1479" w:type="dxa"/>
            <w:vMerge w:val="continue"/>
            <w:tcBorders>
              <w:tl2br w:val="nil"/>
              <w:tr2bl w:val="nil"/>
            </w:tcBorders>
            <w:shd w:val="clear" w:color="auto" w:fill="FFFFFF"/>
            <w:noWrap/>
            <w:vAlign w:val="center"/>
          </w:tcPr>
          <w:p>
            <w:pPr>
              <w:spacing w:line="240" w:lineRule="auto"/>
              <w:jc w:val="center"/>
              <w:rPr>
                <w:rFonts w:hint="eastAsia" w:ascii="等线" w:hAnsi="等线" w:eastAsia="等线" w:cs="等线"/>
                <w:i w:val="0"/>
                <w:iCs w:val="0"/>
                <w:color w:val="auto"/>
                <w:sz w:val="21"/>
                <w:szCs w:val="21"/>
                <w:highlight w:val="none"/>
                <w:u w:val="none"/>
              </w:rPr>
            </w:pPr>
          </w:p>
        </w:tc>
        <w:tc>
          <w:tcPr>
            <w:tcW w:w="5796" w:type="dxa"/>
            <w:tcBorders>
              <w:tl2br w:val="nil"/>
              <w:tr2bl w:val="nil"/>
            </w:tcBorders>
            <w:shd w:val="clear" w:color="auto" w:fill="FFFFFF"/>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全国大学生电子设计竞赛</w:t>
            </w:r>
          </w:p>
        </w:tc>
        <w:tc>
          <w:tcPr>
            <w:tcW w:w="1345" w:type="dxa"/>
            <w:vMerge w:val="continue"/>
            <w:tcBorders>
              <w:tl2br w:val="nil"/>
              <w:tr2bl w:val="nil"/>
            </w:tcBorders>
            <w:shd w:val="clear" w:color="auto" w:fill="FFFFFF"/>
            <w:vAlign w:val="center"/>
          </w:tcPr>
          <w:p>
            <w:pPr>
              <w:spacing w:line="240" w:lineRule="auto"/>
              <w:jc w:val="center"/>
              <w:rPr>
                <w:rFonts w:hint="eastAsia" w:ascii="等线" w:hAnsi="等线" w:eastAsia="等线" w:cs="等线"/>
                <w:i w:val="0"/>
                <w:iCs w:val="0"/>
                <w:color w:val="auto"/>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41" w:hRule="atLeast"/>
          <w:jc w:val="center"/>
        </w:trPr>
        <w:tc>
          <w:tcPr>
            <w:tcW w:w="639" w:type="dxa"/>
            <w:vMerge w:val="restart"/>
            <w:tcBorders>
              <w:tl2br w:val="nil"/>
              <w:tr2bl w:val="nil"/>
            </w:tcBorders>
            <w:shd w:val="clear" w:color="auto" w:fill="FFFFFF"/>
            <w:noWrap/>
            <w:vAlign w:val="center"/>
          </w:tcPr>
          <w:p>
            <w:pPr>
              <w:keepNext w:val="0"/>
              <w:keepLines w:val="0"/>
              <w:widowControl/>
              <w:suppressLineNumbers w:val="0"/>
              <w:spacing w:line="240" w:lineRule="auto"/>
              <w:jc w:val="center"/>
              <w:textAlignment w:val="center"/>
              <w:rPr>
                <w:rFonts w:hint="eastAsia" w:ascii="等线" w:hAnsi="等线" w:eastAsia="等线" w:cs="等线"/>
                <w:i w:val="0"/>
                <w:iCs w:val="0"/>
                <w:color w:val="auto"/>
                <w:sz w:val="21"/>
                <w:szCs w:val="21"/>
                <w:highlight w:val="none"/>
                <w:u w:val="none"/>
              </w:rPr>
            </w:pPr>
            <w:r>
              <w:rPr>
                <w:rFonts w:hint="eastAsia" w:ascii="宋体" w:hAnsi="宋体" w:cs="宋体"/>
                <w:i w:val="0"/>
                <w:iCs w:val="0"/>
                <w:color w:val="auto"/>
                <w:kern w:val="0"/>
                <w:sz w:val="21"/>
                <w:szCs w:val="21"/>
                <w:highlight w:val="none"/>
                <w:u w:val="none"/>
                <w:lang w:val="en-US" w:eastAsia="zh-CN" w:bidi="ar"/>
              </w:rPr>
              <w:t>2</w:t>
            </w:r>
          </w:p>
        </w:tc>
        <w:tc>
          <w:tcPr>
            <w:tcW w:w="1479" w:type="dxa"/>
            <w:vMerge w:val="restart"/>
            <w:tcBorders>
              <w:tl2br w:val="nil"/>
              <w:tr2bl w:val="nil"/>
            </w:tcBorders>
            <w:shd w:val="clear" w:color="auto" w:fill="FFFFFF"/>
            <w:noWrap/>
            <w:vAlign w:val="center"/>
          </w:tcPr>
          <w:p>
            <w:pPr>
              <w:keepNext w:val="0"/>
              <w:keepLines w:val="0"/>
              <w:widowControl/>
              <w:suppressLineNumbers w:val="0"/>
              <w:spacing w:line="240" w:lineRule="auto"/>
              <w:jc w:val="center"/>
              <w:textAlignment w:val="center"/>
              <w:rPr>
                <w:rFonts w:hint="eastAsia" w:ascii="等线" w:hAnsi="等线" w:eastAsia="等线" w:cs="等线"/>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ROBOT竞技社</w:t>
            </w:r>
          </w:p>
        </w:tc>
        <w:tc>
          <w:tcPr>
            <w:tcW w:w="5796" w:type="dxa"/>
            <w:tcBorders>
              <w:tl2br w:val="nil"/>
              <w:tr2bl w:val="nil"/>
            </w:tcBorders>
            <w:shd w:val="clear" w:color="auto" w:fill="FFFFFF"/>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全国职业院校技能大赛机电一体化赛项</w:t>
            </w:r>
          </w:p>
        </w:tc>
        <w:tc>
          <w:tcPr>
            <w:tcW w:w="1345" w:type="dxa"/>
            <w:vMerge w:val="restart"/>
            <w:tcBorders>
              <w:tl2br w:val="nil"/>
              <w:tr2bl w:val="nil"/>
            </w:tcBorders>
            <w:shd w:val="clear" w:color="auto" w:fill="FFFFFF"/>
            <w:vAlign w:val="center"/>
          </w:tcPr>
          <w:p>
            <w:pPr>
              <w:spacing w:line="240" w:lineRule="auto"/>
              <w:jc w:val="center"/>
              <w:rPr>
                <w:rFonts w:hint="eastAsia"/>
                <w:color w:val="auto"/>
                <w:highlight w:val="none"/>
                <w:lang w:val="en-US" w:eastAsia="zh-CN"/>
              </w:rPr>
            </w:pPr>
            <w:r>
              <w:rPr>
                <w:rFonts w:hint="eastAsia"/>
                <w:color w:val="auto"/>
                <w:highlight w:val="none"/>
                <w:lang w:val="en-US" w:eastAsia="zh-CN"/>
              </w:rPr>
              <w:t>机器人专业</w:t>
            </w:r>
          </w:p>
          <w:p>
            <w:pPr>
              <w:spacing w:line="240" w:lineRule="auto"/>
              <w:jc w:val="center"/>
              <w:rPr>
                <w:rFonts w:hint="eastAsia"/>
                <w:color w:val="auto"/>
                <w:highlight w:val="none"/>
                <w:lang w:val="en-US" w:eastAsia="zh-CN"/>
              </w:rPr>
            </w:pPr>
            <w:r>
              <w:rPr>
                <w:rFonts w:hint="eastAsia"/>
                <w:color w:val="auto"/>
                <w:highlight w:val="none"/>
                <w:lang w:val="en-US" w:eastAsia="zh-CN"/>
              </w:rPr>
              <w:t>机电专业</w:t>
            </w:r>
          </w:p>
          <w:p>
            <w:pPr>
              <w:keepNext w:val="0"/>
              <w:keepLines w:val="0"/>
              <w:widowControl/>
              <w:suppressLineNumbers w:val="0"/>
              <w:spacing w:line="240" w:lineRule="auto"/>
              <w:jc w:val="center"/>
              <w:textAlignment w:val="center"/>
              <w:rPr>
                <w:rFonts w:hint="eastAsia"/>
                <w:color w:val="auto"/>
                <w:highlight w:val="none"/>
              </w:rPr>
            </w:pPr>
            <w:r>
              <w:rPr>
                <w:rFonts w:hint="eastAsia" w:ascii="宋体" w:hAnsi="宋体" w:eastAsia="宋体" w:cs="宋体"/>
                <w:i w:val="0"/>
                <w:iCs w:val="0"/>
                <w:color w:val="auto"/>
                <w:kern w:val="0"/>
                <w:sz w:val="21"/>
                <w:szCs w:val="21"/>
                <w:highlight w:val="none"/>
                <w:u w:val="none"/>
                <w:lang w:val="en-US" w:eastAsia="zh-CN" w:bidi="ar"/>
              </w:rPr>
              <w:t>机自专业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41" w:hRule="atLeast"/>
          <w:jc w:val="center"/>
        </w:trPr>
        <w:tc>
          <w:tcPr>
            <w:tcW w:w="639" w:type="dxa"/>
            <w:vMerge w:val="continue"/>
            <w:tcBorders>
              <w:tl2br w:val="nil"/>
              <w:tr2bl w:val="nil"/>
            </w:tcBorders>
            <w:shd w:val="clear" w:color="auto" w:fill="FFFFFF"/>
            <w:noWrap/>
            <w:vAlign w:val="center"/>
          </w:tcPr>
          <w:p>
            <w:pPr>
              <w:spacing w:line="240" w:lineRule="auto"/>
              <w:jc w:val="center"/>
              <w:rPr>
                <w:rFonts w:hint="eastAsia" w:ascii="等线" w:hAnsi="等线" w:eastAsia="等线" w:cs="等线"/>
                <w:i w:val="0"/>
                <w:iCs w:val="0"/>
                <w:color w:val="auto"/>
                <w:sz w:val="21"/>
                <w:szCs w:val="21"/>
                <w:highlight w:val="none"/>
                <w:u w:val="none"/>
              </w:rPr>
            </w:pPr>
          </w:p>
        </w:tc>
        <w:tc>
          <w:tcPr>
            <w:tcW w:w="1479" w:type="dxa"/>
            <w:vMerge w:val="continue"/>
            <w:tcBorders>
              <w:tl2br w:val="nil"/>
              <w:tr2bl w:val="nil"/>
            </w:tcBorders>
            <w:shd w:val="clear" w:color="auto" w:fill="FFFFFF"/>
            <w:noWrap/>
            <w:vAlign w:val="center"/>
          </w:tcPr>
          <w:p>
            <w:pPr>
              <w:spacing w:line="240" w:lineRule="auto"/>
              <w:jc w:val="center"/>
              <w:rPr>
                <w:rFonts w:hint="eastAsia" w:ascii="等线" w:hAnsi="等线" w:eastAsia="等线" w:cs="等线"/>
                <w:i w:val="0"/>
                <w:iCs w:val="0"/>
                <w:color w:val="auto"/>
                <w:sz w:val="21"/>
                <w:szCs w:val="21"/>
                <w:highlight w:val="none"/>
                <w:u w:val="none"/>
              </w:rPr>
            </w:pPr>
          </w:p>
        </w:tc>
        <w:tc>
          <w:tcPr>
            <w:tcW w:w="5796" w:type="dxa"/>
            <w:tcBorders>
              <w:tl2br w:val="nil"/>
              <w:tr2bl w:val="nil"/>
            </w:tcBorders>
            <w:shd w:val="clear" w:color="auto" w:fill="FFFFFF"/>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全国职业院校技能大赛机器人视觉系统应用赛项</w:t>
            </w:r>
          </w:p>
        </w:tc>
        <w:tc>
          <w:tcPr>
            <w:tcW w:w="1345" w:type="dxa"/>
            <w:vMerge w:val="continue"/>
            <w:tcBorders>
              <w:tl2br w:val="nil"/>
              <w:tr2bl w:val="nil"/>
            </w:tcBorders>
            <w:shd w:val="clear" w:color="auto" w:fill="FFFFFF"/>
            <w:vAlign w:val="center"/>
          </w:tcPr>
          <w:p>
            <w:pPr>
              <w:spacing w:line="240" w:lineRule="auto"/>
              <w:jc w:val="center"/>
              <w:rPr>
                <w:rFonts w:hint="eastAsia" w:ascii="等线" w:hAnsi="等线" w:eastAsia="等线" w:cs="等线"/>
                <w:i w:val="0"/>
                <w:iCs w:val="0"/>
                <w:color w:val="auto"/>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41" w:hRule="atLeast"/>
          <w:jc w:val="center"/>
        </w:trPr>
        <w:tc>
          <w:tcPr>
            <w:tcW w:w="639" w:type="dxa"/>
            <w:vMerge w:val="continue"/>
            <w:tcBorders>
              <w:tl2br w:val="nil"/>
              <w:tr2bl w:val="nil"/>
            </w:tcBorders>
            <w:shd w:val="clear" w:color="auto" w:fill="FFFFFF"/>
            <w:noWrap/>
            <w:vAlign w:val="center"/>
          </w:tcPr>
          <w:p>
            <w:pPr>
              <w:spacing w:line="240" w:lineRule="auto"/>
              <w:jc w:val="center"/>
              <w:rPr>
                <w:rFonts w:hint="eastAsia" w:ascii="等线" w:hAnsi="等线" w:eastAsia="等线" w:cs="等线"/>
                <w:i w:val="0"/>
                <w:iCs w:val="0"/>
                <w:color w:val="auto"/>
                <w:sz w:val="21"/>
                <w:szCs w:val="21"/>
                <w:highlight w:val="none"/>
                <w:u w:val="none"/>
              </w:rPr>
            </w:pPr>
          </w:p>
        </w:tc>
        <w:tc>
          <w:tcPr>
            <w:tcW w:w="1479" w:type="dxa"/>
            <w:vMerge w:val="continue"/>
            <w:tcBorders>
              <w:tl2br w:val="nil"/>
              <w:tr2bl w:val="nil"/>
            </w:tcBorders>
            <w:shd w:val="clear" w:color="auto" w:fill="FFFFFF"/>
            <w:noWrap/>
            <w:vAlign w:val="center"/>
          </w:tcPr>
          <w:p>
            <w:pPr>
              <w:spacing w:line="240" w:lineRule="auto"/>
              <w:jc w:val="center"/>
              <w:rPr>
                <w:rFonts w:hint="eastAsia" w:ascii="等线" w:hAnsi="等线" w:eastAsia="等线" w:cs="等线"/>
                <w:i w:val="0"/>
                <w:iCs w:val="0"/>
                <w:color w:val="auto"/>
                <w:sz w:val="21"/>
                <w:szCs w:val="21"/>
                <w:highlight w:val="none"/>
                <w:u w:val="none"/>
              </w:rPr>
            </w:pPr>
          </w:p>
        </w:tc>
        <w:tc>
          <w:tcPr>
            <w:tcW w:w="5796" w:type="dxa"/>
            <w:tcBorders>
              <w:tl2br w:val="nil"/>
              <w:tr2bl w:val="nil"/>
            </w:tcBorders>
            <w:shd w:val="clear" w:color="auto" w:fill="FFFFFF"/>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全国职业院校技能大赛工业机器人技术应用赛项</w:t>
            </w:r>
          </w:p>
        </w:tc>
        <w:tc>
          <w:tcPr>
            <w:tcW w:w="1345" w:type="dxa"/>
            <w:vMerge w:val="continue"/>
            <w:tcBorders>
              <w:tl2br w:val="nil"/>
              <w:tr2bl w:val="nil"/>
            </w:tcBorders>
            <w:shd w:val="clear" w:color="auto" w:fill="FFFFFF"/>
            <w:vAlign w:val="center"/>
          </w:tcPr>
          <w:p>
            <w:pPr>
              <w:spacing w:line="240" w:lineRule="auto"/>
              <w:jc w:val="center"/>
              <w:rPr>
                <w:rFonts w:hint="eastAsia" w:ascii="等线" w:hAnsi="等线" w:eastAsia="等线" w:cs="等线"/>
                <w:i w:val="0"/>
                <w:iCs w:val="0"/>
                <w:color w:val="auto"/>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41" w:hRule="atLeast"/>
          <w:jc w:val="center"/>
        </w:trPr>
        <w:tc>
          <w:tcPr>
            <w:tcW w:w="639" w:type="dxa"/>
            <w:vMerge w:val="continue"/>
            <w:tcBorders>
              <w:tl2br w:val="nil"/>
              <w:tr2bl w:val="nil"/>
            </w:tcBorders>
            <w:shd w:val="clear" w:color="auto" w:fill="FFFFFF"/>
            <w:noWrap/>
            <w:vAlign w:val="center"/>
          </w:tcPr>
          <w:p>
            <w:pPr>
              <w:spacing w:line="240" w:lineRule="auto"/>
              <w:jc w:val="center"/>
              <w:rPr>
                <w:rFonts w:hint="eastAsia" w:ascii="等线" w:hAnsi="等线" w:eastAsia="等线" w:cs="等线"/>
                <w:i w:val="0"/>
                <w:iCs w:val="0"/>
                <w:color w:val="auto"/>
                <w:sz w:val="21"/>
                <w:szCs w:val="21"/>
                <w:highlight w:val="none"/>
                <w:u w:val="none"/>
              </w:rPr>
            </w:pPr>
          </w:p>
        </w:tc>
        <w:tc>
          <w:tcPr>
            <w:tcW w:w="1479" w:type="dxa"/>
            <w:vMerge w:val="continue"/>
            <w:tcBorders>
              <w:tl2br w:val="nil"/>
              <w:tr2bl w:val="nil"/>
            </w:tcBorders>
            <w:shd w:val="clear" w:color="auto" w:fill="FFFFFF"/>
            <w:noWrap/>
            <w:vAlign w:val="center"/>
          </w:tcPr>
          <w:p>
            <w:pPr>
              <w:spacing w:line="240" w:lineRule="auto"/>
              <w:jc w:val="center"/>
              <w:rPr>
                <w:rFonts w:hint="eastAsia" w:ascii="等线" w:hAnsi="等线" w:eastAsia="等线" w:cs="等线"/>
                <w:i w:val="0"/>
                <w:iCs w:val="0"/>
                <w:color w:val="auto"/>
                <w:sz w:val="21"/>
                <w:szCs w:val="21"/>
                <w:highlight w:val="none"/>
                <w:u w:val="none"/>
              </w:rPr>
            </w:pPr>
          </w:p>
        </w:tc>
        <w:tc>
          <w:tcPr>
            <w:tcW w:w="5796" w:type="dxa"/>
            <w:tcBorders>
              <w:tl2br w:val="nil"/>
              <w:tr2bl w:val="nil"/>
            </w:tcBorders>
            <w:shd w:val="clear" w:color="auto" w:fill="FFFFFF"/>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全国职业院校技能大赛机器人系统集成赛项</w:t>
            </w:r>
          </w:p>
        </w:tc>
        <w:tc>
          <w:tcPr>
            <w:tcW w:w="1345" w:type="dxa"/>
            <w:vMerge w:val="continue"/>
            <w:tcBorders>
              <w:tl2br w:val="nil"/>
              <w:tr2bl w:val="nil"/>
            </w:tcBorders>
            <w:shd w:val="clear" w:color="auto" w:fill="FFFFFF"/>
            <w:vAlign w:val="center"/>
          </w:tcPr>
          <w:p>
            <w:pPr>
              <w:spacing w:line="240" w:lineRule="auto"/>
              <w:jc w:val="center"/>
              <w:rPr>
                <w:rFonts w:hint="eastAsia" w:ascii="等线" w:hAnsi="等线" w:eastAsia="等线" w:cs="等线"/>
                <w:i w:val="0"/>
                <w:iCs w:val="0"/>
                <w:color w:val="auto"/>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41" w:hRule="atLeast"/>
          <w:jc w:val="center"/>
        </w:trPr>
        <w:tc>
          <w:tcPr>
            <w:tcW w:w="639" w:type="dxa"/>
            <w:vMerge w:val="continue"/>
            <w:tcBorders>
              <w:tl2br w:val="nil"/>
              <w:tr2bl w:val="nil"/>
            </w:tcBorders>
            <w:shd w:val="clear" w:color="auto" w:fill="FFFFFF"/>
            <w:noWrap/>
            <w:vAlign w:val="center"/>
          </w:tcPr>
          <w:p>
            <w:pPr>
              <w:spacing w:line="240" w:lineRule="auto"/>
              <w:jc w:val="center"/>
              <w:rPr>
                <w:rFonts w:hint="eastAsia" w:ascii="等线" w:hAnsi="等线" w:eastAsia="等线" w:cs="等线"/>
                <w:i w:val="0"/>
                <w:iCs w:val="0"/>
                <w:color w:val="auto"/>
                <w:sz w:val="21"/>
                <w:szCs w:val="21"/>
                <w:highlight w:val="none"/>
                <w:u w:val="none"/>
              </w:rPr>
            </w:pPr>
          </w:p>
        </w:tc>
        <w:tc>
          <w:tcPr>
            <w:tcW w:w="1479" w:type="dxa"/>
            <w:vMerge w:val="continue"/>
            <w:tcBorders>
              <w:tl2br w:val="nil"/>
              <w:tr2bl w:val="nil"/>
            </w:tcBorders>
            <w:shd w:val="clear" w:color="auto" w:fill="FFFFFF"/>
            <w:noWrap/>
            <w:vAlign w:val="center"/>
          </w:tcPr>
          <w:p>
            <w:pPr>
              <w:spacing w:line="240" w:lineRule="auto"/>
              <w:jc w:val="center"/>
              <w:rPr>
                <w:rFonts w:hint="eastAsia" w:ascii="等线" w:hAnsi="等线" w:eastAsia="等线" w:cs="等线"/>
                <w:i w:val="0"/>
                <w:iCs w:val="0"/>
                <w:color w:val="auto"/>
                <w:sz w:val="21"/>
                <w:szCs w:val="21"/>
                <w:highlight w:val="none"/>
                <w:u w:val="none"/>
              </w:rPr>
            </w:pPr>
          </w:p>
        </w:tc>
        <w:tc>
          <w:tcPr>
            <w:tcW w:w="5796" w:type="dxa"/>
            <w:tcBorders>
              <w:tl2br w:val="nil"/>
              <w:tr2bl w:val="nil"/>
            </w:tcBorders>
            <w:shd w:val="clear" w:color="auto" w:fill="FFFFFF"/>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中国技能大赛传感器装调与技术应用赛项</w:t>
            </w:r>
          </w:p>
        </w:tc>
        <w:tc>
          <w:tcPr>
            <w:tcW w:w="1345" w:type="dxa"/>
            <w:vMerge w:val="continue"/>
            <w:tcBorders>
              <w:tl2br w:val="nil"/>
              <w:tr2bl w:val="nil"/>
            </w:tcBorders>
            <w:shd w:val="clear" w:color="auto" w:fill="FFFFFF"/>
            <w:vAlign w:val="center"/>
          </w:tcPr>
          <w:p>
            <w:pPr>
              <w:spacing w:line="240" w:lineRule="auto"/>
              <w:jc w:val="center"/>
              <w:rPr>
                <w:rFonts w:hint="eastAsia" w:ascii="等线" w:hAnsi="等线" w:eastAsia="等线" w:cs="等线"/>
                <w:i w:val="0"/>
                <w:iCs w:val="0"/>
                <w:color w:val="auto"/>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41" w:hRule="atLeast"/>
          <w:jc w:val="center"/>
        </w:trPr>
        <w:tc>
          <w:tcPr>
            <w:tcW w:w="639" w:type="dxa"/>
            <w:vMerge w:val="continue"/>
            <w:tcBorders>
              <w:tl2br w:val="nil"/>
              <w:tr2bl w:val="nil"/>
            </w:tcBorders>
            <w:shd w:val="clear" w:color="auto" w:fill="FFFFFF"/>
            <w:noWrap/>
            <w:vAlign w:val="center"/>
          </w:tcPr>
          <w:p>
            <w:pPr>
              <w:spacing w:line="240" w:lineRule="auto"/>
              <w:jc w:val="center"/>
              <w:rPr>
                <w:rFonts w:hint="eastAsia" w:ascii="等线" w:hAnsi="等线" w:eastAsia="等线" w:cs="等线"/>
                <w:i w:val="0"/>
                <w:iCs w:val="0"/>
                <w:color w:val="auto"/>
                <w:sz w:val="21"/>
                <w:szCs w:val="21"/>
                <w:highlight w:val="none"/>
                <w:u w:val="none"/>
              </w:rPr>
            </w:pPr>
          </w:p>
        </w:tc>
        <w:tc>
          <w:tcPr>
            <w:tcW w:w="1479" w:type="dxa"/>
            <w:vMerge w:val="continue"/>
            <w:tcBorders>
              <w:tl2br w:val="nil"/>
              <w:tr2bl w:val="nil"/>
            </w:tcBorders>
            <w:shd w:val="clear" w:color="auto" w:fill="FFFFFF"/>
            <w:noWrap/>
            <w:vAlign w:val="center"/>
          </w:tcPr>
          <w:p>
            <w:pPr>
              <w:spacing w:line="240" w:lineRule="auto"/>
              <w:jc w:val="center"/>
              <w:rPr>
                <w:rFonts w:hint="eastAsia" w:ascii="等线" w:hAnsi="等线" w:eastAsia="等线" w:cs="等线"/>
                <w:i w:val="0"/>
                <w:iCs w:val="0"/>
                <w:color w:val="auto"/>
                <w:sz w:val="21"/>
                <w:szCs w:val="21"/>
                <w:highlight w:val="none"/>
                <w:u w:val="none"/>
              </w:rPr>
            </w:pPr>
          </w:p>
        </w:tc>
        <w:tc>
          <w:tcPr>
            <w:tcW w:w="5796" w:type="dxa"/>
            <w:tcBorders>
              <w:tl2br w:val="nil"/>
              <w:tr2bl w:val="nil"/>
            </w:tcBorders>
            <w:shd w:val="clear" w:color="auto" w:fill="FFFFFF"/>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中国技能大赛工业机器人技术应用赛项</w:t>
            </w:r>
          </w:p>
        </w:tc>
        <w:tc>
          <w:tcPr>
            <w:tcW w:w="1345" w:type="dxa"/>
            <w:vMerge w:val="continue"/>
            <w:tcBorders>
              <w:tl2br w:val="nil"/>
              <w:tr2bl w:val="nil"/>
            </w:tcBorders>
            <w:shd w:val="clear" w:color="auto" w:fill="FFFFFF"/>
            <w:vAlign w:val="center"/>
          </w:tcPr>
          <w:p>
            <w:pPr>
              <w:spacing w:line="240" w:lineRule="auto"/>
              <w:jc w:val="center"/>
              <w:rPr>
                <w:rFonts w:hint="eastAsia" w:ascii="等线" w:hAnsi="等线" w:eastAsia="等线" w:cs="等线"/>
                <w:i w:val="0"/>
                <w:iCs w:val="0"/>
                <w:color w:val="auto"/>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1" w:hRule="atLeast"/>
          <w:jc w:val="center"/>
        </w:trPr>
        <w:tc>
          <w:tcPr>
            <w:tcW w:w="639" w:type="dxa"/>
            <w:vMerge w:val="continue"/>
            <w:tcBorders>
              <w:tl2br w:val="nil"/>
              <w:tr2bl w:val="nil"/>
            </w:tcBorders>
            <w:shd w:val="clear" w:color="auto" w:fill="FFFFFF"/>
            <w:noWrap/>
            <w:vAlign w:val="center"/>
          </w:tcPr>
          <w:p>
            <w:pPr>
              <w:spacing w:line="240" w:lineRule="auto"/>
              <w:jc w:val="center"/>
              <w:rPr>
                <w:rFonts w:hint="eastAsia" w:ascii="等线" w:hAnsi="等线" w:eastAsia="等线" w:cs="等线"/>
                <w:i w:val="0"/>
                <w:iCs w:val="0"/>
                <w:color w:val="auto"/>
                <w:sz w:val="21"/>
                <w:szCs w:val="21"/>
                <w:highlight w:val="none"/>
                <w:u w:val="none"/>
              </w:rPr>
            </w:pPr>
          </w:p>
        </w:tc>
        <w:tc>
          <w:tcPr>
            <w:tcW w:w="1479" w:type="dxa"/>
            <w:vMerge w:val="continue"/>
            <w:tcBorders>
              <w:tl2br w:val="nil"/>
              <w:tr2bl w:val="nil"/>
            </w:tcBorders>
            <w:shd w:val="clear" w:color="auto" w:fill="FFFFFF"/>
            <w:noWrap/>
            <w:vAlign w:val="center"/>
          </w:tcPr>
          <w:p>
            <w:pPr>
              <w:spacing w:line="240" w:lineRule="auto"/>
              <w:jc w:val="center"/>
              <w:rPr>
                <w:rFonts w:hint="eastAsia" w:ascii="等线" w:hAnsi="等线" w:eastAsia="等线" w:cs="等线"/>
                <w:i w:val="0"/>
                <w:iCs w:val="0"/>
                <w:color w:val="auto"/>
                <w:sz w:val="21"/>
                <w:szCs w:val="21"/>
                <w:highlight w:val="none"/>
                <w:u w:val="none"/>
              </w:rPr>
            </w:pPr>
          </w:p>
        </w:tc>
        <w:tc>
          <w:tcPr>
            <w:tcW w:w="5796" w:type="dxa"/>
            <w:tcBorders>
              <w:tl2br w:val="nil"/>
              <w:tr2bl w:val="nil"/>
            </w:tcBorders>
            <w:shd w:val="clear" w:color="auto" w:fill="FFFFFF"/>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行业职业技能大赛人工智能应用技术技能赛项</w:t>
            </w:r>
          </w:p>
        </w:tc>
        <w:tc>
          <w:tcPr>
            <w:tcW w:w="1345" w:type="dxa"/>
            <w:vMerge w:val="continue"/>
            <w:tcBorders>
              <w:tl2br w:val="nil"/>
              <w:tr2bl w:val="nil"/>
            </w:tcBorders>
            <w:shd w:val="clear" w:color="auto" w:fill="FFFFFF"/>
            <w:vAlign w:val="center"/>
          </w:tcPr>
          <w:p>
            <w:pPr>
              <w:spacing w:line="240" w:lineRule="auto"/>
              <w:jc w:val="center"/>
              <w:rPr>
                <w:rFonts w:hint="eastAsia" w:ascii="等线" w:hAnsi="等线" w:eastAsia="等线" w:cs="等线"/>
                <w:i w:val="0"/>
                <w:iCs w:val="0"/>
                <w:color w:val="auto"/>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41" w:hRule="atLeast"/>
          <w:jc w:val="center"/>
        </w:trPr>
        <w:tc>
          <w:tcPr>
            <w:tcW w:w="639" w:type="dxa"/>
            <w:vMerge w:val="continue"/>
            <w:tcBorders>
              <w:tl2br w:val="nil"/>
              <w:tr2bl w:val="nil"/>
            </w:tcBorders>
            <w:shd w:val="clear" w:color="auto" w:fill="FFFFFF"/>
            <w:noWrap/>
            <w:vAlign w:val="center"/>
          </w:tcPr>
          <w:p>
            <w:pPr>
              <w:spacing w:line="240" w:lineRule="auto"/>
              <w:jc w:val="center"/>
              <w:rPr>
                <w:rFonts w:hint="eastAsia" w:ascii="等线" w:hAnsi="等线" w:eastAsia="等线" w:cs="等线"/>
                <w:i w:val="0"/>
                <w:iCs w:val="0"/>
                <w:color w:val="auto"/>
                <w:sz w:val="21"/>
                <w:szCs w:val="21"/>
                <w:highlight w:val="none"/>
                <w:u w:val="none"/>
              </w:rPr>
            </w:pPr>
          </w:p>
        </w:tc>
        <w:tc>
          <w:tcPr>
            <w:tcW w:w="1479" w:type="dxa"/>
            <w:vMerge w:val="continue"/>
            <w:tcBorders>
              <w:tl2br w:val="nil"/>
              <w:tr2bl w:val="nil"/>
            </w:tcBorders>
            <w:shd w:val="clear" w:color="auto" w:fill="FFFFFF"/>
            <w:noWrap/>
            <w:vAlign w:val="center"/>
          </w:tcPr>
          <w:p>
            <w:pPr>
              <w:spacing w:line="240" w:lineRule="auto"/>
              <w:jc w:val="center"/>
              <w:rPr>
                <w:rFonts w:hint="eastAsia" w:ascii="等线" w:hAnsi="等线" w:eastAsia="等线" w:cs="等线"/>
                <w:i w:val="0"/>
                <w:iCs w:val="0"/>
                <w:color w:val="auto"/>
                <w:sz w:val="21"/>
                <w:szCs w:val="21"/>
                <w:highlight w:val="none"/>
                <w:u w:val="none"/>
              </w:rPr>
            </w:pPr>
          </w:p>
        </w:tc>
        <w:tc>
          <w:tcPr>
            <w:tcW w:w="5796" w:type="dxa"/>
            <w:tcBorders>
              <w:tl2br w:val="nil"/>
              <w:tr2bl w:val="nil"/>
            </w:tcBorders>
            <w:shd w:val="clear" w:color="auto" w:fill="FFFFFF"/>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全国电子通信行业职业技能大赛协作机器人服务应用赛项</w:t>
            </w:r>
          </w:p>
        </w:tc>
        <w:tc>
          <w:tcPr>
            <w:tcW w:w="1345" w:type="dxa"/>
            <w:vMerge w:val="continue"/>
            <w:tcBorders>
              <w:tl2br w:val="nil"/>
              <w:tr2bl w:val="nil"/>
            </w:tcBorders>
            <w:shd w:val="clear" w:color="auto" w:fill="FFFFFF"/>
            <w:vAlign w:val="center"/>
          </w:tcPr>
          <w:p>
            <w:pPr>
              <w:spacing w:line="240" w:lineRule="auto"/>
              <w:jc w:val="center"/>
              <w:rPr>
                <w:rFonts w:hint="eastAsia" w:ascii="等线" w:hAnsi="等线" w:eastAsia="等线" w:cs="等线"/>
                <w:i w:val="0"/>
                <w:iCs w:val="0"/>
                <w:color w:val="auto"/>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2" w:hRule="atLeast"/>
          <w:jc w:val="center"/>
        </w:trPr>
        <w:tc>
          <w:tcPr>
            <w:tcW w:w="639" w:type="dxa"/>
            <w:vMerge w:val="continue"/>
            <w:tcBorders>
              <w:tl2br w:val="nil"/>
              <w:tr2bl w:val="nil"/>
            </w:tcBorders>
            <w:shd w:val="clear" w:color="auto" w:fill="FFFFFF"/>
            <w:noWrap/>
            <w:vAlign w:val="center"/>
          </w:tcPr>
          <w:p>
            <w:pPr>
              <w:spacing w:line="240" w:lineRule="auto"/>
              <w:jc w:val="center"/>
              <w:rPr>
                <w:rFonts w:hint="eastAsia" w:ascii="等线" w:hAnsi="等线" w:eastAsia="等线" w:cs="等线"/>
                <w:i w:val="0"/>
                <w:iCs w:val="0"/>
                <w:color w:val="auto"/>
                <w:sz w:val="21"/>
                <w:szCs w:val="21"/>
                <w:highlight w:val="none"/>
                <w:u w:val="none"/>
              </w:rPr>
            </w:pPr>
          </w:p>
        </w:tc>
        <w:tc>
          <w:tcPr>
            <w:tcW w:w="1479" w:type="dxa"/>
            <w:vMerge w:val="continue"/>
            <w:tcBorders>
              <w:tl2br w:val="nil"/>
              <w:tr2bl w:val="nil"/>
            </w:tcBorders>
            <w:shd w:val="clear" w:color="auto" w:fill="FFFFFF"/>
            <w:noWrap/>
            <w:vAlign w:val="center"/>
          </w:tcPr>
          <w:p>
            <w:pPr>
              <w:spacing w:line="240" w:lineRule="auto"/>
              <w:jc w:val="center"/>
              <w:rPr>
                <w:rFonts w:hint="eastAsia" w:ascii="等线" w:hAnsi="等线" w:eastAsia="等线" w:cs="等线"/>
                <w:i w:val="0"/>
                <w:iCs w:val="0"/>
                <w:color w:val="auto"/>
                <w:sz w:val="21"/>
                <w:szCs w:val="21"/>
                <w:highlight w:val="none"/>
                <w:u w:val="none"/>
              </w:rPr>
            </w:pPr>
          </w:p>
        </w:tc>
        <w:tc>
          <w:tcPr>
            <w:tcW w:w="5796" w:type="dxa"/>
            <w:tcBorders>
              <w:tl2br w:val="nil"/>
              <w:tr2bl w:val="nil"/>
            </w:tcBorders>
            <w:shd w:val="clear" w:color="auto" w:fill="FFFFFF"/>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中国技能大赛智能制造技术应用大赛</w:t>
            </w:r>
          </w:p>
        </w:tc>
        <w:tc>
          <w:tcPr>
            <w:tcW w:w="1345" w:type="dxa"/>
            <w:vMerge w:val="continue"/>
            <w:tcBorders>
              <w:tl2br w:val="nil"/>
              <w:tr2bl w:val="nil"/>
            </w:tcBorders>
            <w:shd w:val="clear" w:color="auto" w:fill="FFFFFF"/>
            <w:vAlign w:val="center"/>
          </w:tcPr>
          <w:p>
            <w:pPr>
              <w:spacing w:line="240" w:lineRule="auto"/>
              <w:jc w:val="center"/>
              <w:rPr>
                <w:rFonts w:hint="eastAsia" w:ascii="等线" w:hAnsi="等线" w:eastAsia="等线" w:cs="等线"/>
                <w:i w:val="0"/>
                <w:iCs w:val="0"/>
                <w:color w:val="auto"/>
                <w:sz w:val="21"/>
                <w:szCs w:val="21"/>
                <w:highlight w:val="none"/>
                <w:u w:val="none"/>
              </w:rPr>
            </w:pPr>
          </w:p>
        </w:tc>
      </w:tr>
    </w:tbl>
    <w:p>
      <w:pPr>
        <w:widowControl/>
        <w:spacing w:before="156" w:beforeLines="50" w:after="156" w:afterLines="50" w:line="360" w:lineRule="exact"/>
        <w:ind w:firstLine="420" w:firstLineChars="200"/>
        <w:jc w:val="left"/>
        <w:rPr>
          <w:rFonts w:hint="eastAsia" w:ascii="楷体" w:hAnsi="楷体" w:eastAsia="楷体" w:cs="宋体"/>
          <w:color w:val="auto"/>
          <w:kern w:val="0"/>
          <w:szCs w:val="21"/>
          <w:highlight w:val="none"/>
        </w:rPr>
      </w:pPr>
      <w:r>
        <w:rPr>
          <w:rFonts w:hint="eastAsia" w:ascii="楷体" w:hAnsi="楷体" w:eastAsia="楷体" w:cs="宋体"/>
          <w:color w:val="auto"/>
          <w:kern w:val="0"/>
          <w:szCs w:val="21"/>
          <w:highlight w:val="none"/>
        </w:rPr>
        <w:t>（四）其它为学生提供的第二课堂活动</w:t>
      </w:r>
    </w:p>
    <w:p>
      <w:pPr>
        <w:pStyle w:val="2"/>
        <w:ind w:firstLine="420" w:firstLineChars="200"/>
        <w:rPr>
          <w:rFonts w:hint="eastAsia" w:eastAsia="宋体"/>
          <w:color w:val="auto"/>
          <w:highlight w:val="none"/>
          <w:lang w:eastAsia="zh-CN"/>
        </w:rPr>
      </w:pPr>
      <w:r>
        <w:rPr>
          <w:rFonts w:hint="eastAsia"/>
          <w:color w:val="auto"/>
          <w:highlight w:val="none"/>
          <w:lang w:eastAsia="zh-CN"/>
        </w:rPr>
        <w:t>学院定期组织开展劳动素养、综合活动实践周及红色齿轮系列活动，具体以学院发文为准。</w:t>
      </w:r>
    </w:p>
    <w:p>
      <w:pPr>
        <w:pStyle w:val="13"/>
        <w:numPr>
          <w:ilvl w:val="0"/>
          <w:numId w:val="2"/>
        </w:numPr>
        <w:shd w:val="clear" w:color="auto" w:fill="auto"/>
        <w:spacing w:line="360" w:lineRule="exact"/>
        <w:ind w:firstLine="480" w:firstLineChars="200"/>
        <w:jc w:val="both"/>
        <w:rPr>
          <w:rFonts w:ascii="黑体" w:hAnsi="黑体" w:eastAsia="黑体" w:cs="黑体"/>
          <w:color w:val="auto"/>
          <w:spacing w:val="0"/>
          <w:sz w:val="24"/>
          <w:szCs w:val="24"/>
          <w:highlight w:val="none"/>
        </w:rPr>
      </w:pPr>
      <w:r>
        <w:rPr>
          <w:rFonts w:hint="eastAsia" w:ascii="黑体" w:hAnsi="黑体" w:eastAsia="黑体" w:cs="黑体"/>
          <w:color w:val="auto"/>
          <w:spacing w:val="0"/>
          <w:sz w:val="24"/>
          <w:szCs w:val="24"/>
          <w:highlight w:val="none"/>
        </w:rPr>
        <w:t>教学进程总体安排</w:t>
      </w:r>
    </w:p>
    <w:p>
      <w:pPr>
        <w:pStyle w:val="13"/>
        <w:shd w:val="clear" w:color="auto" w:fill="auto"/>
        <w:spacing w:before="156" w:beforeLines="50" w:line="360" w:lineRule="exact"/>
        <w:ind w:firstLine="420" w:firstLineChars="200"/>
        <w:jc w:val="both"/>
        <w:rPr>
          <w:rFonts w:hint="eastAsia" w:asciiTheme="majorEastAsia" w:hAnsiTheme="majorEastAsia" w:eastAsiaTheme="majorEastAsia" w:cstheme="majorEastAsia"/>
          <w:color w:val="auto"/>
          <w:spacing w:val="0"/>
          <w:sz w:val="21"/>
          <w:szCs w:val="21"/>
          <w:highlight w:val="none"/>
          <w:lang w:eastAsia="zh-CN"/>
        </w:rPr>
      </w:pPr>
      <w:r>
        <w:rPr>
          <w:rFonts w:hint="eastAsia" w:asciiTheme="majorEastAsia" w:hAnsiTheme="majorEastAsia" w:eastAsiaTheme="majorEastAsia" w:cstheme="majorEastAsia"/>
          <w:color w:val="auto"/>
          <w:spacing w:val="0"/>
          <w:sz w:val="21"/>
          <w:szCs w:val="21"/>
          <w:highlight w:val="none"/>
          <w:lang w:eastAsia="zh-CN"/>
        </w:rPr>
        <w:t>详见2021级普高工业机器人技术专业教学进程表</w:t>
      </w:r>
      <w:r>
        <w:rPr>
          <w:rFonts w:hint="eastAsia" w:asciiTheme="majorEastAsia" w:hAnsiTheme="majorEastAsia" w:eastAsiaTheme="majorEastAsia" w:cstheme="majorEastAsia"/>
          <w:color w:val="auto"/>
          <w:spacing w:val="0"/>
          <w:sz w:val="21"/>
          <w:szCs w:val="21"/>
          <w:highlight w:val="none"/>
        </w:rPr>
        <w:t>（附表</w:t>
      </w:r>
      <w:r>
        <w:rPr>
          <w:rFonts w:hint="eastAsia" w:asciiTheme="majorEastAsia" w:hAnsiTheme="majorEastAsia" w:eastAsiaTheme="majorEastAsia" w:cstheme="majorEastAsia"/>
          <w:color w:val="auto"/>
          <w:spacing w:val="0"/>
          <w:sz w:val="21"/>
          <w:szCs w:val="21"/>
          <w:highlight w:val="none"/>
          <w:lang w:val="en-US" w:eastAsia="zh-CN"/>
        </w:rPr>
        <w:t>4</w:t>
      </w:r>
      <w:r>
        <w:rPr>
          <w:rFonts w:hint="eastAsia" w:asciiTheme="majorEastAsia" w:hAnsiTheme="majorEastAsia" w:eastAsiaTheme="majorEastAsia" w:cstheme="majorEastAsia"/>
          <w:color w:val="auto"/>
          <w:spacing w:val="0"/>
          <w:sz w:val="21"/>
          <w:szCs w:val="21"/>
          <w:highlight w:val="none"/>
        </w:rPr>
        <w:t>）</w:t>
      </w:r>
      <w:r>
        <w:rPr>
          <w:rFonts w:hint="eastAsia" w:asciiTheme="majorEastAsia" w:hAnsiTheme="majorEastAsia" w:eastAsiaTheme="majorEastAsia" w:cstheme="majorEastAsia"/>
          <w:color w:val="auto"/>
          <w:spacing w:val="0"/>
          <w:sz w:val="21"/>
          <w:szCs w:val="21"/>
          <w:highlight w:val="none"/>
          <w:lang w:eastAsia="zh-CN"/>
        </w:rPr>
        <w:t>；</w:t>
      </w:r>
    </w:p>
    <w:p>
      <w:pPr>
        <w:pStyle w:val="13"/>
        <w:numPr>
          <w:ilvl w:val="0"/>
          <w:numId w:val="3"/>
        </w:numPr>
        <w:shd w:val="clear" w:color="auto" w:fill="auto"/>
        <w:spacing w:line="360" w:lineRule="exact"/>
        <w:ind w:firstLine="480" w:firstLineChars="200"/>
        <w:jc w:val="both"/>
        <w:rPr>
          <w:rFonts w:ascii="黑体" w:hAnsi="黑体" w:eastAsia="黑体" w:cs="黑体"/>
          <w:color w:val="auto"/>
          <w:spacing w:val="0"/>
          <w:sz w:val="24"/>
          <w:szCs w:val="24"/>
          <w:highlight w:val="none"/>
        </w:rPr>
      </w:pPr>
      <w:r>
        <w:rPr>
          <w:rFonts w:hint="eastAsia" w:ascii="黑体" w:hAnsi="黑体" w:eastAsia="黑体" w:cs="黑体"/>
          <w:color w:val="auto"/>
          <w:spacing w:val="0"/>
          <w:sz w:val="24"/>
          <w:szCs w:val="24"/>
          <w:highlight w:val="none"/>
        </w:rPr>
        <w:t>学时与学分分配</w:t>
      </w:r>
    </w:p>
    <w:p>
      <w:pPr>
        <w:widowControl/>
        <w:spacing w:line="360" w:lineRule="exact"/>
        <w:jc w:val="center"/>
        <w:rPr>
          <w:rFonts w:hint="eastAsia" w:ascii="楷体" w:hAnsi="楷体" w:eastAsia="楷体" w:cs="楷体"/>
          <w:b/>
          <w:bCs/>
          <w:color w:val="auto"/>
          <w:kern w:val="0"/>
          <w:szCs w:val="21"/>
          <w:highlight w:val="none"/>
          <w:lang w:val="en-US" w:eastAsia="zh-CN"/>
        </w:rPr>
      </w:pPr>
      <w:r>
        <w:rPr>
          <w:rFonts w:hint="eastAsia" w:ascii="楷体" w:hAnsi="楷体" w:eastAsia="楷体" w:cs="楷体"/>
          <w:b/>
          <w:bCs/>
          <w:color w:val="auto"/>
          <w:kern w:val="0"/>
          <w:szCs w:val="21"/>
          <w:highlight w:val="none"/>
          <w:lang w:val="en-US" w:eastAsia="zh-CN"/>
        </w:rPr>
        <w:t>表9 工业机器人技术专业课程一览表</w:t>
      </w:r>
    </w:p>
    <w:tbl>
      <w:tblPr>
        <w:tblStyle w:val="9"/>
        <w:tblW w:w="91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466"/>
        <w:gridCol w:w="1016"/>
        <w:gridCol w:w="953"/>
        <w:gridCol w:w="843"/>
        <w:gridCol w:w="827"/>
        <w:gridCol w:w="953"/>
        <w:gridCol w:w="859"/>
        <w:gridCol w:w="843"/>
        <w:gridCol w:w="684"/>
        <w:gridCol w:w="6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4" w:hRule="atLeast"/>
          <w:tblHeader/>
          <w:jc w:val="center"/>
        </w:trPr>
        <w:tc>
          <w:tcPr>
            <w:tcW w:w="2482" w:type="dxa"/>
            <w:gridSpan w:val="2"/>
            <w:shd w:val="clear" w:color="auto" w:fill="auto"/>
            <w:noWrap/>
            <w:vAlign w:val="center"/>
          </w:tcPr>
          <w:p>
            <w:pPr>
              <w:jc w:val="center"/>
              <w:rPr>
                <w:rFonts w:ascii="宋体" w:hAnsi="宋体" w:cs="Arial Unicode MS"/>
                <w:b/>
                <w:color w:val="auto"/>
                <w:szCs w:val="21"/>
                <w:highlight w:val="none"/>
              </w:rPr>
            </w:pPr>
            <w:r>
              <w:rPr>
                <w:rFonts w:hint="eastAsia" w:ascii="宋体" w:hAnsi="宋体" w:cs="宋体"/>
                <w:b/>
                <w:color w:val="auto"/>
                <w:szCs w:val="21"/>
                <w:highlight w:val="none"/>
                <w:lang w:bidi="ar"/>
              </w:rPr>
              <w:t>课程类别与性质</w:t>
            </w:r>
          </w:p>
        </w:tc>
        <w:tc>
          <w:tcPr>
            <w:tcW w:w="953" w:type="dxa"/>
            <w:shd w:val="clear" w:color="auto" w:fill="auto"/>
            <w:noWrap/>
            <w:tcMar>
              <w:top w:w="15" w:type="dxa"/>
              <w:left w:w="15" w:type="dxa"/>
              <w:right w:w="15" w:type="dxa"/>
            </w:tcMar>
            <w:vAlign w:val="center"/>
          </w:tcPr>
          <w:p>
            <w:pPr>
              <w:jc w:val="center"/>
              <w:rPr>
                <w:rFonts w:ascii="宋体" w:hAnsi="宋体" w:cs="宋体"/>
                <w:b/>
                <w:color w:val="auto"/>
                <w:szCs w:val="21"/>
                <w:highlight w:val="none"/>
              </w:rPr>
            </w:pPr>
            <w:r>
              <w:rPr>
                <w:rFonts w:hint="eastAsia" w:ascii="宋体" w:hAnsi="宋体" w:cs="宋体"/>
                <w:b/>
                <w:color w:val="auto"/>
                <w:szCs w:val="21"/>
                <w:highlight w:val="none"/>
                <w:lang w:bidi="ar"/>
              </w:rPr>
              <w:t>课程</w:t>
            </w:r>
          </w:p>
          <w:p>
            <w:pPr>
              <w:jc w:val="center"/>
              <w:rPr>
                <w:rFonts w:ascii="宋体" w:hAnsi="宋体"/>
                <w:b/>
                <w:color w:val="auto"/>
                <w:szCs w:val="21"/>
                <w:highlight w:val="none"/>
              </w:rPr>
            </w:pPr>
            <w:r>
              <w:rPr>
                <w:rFonts w:hint="eastAsia" w:ascii="宋体" w:hAnsi="宋体" w:cs="宋体"/>
                <w:b/>
                <w:color w:val="auto"/>
                <w:szCs w:val="21"/>
                <w:highlight w:val="none"/>
                <w:lang w:bidi="ar"/>
              </w:rPr>
              <w:t>门数</w:t>
            </w:r>
          </w:p>
        </w:tc>
        <w:tc>
          <w:tcPr>
            <w:tcW w:w="843" w:type="dxa"/>
            <w:shd w:val="clear" w:color="auto" w:fill="auto"/>
            <w:noWrap/>
            <w:tcMar>
              <w:top w:w="15" w:type="dxa"/>
              <w:left w:w="15" w:type="dxa"/>
              <w:right w:w="15" w:type="dxa"/>
            </w:tcMar>
            <w:vAlign w:val="center"/>
          </w:tcPr>
          <w:p>
            <w:pPr>
              <w:jc w:val="center"/>
              <w:rPr>
                <w:rFonts w:ascii="宋体" w:hAnsi="宋体"/>
                <w:b/>
                <w:color w:val="auto"/>
                <w:szCs w:val="21"/>
                <w:highlight w:val="none"/>
              </w:rPr>
            </w:pPr>
            <w:r>
              <w:rPr>
                <w:rFonts w:hint="eastAsia" w:ascii="宋体" w:hAnsi="宋体" w:cs="宋体"/>
                <w:b/>
                <w:color w:val="auto"/>
                <w:szCs w:val="21"/>
                <w:highlight w:val="none"/>
                <w:lang w:bidi="ar"/>
              </w:rPr>
              <w:t>分层分类教学课程数</w:t>
            </w:r>
          </w:p>
        </w:tc>
        <w:tc>
          <w:tcPr>
            <w:tcW w:w="827" w:type="dxa"/>
            <w:shd w:val="clear" w:color="auto" w:fill="auto"/>
            <w:noWrap/>
            <w:tcMar>
              <w:top w:w="15" w:type="dxa"/>
              <w:left w:w="15" w:type="dxa"/>
              <w:right w:w="15" w:type="dxa"/>
            </w:tcMar>
            <w:vAlign w:val="center"/>
          </w:tcPr>
          <w:p>
            <w:pPr>
              <w:jc w:val="center"/>
              <w:rPr>
                <w:rFonts w:ascii="宋体" w:hAnsi="宋体"/>
                <w:b/>
                <w:color w:val="auto"/>
                <w:szCs w:val="21"/>
                <w:highlight w:val="none"/>
              </w:rPr>
            </w:pPr>
            <w:r>
              <w:rPr>
                <w:rFonts w:hint="eastAsia" w:ascii="宋体" w:hAnsi="宋体" w:cs="宋体"/>
                <w:b/>
                <w:color w:val="auto"/>
                <w:szCs w:val="21"/>
                <w:highlight w:val="none"/>
                <w:lang w:bidi="ar"/>
              </w:rPr>
              <w:t>互联网</w:t>
            </w:r>
            <w:r>
              <w:rPr>
                <w:rFonts w:ascii="宋体" w:hAnsi="宋体"/>
                <w:b/>
                <w:color w:val="auto"/>
                <w:szCs w:val="21"/>
                <w:highlight w:val="none"/>
                <w:lang w:bidi="ar"/>
              </w:rPr>
              <w:t>+</w:t>
            </w:r>
            <w:r>
              <w:rPr>
                <w:rFonts w:hint="eastAsia" w:ascii="宋体" w:hAnsi="宋体" w:cs="宋体"/>
                <w:b/>
                <w:color w:val="auto"/>
                <w:szCs w:val="21"/>
                <w:highlight w:val="none"/>
                <w:lang w:bidi="ar"/>
              </w:rPr>
              <w:t>教学课程数</w:t>
            </w:r>
          </w:p>
        </w:tc>
        <w:tc>
          <w:tcPr>
            <w:tcW w:w="953" w:type="dxa"/>
            <w:shd w:val="clear" w:color="auto" w:fill="auto"/>
            <w:noWrap/>
            <w:tcMar>
              <w:top w:w="15" w:type="dxa"/>
              <w:left w:w="15" w:type="dxa"/>
              <w:right w:w="15" w:type="dxa"/>
            </w:tcMar>
            <w:vAlign w:val="center"/>
          </w:tcPr>
          <w:p>
            <w:pPr>
              <w:jc w:val="center"/>
              <w:rPr>
                <w:rFonts w:ascii="宋体" w:hAnsi="宋体" w:cs="Arial Unicode MS"/>
                <w:b/>
                <w:color w:val="auto"/>
                <w:szCs w:val="21"/>
                <w:highlight w:val="none"/>
              </w:rPr>
            </w:pPr>
            <w:r>
              <w:rPr>
                <w:rFonts w:hint="eastAsia" w:ascii="宋体" w:hAnsi="宋体" w:cs="Arial Unicode MS"/>
                <w:b/>
                <w:color w:val="auto"/>
                <w:szCs w:val="21"/>
                <w:highlight w:val="none"/>
                <w:lang w:bidi="ar"/>
              </w:rPr>
              <w:t>校企共建课程数</w:t>
            </w:r>
          </w:p>
        </w:tc>
        <w:tc>
          <w:tcPr>
            <w:tcW w:w="859" w:type="dxa"/>
            <w:shd w:val="clear" w:color="auto" w:fill="auto"/>
            <w:noWrap/>
            <w:tcMar>
              <w:top w:w="15" w:type="dxa"/>
              <w:left w:w="15" w:type="dxa"/>
              <w:right w:w="15" w:type="dxa"/>
            </w:tcMar>
            <w:vAlign w:val="center"/>
          </w:tcPr>
          <w:p>
            <w:pPr>
              <w:jc w:val="center"/>
              <w:rPr>
                <w:rFonts w:ascii="宋体" w:hAnsi="宋体" w:cs="Arial Unicode MS"/>
                <w:b/>
                <w:color w:val="auto"/>
                <w:szCs w:val="21"/>
                <w:highlight w:val="none"/>
              </w:rPr>
            </w:pPr>
            <w:r>
              <w:rPr>
                <w:rFonts w:hint="eastAsia" w:ascii="宋体" w:hAnsi="宋体" w:cs="Arial Unicode MS"/>
                <w:b/>
                <w:color w:val="auto"/>
                <w:szCs w:val="21"/>
                <w:highlight w:val="none"/>
                <w:lang w:bidi="ar"/>
              </w:rPr>
              <w:t>企业课</w:t>
            </w:r>
          </w:p>
          <w:p>
            <w:pPr>
              <w:jc w:val="center"/>
              <w:rPr>
                <w:rFonts w:ascii="宋体" w:hAnsi="宋体" w:cs="Arial Unicode MS"/>
                <w:b/>
                <w:color w:val="auto"/>
                <w:szCs w:val="21"/>
                <w:highlight w:val="none"/>
              </w:rPr>
            </w:pPr>
            <w:r>
              <w:rPr>
                <w:rFonts w:hint="eastAsia" w:ascii="宋体" w:hAnsi="宋体" w:cs="Arial Unicode MS"/>
                <w:b/>
                <w:color w:val="auto"/>
                <w:szCs w:val="21"/>
                <w:highlight w:val="none"/>
                <w:lang w:bidi="ar"/>
              </w:rPr>
              <w:t>程数</w:t>
            </w:r>
          </w:p>
        </w:tc>
        <w:tc>
          <w:tcPr>
            <w:tcW w:w="843" w:type="dxa"/>
            <w:shd w:val="clear" w:color="auto" w:fill="auto"/>
            <w:noWrap/>
            <w:tcMar>
              <w:top w:w="15" w:type="dxa"/>
              <w:left w:w="15" w:type="dxa"/>
              <w:right w:w="15" w:type="dxa"/>
            </w:tcMar>
            <w:vAlign w:val="center"/>
          </w:tcPr>
          <w:p>
            <w:pPr>
              <w:jc w:val="center"/>
              <w:rPr>
                <w:rFonts w:ascii="宋体" w:hAnsi="宋体" w:cs="Arial Unicode MS"/>
                <w:b/>
                <w:color w:val="auto"/>
                <w:szCs w:val="21"/>
                <w:highlight w:val="none"/>
              </w:rPr>
            </w:pPr>
            <w:r>
              <w:rPr>
                <w:rFonts w:hint="eastAsia" w:ascii="宋体" w:hAnsi="宋体" w:cs="Arial Unicode MS"/>
                <w:b/>
                <w:color w:val="auto"/>
                <w:szCs w:val="21"/>
                <w:highlight w:val="none"/>
                <w:lang w:bidi="ar"/>
              </w:rPr>
              <w:t>引进课程数</w:t>
            </w:r>
          </w:p>
        </w:tc>
        <w:tc>
          <w:tcPr>
            <w:tcW w:w="684" w:type="dxa"/>
            <w:shd w:val="clear" w:color="auto" w:fill="auto"/>
            <w:noWrap/>
            <w:tcMar>
              <w:top w:w="15" w:type="dxa"/>
              <w:left w:w="15" w:type="dxa"/>
              <w:right w:w="15" w:type="dxa"/>
            </w:tcMar>
            <w:vAlign w:val="center"/>
          </w:tcPr>
          <w:p>
            <w:pPr>
              <w:jc w:val="center"/>
              <w:rPr>
                <w:rFonts w:ascii="宋体" w:hAnsi="宋体" w:cs="Arial Unicode MS"/>
                <w:b/>
                <w:color w:val="auto"/>
                <w:szCs w:val="21"/>
                <w:highlight w:val="none"/>
              </w:rPr>
            </w:pPr>
            <w:r>
              <w:rPr>
                <w:rFonts w:hint="eastAsia" w:ascii="宋体" w:hAnsi="宋体" w:cs="Arial Unicode MS"/>
                <w:b/>
                <w:color w:val="auto"/>
                <w:szCs w:val="21"/>
                <w:highlight w:val="none"/>
                <w:lang w:bidi="ar"/>
              </w:rPr>
              <w:t>X证书融通课程数</w:t>
            </w:r>
          </w:p>
        </w:tc>
        <w:tc>
          <w:tcPr>
            <w:tcW w:w="696" w:type="dxa"/>
            <w:shd w:val="clear" w:color="auto" w:fill="auto"/>
            <w:noWrap/>
            <w:tcMar>
              <w:top w:w="15" w:type="dxa"/>
              <w:left w:w="15" w:type="dxa"/>
              <w:right w:w="15" w:type="dxa"/>
            </w:tcMar>
            <w:vAlign w:val="center"/>
          </w:tcPr>
          <w:p>
            <w:pPr>
              <w:jc w:val="center"/>
              <w:rPr>
                <w:rFonts w:ascii="宋体" w:hAnsi="宋体" w:cs="Arial Unicode MS"/>
                <w:b/>
                <w:color w:val="auto"/>
                <w:szCs w:val="21"/>
                <w:highlight w:val="none"/>
              </w:rPr>
            </w:pPr>
            <w:r>
              <w:rPr>
                <w:rFonts w:hint="eastAsia" w:ascii="宋体" w:hAnsi="宋体" w:cs="Arial Unicode MS"/>
                <w:b/>
                <w:color w:val="auto"/>
                <w:szCs w:val="21"/>
                <w:highlight w:val="none"/>
                <w:lang w:bidi="ar"/>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4" w:hRule="atLeast"/>
          <w:jc w:val="center"/>
        </w:trPr>
        <w:tc>
          <w:tcPr>
            <w:tcW w:w="1466" w:type="dxa"/>
            <w:vMerge w:val="restart"/>
            <w:shd w:val="clear" w:color="auto" w:fill="auto"/>
            <w:noWrap/>
            <w:vAlign w:val="center"/>
          </w:tcPr>
          <w:p>
            <w:pPr>
              <w:jc w:val="center"/>
              <w:rPr>
                <w:rFonts w:ascii="宋体" w:hAnsi="宋体"/>
                <w:color w:val="auto"/>
                <w:szCs w:val="21"/>
                <w:highlight w:val="none"/>
              </w:rPr>
            </w:pPr>
            <w:r>
              <w:rPr>
                <w:rFonts w:hint="eastAsia" w:ascii="宋体" w:hAnsi="宋体" w:cs="宋体"/>
                <w:color w:val="auto"/>
                <w:szCs w:val="21"/>
                <w:highlight w:val="none"/>
                <w:lang w:bidi="ar"/>
              </w:rPr>
              <w:t>公共基础课</w:t>
            </w:r>
          </w:p>
        </w:tc>
        <w:tc>
          <w:tcPr>
            <w:tcW w:w="1016" w:type="dxa"/>
            <w:shd w:val="clear" w:color="auto" w:fill="auto"/>
            <w:noWrap/>
            <w:vAlign w:val="center"/>
          </w:tcPr>
          <w:p>
            <w:pPr>
              <w:jc w:val="center"/>
              <w:rPr>
                <w:rFonts w:ascii="宋体" w:hAnsi="宋体"/>
                <w:color w:val="auto"/>
                <w:szCs w:val="21"/>
                <w:highlight w:val="none"/>
              </w:rPr>
            </w:pPr>
            <w:r>
              <w:rPr>
                <w:rFonts w:hint="eastAsia" w:ascii="宋体" w:hAnsi="宋体" w:cs="宋体"/>
                <w:color w:val="auto"/>
                <w:szCs w:val="21"/>
                <w:highlight w:val="none"/>
                <w:lang w:bidi="ar"/>
              </w:rPr>
              <w:t>必修</w:t>
            </w:r>
          </w:p>
        </w:tc>
        <w:tc>
          <w:tcPr>
            <w:tcW w:w="953" w:type="dxa"/>
            <w:shd w:val="clear" w:color="auto" w:fill="auto"/>
            <w:noWrap/>
            <w:tcMar>
              <w:top w:w="15" w:type="dxa"/>
              <w:left w:w="15" w:type="dxa"/>
              <w:right w:w="15" w:type="dxa"/>
            </w:tcMar>
            <w:vAlign w:val="center"/>
          </w:tcPr>
          <w:p>
            <w:pPr>
              <w:jc w:val="center"/>
              <w:rPr>
                <w:rFonts w:hint="eastAsia" w:ascii="宋体" w:hAnsi="宋体" w:eastAsia="宋体"/>
                <w:color w:val="auto"/>
                <w:szCs w:val="21"/>
                <w:highlight w:val="none"/>
                <w:lang w:eastAsia="zh-CN"/>
              </w:rPr>
            </w:pPr>
            <w:r>
              <w:rPr>
                <w:rFonts w:hint="eastAsia" w:ascii="宋体" w:hAnsi="宋体"/>
                <w:color w:val="auto"/>
                <w:szCs w:val="21"/>
                <w:highlight w:val="none"/>
                <w:lang w:val="en-US" w:eastAsia="zh-CN" w:bidi="ar"/>
              </w:rPr>
              <w:t>9</w:t>
            </w:r>
          </w:p>
        </w:tc>
        <w:tc>
          <w:tcPr>
            <w:tcW w:w="843" w:type="dxa"/>
            <w:shd w:val="clear" w:color="auto" w:fill="auto"/>
            <w:noWrap/>
            <w:tcMar>
              <w:top w:w="15" w:type="dxa"/>
              <w:left w:w="15" w:type="dxa"/>
              <w:right w:w="15" w:type="dxa"/>
            </w:tcMar>
            <w:vAlign w:val="center"/>
          </w:tcPr>
          <w:p>
            <w:pPr>
              <w:jc w:val="center"/>
              <w:rPr>
                <w:rFonts w:ascii="宋体" w:hAnsi="宋体"/>
                <w:color w:val="auto"/>
                <w:szCs w:val="21"/>
                <w:highlight w:val="none"/>
              </w:rPr>
            </w:pPr>
            <w:r>
              <w:rPr>
                <w:rFonts w:ascii="宋体" w:hAnsi="宋体"/>
                <w:color w:val="auto"/>
                <w:szCs w:val="21"/>
                <w:highlight w:val="none"/>
                <w:lang w:bidi="ar"/>
              </w:rPr>
              <w:t>0</w:t>
            </w:r>
          </w:p>
        </w:tc>
        <w:tc>
          <w:tcPr>
            <w:tcW w:w="827" w:type="dxa"/>
            <w:shd w:val="clear" w:color="auto" w:fill="auto"/>
            <w:noWrap/>
            <w:tcMar>
              <w:top w:w="15" w:type="dxa"/>
              <w:left w:w="15" w:type="dxa"/>
              <w:right w:w="15" w:type="dxa"/>
            </w:tcMar>
            <w:vAlign w:val="center"/>
          </w:tcPr>
          <w:p>
            <w:pPr>
              <w:jc w:val="center"/>
              <w:rPr>
                <w:rFonts w:ascii="宋体" w:hAnsi="宋体"/>
                <w:color w:val="auto"/>
                <w:szCs w:val="21"/>
                <w:highlight w:val="none"/>
              </w:rPr>
            </w:pPr>
            <w:r>
              <w:rPr>
                <w:rFonts w:ascii="宋体" w:hAnsi="宋体"/>
                <w:color w:val="auto"/>
                <w:szCs w:val="21"/>
                <w:highlight w:val="none"/>
                <w:lang w:bidi="ar"/>
              </w:rPr>
              <w:t>0</w:t>
            </w:r>
          </w:p>
        </w:tc>
        <w:tc>
          <w:tcPr>
            <w:tcW w:w="953" w:type="dxa"/>
            <w:shd w:val="clear" w:color="auto" w:fill="auto"/>
            <w:noWrap/>
            <w:tcMar>
              <w:top w:w="15" w:type="dxa"/>
              <w:left w:w="15" w:type="dxa"/>
              <w:right w:w="15" w:type="dxa"/>
            </w:tcMar>
            <w:vAlign w:val="center"/>
          </w:tcPr>
          <w:p>
            <w:pPr>
              <w:jc w:val="center"/>
              <w:rPr>
                <w:rFonts w:ascii="宋体" w:hAnsi="宋体" w:cs="Arial Unicode MS"/>
                <w:color w:val="auto"/>
                <w:szCs w:val="21"/>
                <w:highlight w:val="none"/>
              </w:rPr>
            </w:pPr>
            <w:r>
              <w:rPr>
                <w:rFonts w:hint="eastAsia" w:ascii="宋体" w:hAnsi="宋体" w:cs="Arial Unicode MS"/>
                <w:color w:val="auto"/>
                <w:szCs w:val="21"/>
                <w:highlight w:val="none"/>
                <w:lang w:bidi="ar"/>
              </w:rPr>
              <w:t>0</w:t>
            </w:r>
          </w:p>
        </w:tc>
        <w:tc>
          <w:tcPr>
            <w:tcW w:w="859" w:type="dxa"/>
            <w:shd w:val="clear" w:color="auto" w:fill="auto"/>
            <w:noWrap/>
            <w:tcMar>
              <w:top w:w="15" w:type="dxa"/>
              <w:left w:w="15" w:type="dxa"/>
              <w:right w:w="15" w:type="dxa"/>
            </w:tcMar>
            <w:vAlign w:val="center"/>
          </w:tcPr>
          <w:p>
            <w:pPr>
              <w:jc w:val="center"/>
              <w:rPr>
                <w:rFonts w:ascii="宋体" w:hAnsi="宋体" w:cs="Arial Unicode MS"/>
                <w:color w:val="auto"/>
                <w:szCs w:val="21"/>
                <w:highlight w:val="none"/>
              </w:rPr>
            </w:pPr>
            <w:r>
              <w:rPr>
                <w:rFonts w:hint="eastAsia" w:ascii="宋体" w:hAnsi="宋体" w:cs="Arial Unicode MS"/>
                <w:color w:val="auto"/>
                <w:szCs w:val="21"/>
                <w:highlight w:val="none"/>
                <w:lang w:bidi="ar"/>
              </w:rPr>
              <w:t>0</w:t>
            </w:r>
          </w:p>
        </w:tc>
        <w:tc>
          <w:tcPr>
            <w:tcW w:w="843" w:type="dxa"/>
            <w:shd w:val="clear" w:color="auto" w:fill="auto"/>
            <w:noWrap/>
            <w:tcMar>
              <w:top w:w="15" w:type="dxa"/>
              <w:left w:w="15" w:type="dxa"/>
              <w:right w:w="15" w:type="dxa"/>
            </w:tcMar>
            <w:vAlign w:val="center"/>
          </w:tcPr>
          <w:p>
            <w:pPr>
              <w:jc w:val="center"/>
              <w:rPr>
                <w:rFonts w:ascii="宋体" w:hAnsi="宋体" w:cs="Arial Unicode MS"/>
                <w:color w:val="auto"/>
                <w:szCs w:val="21"/>
                <w:highlight w:val="none"/>
              </w:rPr>
            </w:pPr>
            <w:r>
              <w:rPr>
                <w:rFonts w:hint="eastAsia" w:ascii="宋体" w:hAnsi="宋体" w:cs="Arial Unicode MS"/>
                <w:color w:val="auto"/>
                <w:szCs w:val="21"/>
                <w:highlight w:val="none"/>
                <w:lang w:bidi="ar"/>
              </w:rPr>
              <w:t>0</w:t>
            </w:r>
          </w:p>
        </w:tc>
        <w:tc>
          <w:tcPr>
            <w:tcW w:w="684" w:type="dxa"/>
            <w:shd w:val="clear" w:color="auto" w:fill="auto"/>
            <w:noWrap/>
            <w:tcMar>
              <w:top w:w="15" w:type="dxa"/>
              <w:left w:w="15" w:type="dxa"/>
              <w:right w:w="15" w:type="dxa"/>
            </w:tcMar>
            <w:vAlign w:val="center"/>
          </w:tcPr>
          <w:p>
            <w:pPr>
              <w:jc w:val="center"/>
              <w:rPr>
                <w:rFonts w:ascii="宋体" w:hAnsi="宋体" w:cs="Arial Unicode MS"/>
                <w:color w:val="auto"/>
                <w:szCs w:val="21"/>
                <w:highlight w:val="none"/>
              </w:rPr>
            </w:pPr>
            <w:r>
              <w:rPr>
                <w:rFonts w:hint="eastAsia" w:ascii="宋体" w:hAnsi="宋体" w:cs="Arial Unicode MS"/>
                <w:color w:val="auto"/>
                <w:szCs w:val="21"/>
                <w:highlight w:val="none"/>
              </w:rPr>
              <w:t>0</w:t>
            </w:r>
          </w:p>
        </w:tc>
        <w:tc>
          <w:tcPr>
            <w:tcW w:w="696" w:type="dxa"/>
            <w:shd w:val="clear" w:color="auto" w:fill="auto"/>
            <w:noWrap/>
            <w:tcMar>
              <w:top w:w="15" w:type="dxa"/>
              <w:left w:w="15" w:type="dxa"/>
              <w:right w:w="15" w:type="dxa"/>
            </w:tcMar>
            <w:vAlign w:val="center"/>
          </w:tcPr>
          <w:p>
            <w:pPr>
              <w:jc w:val="center"/>
              <w:rPr>
                <w:rFonts w:ascii="宋体" w:hAnsi="宋体" w:cs="Arial Unicode MS"/>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4" w:hRule="atLeast"/>
          <w:jc w:val="center"/>
        </w:trPr>
        <w:tc>
          <w:tcPr>
            <w:tcW w:w="1466" w:type="dxa"/>
            <w:vMerge w:val="continue"/>
            <w:shd w:val="clear" w:color="auto" w:fill="auto"/>
            <w:noWrap/>
            <w:vAlign w:val="center"/>
          </w:tcPr>
          <w:p>
            <w:pPr>
              <w:rPr>
                <w:rFonts w:ascii="宋体" w:hAnsi="宋体"/>
                <w:color w:val="auto"/>
                <w:szCs w:val="21"/>
                <w:highlight w:val="none"/>
              </w:rPr>
            </w:pPr>
          </w:p>
        </w:tc>
        <w:tc>
          <w:tcPr>
            <w:tcW w:w="1016" w:type="dxa"/>
            <w:shd w:val="clear" w:color="auto" w:fill="auto"/>
            <w:noWrap/>
            <w:vAlign w:val="center"/>
          </w:tcPr>
          <w:p>
            <w:pPr>
              <w:jc w:val="center"/>
              <w:rPr>
                <w:rFonts w:ascii="宋体" w:hAnsi="宋体"/>
                <w:color w:val="auto"/>
                <w:szCs w:val="21"/>
                <w:highlight w:val="none"/>
              </w:rPr>
            </w:pPr>
            <w:r>
              <w:rPr>
                <w:rFonts w:hint="eastAsia" w:ascii="宋体" w:hAnsi="宋体" w:cs="宋体"/>
                <w:color w:val="auto"/>
                <w:szCs w:val="21"/>
                <w:highlight w:val="none"/>
                <w:lang w:bidi="ar"/>
              </w:rPr>
              <w:t>限选</w:t>
            </w:r>
          </w:p>
        </w:tc>
        <w:tc>
          <w:tcPr>
            <w:tcW w:w="953" w:type="dxa"/>
            <w:shd w:val="clear" w:color="auto" w:fill="auto"/>
            <w:noWrap/>
            <w:tcMar>
              <w:top w:w="15" w:type="dxa"/>
              <w:left w:w="15" w:type="dxa"/>
              <w:right w:w="15" w:type="dxa"/>
            </w:tcMar>
            <w:vAlign w:val="center"/>
          </w:tcPr>
          <w:p>
            <w:pPr>
              <w:jc w:val="center"/>
              <w:rPr>
                <w:rFonts w:hint="eastAsia" w:ascii="宋体" w:hAnsi="宋体" w:eastAsia="宋体"/>
                <w:color w:val="auto"/>
                <w:szCs w:val="21"/>
                <w:highlight w:val="none"/>
                <w:lang w:eastAsia="zh-CN"/>
              </w:rPr>
            </w:pPr>
            <w:r>
              <w:rPr>
                <w:rFonts w:hint="eastAsia" w:ascii="宋体" w:hAnsi="宋体"/>
                <w:color w:val="auto"/>
                <w:szCs w:val="21"/>
                <w:highlight w:val="none"/>
                <w:lang w:val="en-US" w:eastAsia="zh-CN" w:bidi="ar"/>
              </w:rPr>
              <w:t>4</w:t>
            </w:r>
          </w:p>
        </w:tc>
        <w:tc>
          <w:tcPr>
            <w:tcW w:w="843" w:type="dxa"/>
            <w:shd w:val="clear" w:color="auto" w:fill="auto"/>
            <w:noWrap/>
            <w:tcMar>
              <w:top w:w="15" w:type="dxa"/>
              <w:left w:w="15" w:type="dxa"/>
              <w:right w:w="15" w:type="dxa"/>
            </w:tcMar>
            <w:vAlign w:val="center"/>
          </w:tcPr>
          <w:p>
            <w:pPr>
              <w:widowControl/>
              <w:jc w:val="center"/>
              <w:textAlignment w:val="center"/>
              <w:rPr>
                <w:rFonts w:ascii="宋体" w:hAnsi="宋体"/>
                <w:color w:val="auto"/>
                <w:szCs w:val="21"/>
                <w:highlight w:val="none"/>
              </w:rPr>
            </w:pPr>
            <w:r>
              <w:rPr>
                <w:rFonts w:ascii="宋体" w:hAnsi="宋体" w:cs="Calibri"/>
                <w:color w:val="auto"/>
                <w:kern w:val="0"/>
                <w:szCs w:val="21"/>
                <w:highlight w:val="none"/>
                <w:lang w:bidi="ar"/>
              </w:rPr>
              <w:t>3</w:t>
            </w:r>
          </w:p>
        </w:tc>
        <w:tc>
          <w:tcPr>
            <w:tcW w:w="827" w:type="dxa"/>
            <w:shd w:val="clear" w:color="auto" w:fill="auto"/>
            <w:noWrap/>
            <w:tcMar>
              <w:top w:w="15" w:type="dxa"/>
              <w:left w:w="15" w:type="dxa"/>
              <w:right w:w="15" w:type="dxa"/>
            </w:tcMar>
            <w:vAlign w:val="center"/>
          </w:tcPr>
          <w:p>
            <w:pPr>
              <w:jc w:val="center"/>
              <w:rPr>
                <w:rFonts w:ascii="宋体" w:hAnsi="宋体"/>
                <w:color w:val="auto"/>
                <w:szCs w:val="21"/>
                <w:highlight w:val="none"/>
              </w:rPr>
            </w:pPr>
            <w:r>
              <w:rPr>
                <w:rFonts w:ascii="宋体" w:hAnsi="宋体"/>
                <w:color w:val="auto"/>
                <w:szCs w:val="21"/>
                <w:highlight w:val="none"/>
                <w:lang w:bidi="ar"/>
              </w:rPr>
              <w:t>0</w:t>
            </w:r>
          </w:p>
        </w:tc>
        <w:tc>
          <w:tcPr>
            <w:tcW w:w="953" w:type="dxa"/>
            <w:shd w:val="clear" w:color="auto" w:fill="auto"/>
            <w:noWrap/>
            <w:tcMar>
              <w:top w:w="15" w:type="dxa"/>
              <w:left w:w="15" w:type="dxa"/>
              <w:right w:w="15" w:type="dxa"/>
            </w:tcMar>
            <w:vAlign w:val="center"/>
          </w:tcPr>
          <w:p>
            <w:pPr>
              <w:jc w:val="center"/>
              <w:rPr>
                <w:rFonts w:ascii="宋体" w:hAnsi="宋体" w:cs="Arial Unicode MS"/>
                <w:color w:val="auto"/>
                <w:szCs w:val="21"/>
                <w:highlight w:val="none"/>
              </w:rPr>
            </w:pPr>
            <w:r>
              <w:rPr>
                <w:rFonts w:hint="eastAsia" w:ascii="宋体" w:hAnsi="宋体" w:cs="Arial Unicode MS"/>
                <w:color w:val="auto"/>
                <w:szCs w:val="21"/>
                <w:highlight w:val="none"/>
                <w:lang w:bidi="ar"/>
              </w:rPr>
              <w:t>0</w:t>
            </w:r>
          </w:p>
        </w:tc>
        <w:tc>
          <w:tcPr>
            <w:tcW w:w="859" w:type="dxa"/>
            <w:shd w:val="clear" w:color="auto" w:fill="auto"/>
            <w:noWrap/>
            <w:tcMar>
              <w:top w:w="15" w:type="dxa"/>
              <w:left w:w="15" w:type="dxa"/>
              <w:right w:w="15" w:type="dxa"/>
            </w:tcMar>
            <w:vAlign w:val="center"/>
          </w:tcPr>
          <w:p>
            <w:pPr>
              <w:jc w:val="center"/>
              <w:rPr>
                <w:rFonts w:ascii="宋体" w:hAnsi="宋体" w:cs="Arial Unicode MS"/>
                <w:color w:val="auto"/>
                <w:szCs w:val="21"/>
                <w:highlight w:val="none"/>
              </w:rPr>
            </w:pPr>
            <w:r>
              <w:rPr>
                <w:rFonts w:hint="eastAsia" w:ascii="宋体" w:hAnsi="宋体" w:cs="Arial Unicode MS"/>
                <w:color w:val="auto"/>
                <w:szCs w:val="21"/>
                <w:highlight w:val="none"/>
                <w:lang w:bidi="ar"/>
              </w:rPr>
              <w:t>0</w:t>
            </w:r>
          </w:p>
        </w:tc>
        <w:tc>
          <w:tcPr>
            <w:tcW w:w="843" w:type="dxa"/>
            <w:shd w:val="clear" w:color="auto" w:fill="auto"/>
            <w:noWrap/>
            <w:tcMar>
              <w:top w:w="15" w:type="dxa"/>
              <w:left w:w="15" w:type="dxa"/>
              <w:right w:w="15" w:type="dxa"/>
            </w:tcMar>
            <w:vAlign w:val="center"/>
          </w:tcPr>
          <w:p>
            <w:pPr>
              <w:jc w:val="center"/>
              <w:rPr>
                <w:rFonts w:ascii="宋体" w:hAnsi="宋体" w:cs="Arial Unicode MS"/>
                <w:color w:val="auto"/>
                <w:szCs w:val="21"/>
                <w:highlight w:val="none"/>
              </w:rPr>
            </w:pPr>
            <w:r>
              <w:rPr>
                <w:rFonts w:ascii="宋体" w:hAnsi="宋体" w:cs="Arial Unicode MS"/>
                <w:color w:val="auto"/>
                <w:szCs w:val="21"/>
                <w:highlight w:val="none"/>
                <w:lang w:bidi="ar"/>
              </w:rPr>
              <w:t>0</w:t>
            </w:r>
          </w:p>
        </w:tc>
        <w:tc>
          <w:tcPr>
            <w:tcW w:w="684" w:type="dxa"/>
            <w:shd w:val="clear" w:color="auto" w:fill="auto"/>
            <w:noWrap/>
            <w:tcMar>
              <w:top w:w="15" w:type="dxa"/>
              <w:left w:w="15" w:type="dxa"/>
              <w:right w:w="15" w:type="dxa"/>
            </w:tcMar>
            <w:vAlign w:val="center"/>
          </w:tcPr>
          <w:p>
            <w:pPr>
              <w:jc w:val="center"/>
              <w:rPr>
                <w:rFonts w:ascii="宋体" w:hAnsi="宋体" w:cs="Arial Unicode MS"/>
                <w:color w:val="auto"/>
                <w:szCs w:val="21"/>
                <w:highlight w:val="none"/>
              </w:rPr>
            </w:pPr>
            <w:r>
              <w:rPr>
                <w:rFonts w:hint="eastAsia" w:ascii="宋体" w:hAnsi="宋体" w:cs="Arial Unicode MS"/>
                <w:color w:val="auto"/>
                <w:szCs w:val="21"/>
                <w:highlight w:val="none"/>
              </w:rPr>
              <w:t>0</w:t>
            </w:r>
          </w:p>
        </w:tc>
        <w:tc>
          <w:tcPr>
            <w:tcW w:w="696" w:type="dxa"/>
            <w:shd w:val="clear" w:color="auto" w:fill="auto"/>
            <w:noWrap/>
            <w:tcMar>
              <w:top w:w="15" w:type="dxa"/>
              <w:left w:w="15" w:type="dxa"/>
              <w:right w:w="15" w:type="dxa"/>
            </w:tcMar>
            <w:vAlign w:val="center"/>
          </w:tcPr>
          <w:p>
            <w:pPr>
              <w:jc w:val="center"/>
              <w:rPr>
                <w:rFonts w:ascii="宋体" w:hAnsi="宋体" w:cs="Arial Unicode MS"/>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4" w:hRule="atLeast"/>
          <w:jc w:val="center"/>
        </w:trPr>
        <w:tc>
          <w:tcPr>
            <w:tcW w:w="1466" w:type="dxa"/>
            <w:shd w:val="clear" w:color="auto" w:fill="auto"/>
            <w:noWrap/>
            <w:vAlign w:val="center"/>
          </w:tcPr>
          <w:p>
            <w:pPr>
              <w:jc w:val="center"/>
              <w:rPr>
                <w:rFonts w:ascii="宋体" w:hAnsi="宋体"/>
                <w:color w:val="auto"/>
                <w:szCs w:val="21"/>
                <w:highlight w:val="none"/>
              </w:rPr>
            </w:pPr>
            <w:r>
              <w:rPr>
                <w:rFonts w:hint="eastAsia" w:ascii="宋体" w:hAnsi="宋体" w:cs="宋体"/>
                <w:color w:val="auto"/>
                <w:szCs w:val="21"/>
                <w:highlight w:val="none"/>
                <w:lang w:bidi="ar"/>
              </w:rPr>
              <w:t>公共选修课</w:t>
            </w:r>
          </w:p>
        </w:tc>
        <w:tc>
          <w:tcPr>
            <w:tcW w:w="1016" w:type="dxa"/>
            <w:shd w:val="clear" w:color="auto" w:fill="auto"/>
            <w:noWrap/>
            <w:vAlign w:val="center"/>
          </w:tcPr>
          <w:p>
            <w:pPr>
              <w:jc w:val="center"/>
              <w:rPr>
                <w:rFonts w:ascii="宋体" w:hAnsi="宋体"/>
                <w:color w:val="auto"/>
                <w:szCs w:val="21"/>
                <w:highlight w:val="none"/>
              </w:rPr>
            </w:pPr>
            <w:r>
              <w:rPr>
                <w:rFonts w:hint="eastAsia" w:ascii="宋体" w:hAnsi="宋体" w:cs="宋体"/>
                <w:color w:val="auto"/>
                <w:szCs w:val="21"/>
                <w:highlight w:val="none"/>
                <w:lang w:bidi="ar"/>
              </w:rPr>
              <w:t>任选</w:t>
            </w:r>
          </w:p>
        </w:tc>
        <w:tc>
          <w:tcPr>
            <w:tcW w:w="953" w:type="dxa"/>
            <w:shd w:val="clear" w:color="auto" w:fill="auto"/>
            <w:noWrap/>
            <w:tcMar>
              <w:top w:w="15" w:type="dxa"/>
              <w:left w:w="15" w:type="dxa"/>
              <w:right w:w="15" w:type="dxa"/>
            </w:tcMar>
            <w:vAlign w:val="center"/>
          </w:tcPr>
          <w:p>
            <w:pPr>
              <w:jc w:val="center"/>
              <w:rPr>
                <w:rFonts w:ascii="宋体" w:hAnsi="宋体"/>
                <w:color w:val="auto"/>
                <w:szCs w:val="21"/>
                <w:highlight w:val="none"/>
              </w:rPr>
            </w:pPr>
            <w:r>
              <w:rPr>
                <w:rFonts w:ascii="宋体" w:hAnsi="宋体"/>
                <w:color w:val="auto"/>
                <w:szCs w:val="21"/>
                <w:highlight w:val="none"/>
                <w:lang w:bidi="ar"/>
              </w:rPr>
              <w:t>3</w:t>
            </w:r>
          </w:p>
        </w:tc>
        <w:tc>
          <w:tcPr>
            <w:tcW w:w="843" w:type="dxa"/>
            <w:shd w:val="clear" w:color="auto" w:fill="auto"/>
            <w:noWrap/>
            <w:tcMar>
              <w:top w:w="15" w:type="dxa"/>
              <w:left w:w="15" w:type="dxa"/>
              <w:right w:w="15" w:type="dxa"/>
            </w:tcMar>
            <w:vAlign w:val="center"/>
          </w:tcPr>
          <w:p>
            <w:pPr>
              <w:widowControl/>
              <w:jc w:val="center"/>
              <w:textAlignment w:val="center"/>
              <w:rPr>
                <w:rFonts w:ascii="宋体" w:hAnsi="宋体"/>
                <w:color w:val="auto"/>
                <w:szCs w:val="21"/>
                <w:highlight w:val="none"/>
              </w:rPr>
            </w:pPr>
            <w:r>
              <w:rPr>
                <w:rFonts w:ascii="宋体" w:hAnsi="宋体"/>
                <w:color w:val="auto"/>
                <w:szCs w:val="21"/>
                <w:highlight w:val="none"/>
                <w:lang w:bidi="ar"/>
              </w:rPr>
              <w:t>3</w:t>
            </w:r>
          </w:p>
        </w:tc>
        <w:tc>
          <w:tcPr>
            <w:tcW w:w="827" w:type="dxa"/>
            <w:shd w:val="clear" w:color="auto" w:fill="auto"/>
            <w:noWrap/>
            <w:tcMar>
              <w:top w:w="15" w:type="dxa"/>
              <w:left w:w="15" w:type="dxa"/>
              <w:right w:w="15" w:type="dxa"/>
            </w:tcMar>
            <w:vAlign w:val="center"/>
          </w:tcPr>
          <w:p>
            <w:pPr>
              <w:jc w:val="center"/>
              <w:rPr>
                <w:rFonts w:ascii="宋体" w:hAnsi="宋体"/>
                <w:color w:val="auto"/>
                <w:szCs w:val="21"/>
                <w:highlight w:val="none"/>
              </w:rPr>
            </w:pPr>
            <w:r>
              <w:rPr>
                <w:rFonts w:ascii="宋体" w:hAnsi="宋体"/>
                <w:color w:val="auto"/>
                <w:szCs w:val="21"/>
                <w:highlight w:val="none"/>
                <w:lang w:bidi="ar"/>
              </w:rPr>
              <w:t>0</w:t>
            </w:r>
          </w:p>
        </w:tc>
        <w:tc>
          <w:tcPr>
            <w:tcW w:w="953" w:type="dxa"/>
            <w:shd w:val="clear" w:color="auto" w:fill="auto"/>
            <w:noWrap/>
            <w:tcMar>
              <w:top w:w="15" w:type="dxa"/>
              <w:left w:w="15" w:type="dxa"/>
              <w:right w:w="15" w:type="dxa"/>
            </w:tcMar>
            <w:vAlign w:val="center"/>
          </w:tcPr>
          <w:p>
            <w:pPr>
              <w:jc w:val="center"/>
              <w:rPr>
                <w:rFonts w:ascii="宋体" w:hAnsi="宋体" w:cs="Arial Unicode MS"/>
                <w:color w:val="auto"/>
                <w:szCs w:val="21"/>
                <w:highlight w:val="none"/>
              </w:rPr>
            </w:pPr>
            <w:r>
              <w:rPr>
                <w:rFonts w:hint="eastAsia" w:ascii="宋体" w:hAnsi="宋体" w:cs="Arial Unicode MS"/>
                <w:color w:val="auto"/>
                <w:szCs w:val="21"/>
                <w:highlight w:val="none"/>
                <w:lang w:bidi="ar"/>
              </w:rPr>
              <w:t>0</w:t>
            </w:r>
          </w:p>
        </w:tc>
        <w:tc>
          <w:tcPr>
            <w:tcW w:w="859" w:type="dxa"/>
            <w:shd w:val="clear" w:color="auto" w:fill="auto"/>
            <w:noWrap/>
            <w:tcMar>
              <w:top w:w="15" w:type="dxa"/>
              <w:left w:w="15" w:type="dxa"/>
              <w:right w:w="15" w:type="dxa"/>
            </w:tcMar>
            <w:vAlign w:val="center"/>
          </w:tcPr>
          <w:p>
            <w:pPr>
              <w:jc w:val="center"/>
              <w:rPr>
                <w:rFonts w:ascii="宋体" w:hAnsi="宋体" w:cs="Arial Unicode MS"/>
                <w:color w:val="auto"/>
                <w:szCs w:val="21"/>
                <w:highlight w:val="none"/>
              </w:rPr>
            </w:pPr>
            <w:r>
              <w:rPr>
                <w:rFonts w:hint="eastAsia" w:ascii="宋体" w:hAnsi="宋体" w:cs="Arial Unicode MS"/>
                <w:color w:val="auto"/>
                <w:szCs w:val="21"/>
                <w:highlight w:val="none"/>
                <w:lang w:bidi="ar"/>
              </w:rPr>
              <w:t>0</w:t>
            </w:r>
          </w:p>
        </w:tc>
        <w:tc>
          <w:tcPr>
            <w:tcW w:w="843" w:type="dxa"/>
            <w:shd w:val="clear" w:color="auto" w:fill="auto"/>
            <w:noWrap/>
            <w:tcMar>
              <w:top w:w="15" w:type="dxa"/>
              <w:left w:w="15" w:type="dxa"/>
              <w:right w:w="15" w:type="dxa"/>
            </w:tcMar>
            <w:vAlign w:val="center"/>
          </w:tcPr>
          <w:p>
            <w:pPr>
              <w:jc w:val="center"/>
              <w:rPr>
                <w:rFonts w:ascii="宋体" w:hAnsi="宋体" w:cs="Arial Unicode MS"/>
                <w:color w:val="auto"/>
                <w:szCs w:val="21"/>
                <w:highlight w:val="none"/>
              </w:rPr>
            </w:pPr>
            <w:r>
              <w:rPr>
                <w:rFonts w:hint="eastAsia" w:ascii="宋体" w:hAnsi="宋体" w:cs="Arial Unicode MS"/>
                <w:color w:val="auto"/>
                <w:szCs w:val="21"/>
                <w:highlight w:val="none"/>
                <w:lang w:bidi="ar"/>
              </w:rPr>
              <w:t>0</w:t>
            </w:r>
          </w:p>
        </w:tc>
        <w:tc>
          <w:tcPr>
            <w:tcW w:w="684" w:type="dxa"/>
            <w:shd w:val="clear" w:color="auto" w:fill="auto"/>
            <w:noWrap/>
            <w:tcMar>
              <w:top w:w="15" w:type="dxa"/>
              <w:left w:w="15" w:type="dxa"/>
              <w:right w:w="15" w:type="dxa"/>
            </w:tcMar>
            <w:vAlign w:val="center"/>
          </w:tcPr>
          <w:p>
            <w:pPr>
              <w:jc w:val="center"/>
              <w:rPr>
                <w:rFonts w:ascii="宋体" w:hAnsi="宋体" w:cs="Arial Unicode MS"/>
                <w:color w:val="auto"/>
                <w:szCs w:val="21"/>
                <w:highlight w:val="none"/>
              </w:rPr>
            </w:pPr>
            <w:r>
              <w:rPr>
                <w:rFonts w:hint="eastAsia" w:ascii="宋体" w:hAnsi="宋体" w:cs="Arial Unicode MS"/>
                <w:color w:val="auto"/>
                <w:szCs w:val="21"/>
                <w:highlight w:val="none"/>
              </w:rPr>
              <w:t>0</w:t>
            </w:r>
          </w:p>
        </w:tc>
        <w:tc>
          <w:tcPr>
            <w:tcW w:w="696" w:type="dxa"/>
            <w:shd w:val="clear" w:color="auto" w:fill="auto"/>
            <w:noWrap/>
            <w:tcMar>
              <w:top w:w="15" w:type="dxa"/>
              <w:left w:w="15" w:type="dxa"/>
              <w:right w:w="15" w:type="dxa"/>
            </w:tcMar>
            <w:vAlign w:val="center"/>
          </w:tcPr>
          <w:p>
            <w:pPr>
              <w:jc w:val="center"/>
              <w:rPr>
                <w:rFonts w:ascii="宋体" w:hAnsi="宋体" w:cs="Arial Unicode MS"/>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4" w:hRule="atLeast"/>
          <w:jc w:val="center"/>
        </w:trPr>
        <w:tc>
          <w:tcPr>
            <w:tcW w:w="1466" w:type="dxa"/>
            <w:shd w:val="clear" w:color="auto" w:fill="auto"/>
            <w:noWrap/>
            <w:vAlign w:val="center"/>
          </w:tcPr>
          <w:p>
            <w:pPr>
              <w:jc w:val="center"/>
              <w:rPr>
                <w:rFonts w:ascii="宋体" w:hAnsi="宋体"/>
                <w:color w:val="auto"/>
                <w:szCs w:val="21"/>
                <w:highlight w:val="none"/>
              </w:rPr>
            </w:pPr>
            <w:r>
              <w:rPr>
                <w:rFonts w:hint="eastAsia" w:ascii="宋体" w:hAnsi="宋体" w:cs="宋体"/>
                <w:color w:val="auto"/>
                <w:szCs w:val="21"/>
                <w:highlight w:val="none"/>
                <w:lang w:bidi="ar"/>
              </w:rPr>
              <w:t>素质拓展活动</w:t>
            </w:r>
          </w:p>
        </w:tc>
        <w:tc>
          <w:tcPr>
            <w:tcW w:w="1016" w:type="dxa"/>
            <w:shd w:val="clear" w:color="auto" w:fill="auto"/>
            <w:noWrap/>
            <w:vAlign w:val="center"/>
          </w:tcPr>
          <w:p>
            <w:pPr>
              <w:jc w:val="center"/>
              <w:rPr>
                <w:rFonts w:ascii="宋体" w:hAnsi="宋体"/>
                <w:color w:val="auto"/>
                <w:szCs w:val="21"/>
                <w:highlight w:val="none"/>
              </w:rPr>
            </w:pPr>
            <w:r>
              <w:rPr>
                <w:rFonts w:hint="eastAsia" w:ascii="宋体" w:hAnsi="宋体" w:cs="宋体"/>
                <w:color w:val="auto"/>
                <w:szCs w:val="21"/>
                <w:highlight w:val="none"/>
                <w:lang w:bidi="ar"/>
              </w:rPr>
              <w:t>任选</w:t>
            </w:r>
          </w:p>
        </w:tc>
        <w:tc>
          <w:tcPr>
            <w:tcW w:w="953" w:type="dxa"/>
            <w:shd w:val="clear" w:color="auto" w:fill="auto"/>
            <w:noWrap/>
            <w:tcMar>
              <w:top w:w="15" w:type="dxa"/>
              <w:left w:w="15" w:type="dxa"/>
              <w:right w:w="15" w:type="dxa"/>
            </w:tcMar>
            <w:vAlign w:val="center"/>
          </w:tcPr>
          <w:p>
            <w:pPr>
              <w:jc w:val="center"/>
              <w:rPr>
                <w:rFonts w:hint="eastAsia" w:ascii="宋体" w:hAnsi="宋体" w:eastAsia="宋体"/>
                <w:color w:val="auto"/>
                <w:szCs w:val="21"/>
                <w:highlight w:val="none"/>
                <w:lang w:eastAsia="zh-CN"/>
              </w:rPr>
            </w:pPr>
            <w:r>
              <w:rPr>
                <w:rFonts w:hint="eastAsia" w:ascii="宋体" w:hAnsi="宋体"/>
                <w:color w:val="auto"/>
                <w:szCs w:val="21"/>
                <w:highlight w:val="none"/>
                <w:lang w:val="en-US" w:eastAsia="zh-CN"/>
              </w:rPr>
              <w:t>2</w:t>
            </w:r>
          </w:p>
        </w:tc>
        <w:tc>
          <w:tcPr>
            <w:tcW w:w="843" w:type="dxa"/>
            <w:shd w:val="clear" w:color="auto" w:fill="auto"/>
            <w:noWrap/>
            <w:tcMar>
              <w:top w:w="15" w:type="dxa"/>
              <w:left w:w="15" w:type="dxa"/>
              <w:right w:w="15" w:type="dxa"/>
            </w:tcMar>
            <w:vAlign w:val="center"/>
          </w:tcPr>
          <w:p>
            <w:pPr>
              <w:widowControl/>
              <w:jc w:val="center"/>
              <w:textAlignment w:val="center"/>
              <w:rPr>
                <w:rFonts w:hint="eastAsia" w:ascii="宋体" w:hAnsi="宋体" w:eastAsia="宋体"/>
                <w:color w:val="auto"/>
                <w:szCs w:val="21"/>
                <w:highlight w:val="none"/>
                <w:lang w:eastAsia="zh-CN"/>
              </w:rPr>
            </w:pPr>
            <w:r>
              <w:rPr>
                <w:rFonts w:hint="eastAsia" w:ascii="宋体" w:hAnsi="宋体"/>
                <w:color w:val="auto"/>
                <w:szCs w:val="21"/>
                <w:highlight w:val="none"/>
                <w:lang w:val="en-US" w:eastAsia="zh-CN" w:bidi="ar"/>
              </w:rPr>
              <w:t>2</w:t>
            </w:r>
          </w:p>
        </w:tc>
        <w:tc>
          <w:tcPr>
            <w:tcW w:w="827" w:type="dxa"/>
            <w:shd w:val="clear" w:color="auto" w:fill="auto"/>
            <w:noWrap/>
            <w:tcMar>
              <w:top w:w="15" w:type="dxa"/>
              <w:left w:w="15" w:type="dxa"/>
              <w:right w:w="15" w:type="dxa"/>
            </w:tcMar>
            <w:vAlign w:val="center"/>
          </w:tcPr>
          <w:p>
            <w:pPr>
              <w:jc w:val="center"/>
              <w:rPr>
                <w:rFonts w:ascii="宋体" w:hAnsi="宋体"/>
                <w:color w:val="auto"/>
                <w:szCs w:val="21"/>
                <w:highlight w:val="none"/>
              </w:rPr>
            </w:pPr>
            <w:r>
              <w:rPr>
                <w:rFonts w:ascii="宋体" w:hAnsi="宋体"/>
                <w:color w:val="auto"/>
                <w:szCs w:val="21"/>
                <w:highlight w:val="none"/>
                <w:lang w:bidi="ar"/>
              </w:rPr>
              <w:t>0</w:t>
            </w:r>
          </w:p>
        </w:tc>
        <w:tc>
          <w:tcPr>
            <w:tcW w:w="953" w:type="dxa"/>
            <w:shd w:val="clear" w:color="auto" w:fill="auto"/>
            <w:noWrap/>
            <w:tcMar>
              <w:top w:w="15" w:type="dxa"/>
              <w:left w:w="15" w:type="dxa"/>
              <w:right w:w="15" w:type="dxa"/>
            </w:tcMar>
            <w:vAlign w:val="center"/>
          </w:tcPr>
          <w:p>
            <w:pPr>
              <w:jc w:val="center"/>
              <w:rPr>
                <w:rFonts w:ascii="宋体" w:hAnsi="宋体" w:cs="Arial Unicode MS"/>
                <w:color w:val="auto"/>
                <w:szCs w:val="21"/>
                <w:highlight w:val="none"/>
              </w:rPr>
            </w:pPr>
            <w:r>
              <w:rPr>
                <w:rFonts w:hint="eastAsia" w:ascii="宋体" w:hAnsi="宋体" w:cs="Arial Unicode MS"/>
                <w:color w:val="auto"/>
                <w:szCs w:val="21"/>
                <w:highlight w:val="none"/>
                <w:lang w:bidi="ar"/>
              </w:rPr>
              <w:t>0</w:t>
            </w:r>
          </w:p>
        </w:tc>
        <w:tc>
          <w:tcPr>
            <w:tcW w:w="859" w:type="dxa"/>
            <w:shd w:val="clear" w:color="auto" w:fill="auto"/>
            <w:noWrap/>
            <w:tcMar>
              <w:top w:w="15" w:type="dxa"/>
              <w:left w:w="15" w:type="dxa"/>
              <w:right w:w="15" w:type="dxa"/>
            </w:tcMar>
            <w:vAlign w:val="center"/>
          </w:tcPr>
          <w:p>
            <w:pPr>
              <w:jc w:val="center"/>
              <w:rPr>
                <w:rFonts w:ascii="宋体" w:hAnsi="宋体" w:cs="Arial Unicode MS"/>
                <w:color w:val="auto"/>
                <w:szCs w:val="21"/>
                <w:highlight w:val="none"/>
              </w:rPr>
            </w:pPr>
            <w:r>
              <w:rPr>
                <w:rFonts w:hint="eastAsia" w:ascii="宋体" w:hAnsi="宋体" w:cs="Arial Unicode MS"/>
                <w:color w:val="auto"/>
                <w:szCs w:val="21"/>
                <w:highlight w:val="none"/>
                <w:lang w:bidi="ar"/>
              </w:rPr>
              <w:t>0</w:t>
            </w:r>
          </w:p>
        </w:tc>
        <w:tc>
          <w:tcPr>
            <w:tcW w:w="843" w:type="dxa"/>
            <w:shd w:val="clear" w:color="auto" w:fill="auto"/>
            <w:noWrap/>
            <w:tcMar>
              <w:top w:w="15" w:type="dxa"/>
              <w:left w:w="15" w:type="dxa"/>
              <w:right w:w="15" w:type="dxa"/>
            </w:tcMar>
            <w:vAlign w:val="center"/>
          </w:tcPr>
          <w:p>
            <w:pPr>
              <w:jc w:val="center"/>
              <w:rPr>
                <w:rFonts w:ascii="宋体" w:hAnsi="宋体" w:cs="Arial Unicode MS"/>
                <w:color w:val="auto"/>
                <w:szCs w:val="21"/>
                <w:highlight w:val="none"/>
              </w:rPr>
            </w:pPr>
            <w:r>
              <w:rPr>
                <w:rFonts w:ascii="宋体" w:hAnsi="宋体" w:cs="Arial Unicode MS"/>
                <w:color w:val="auto"/>
                <w:szCs w:val="21"/>
                <w:highlight w:val="none"/>
                <w:lang w:bidi="ar"/>
              </w:rPr>
              <w:t>0</w:t>
            </w:r>
          </w:p>
        </w:tc>
        <w:tc>
          <w:tcPr>
            <w:tcW w:w="684" w:type="dxa"/>
            <w:shd w:val="clear" w:color="auto" w:fill="auto"/>
            <w:noWrap/>
            <w:tcMar>
              <w:top w:w="15" w:type="dxa"/>
              <w:left w:w="15" w:type="dxa"/>
              <w:right w:w="15" w:type="dxa"/>
            </w:tcMar>
            <w:vAlign w:val="center"/>
          </w:tcPr>
          <w:p>
            <w:pPr>
              <w:jc w:val="center"/>
              <w:rPr>
                <w:rFonts w:ascii="宋体" w:hAnsi="宋体" w:cs="Arial Unicode MS"/>
                <w:color w:val="auto"/>
                <w:szCs w:val="21"/>
                <w:highlight w:val="none"/>
              </w:rPr>
            </w:pPr>
            <w:r>
              <w:rPr>
                <w:rFonts w:hint="eastAsia" w:ascii="宋体" w:hAnsi="宋体" w:cs="Arial Unicode MS"/>
                <w:color w:val="auto"/>
                <w:szCs w:val="21"/>
                <w:highlight w:val="none"/>
              </w:rPr>
              <w:t>0</w:t>
            </w:r>
          </w:p>
        </w:tc>
        <w:tc>
          <w:tcPr>
            <w:tcW w:w="696" w:type="dxa"/>
            <w:shd w:val="clear" w:color="auto" w:fill="auto"/>
            <w:noWrap/>
            <w:tcMar>
              <w:top w:w="15" w:type="dxa"/>
              <w:left w:w="15" w:type="dxa"/>
              <w:right w:w="15" w:type="dxa"/>
            </w:tcMar>
            <w:vAlign w:val="center"/>
          </w:tcPr>
          <w:p>
            <w:pPr>
              <w:jc w:val="center"/>
              <w:rPr>
                <w:rFonts w:ascii="宋体" w:hAnsi="宋体" w:cs="Arial Unicode MS"/>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4" w:hRule="atLeast"/>
          <w:jc w:val="center"/>
        </w:trPr>
        <w:tc>
          <w:tcPr>
            <w:tcW w:w="1466" w:type="dxa"/>
            <w:shd w:val="clear" w:color="auto" w:fill="auto"/>
            <w:noWrap/>
            <w:vAlign w:val="center"/>
          </w:tcPr>
          <w:p>
            <w:pPr>
              <w:jc w:val="center"/>
              <w:rPr>
                <w:rFonts w:ascii="宋体" w:hAnsi="宋体"/>
                <w:color w:val="auto"/>
                <w:szCs w:val="21"/>
                <w:highlight w:val="none"/>
              </w:rPr>
            </w:pPr>
            <w:r>
              <w:rPr>
                <w:rFonts w:hint="eastAsia" w:ascii="宋体" w:hAnsi="宋体" w:cs="宋体"/>
                <w:color w:val="auto"/>
                <w:szCs w:val="21"/>
                <w:highlight w:val="none"/>
                <w:lang w:bidi="ar"/>
              </w:rPr>
              <w:t>专业平台课</w:t>
            </w:r>
          </w:p>
        </w:tc>
        <w:tc>
          <w:tcPr>
            <w:tcW w:w="1016" w:type="dxa"/>
            <w:shd w:val="clear" w:color="auto" w:fill="auto"/>
            <w:noWrap/>
            <w:vAlign w:val="center"/>
          </w:tcPr>
          <w:p>
            <w:pPr>
              <w:jc w:val="center"/>
              <w:rPr>
                <w:rFonts w:ascii="宋体" w:hAnsi="宋体"/>
                <w:color w:val="auto"/>
                <w:szCs w:val="21"/>
                <w:highlight w:val="none"/>
              </w:rPr>
            </w:pPr>
            <w:r>
              <w:rPr>
                <w:rFonts w:hint="eastAsia" w:ascii="宋体" w:hAnsi="宋体" w:cs="宋体"/>
                <w:color w:val="auto"/>
                <w:szCs w:val="21"/>
                <w:highlight w:val="none"/>
                <w:lang w:bidi="ar"/>
              </w:rPr>
              <w:t>必修</w:t>
            </w:r>
          </w:p>
        </w:tc>
        <w:tc>
          <w:tcPr>
            <w:tcW w:w="953" w:type="dxa"/>
            <w:shd w:val="clear" w:color="auto" w:fill="auto"/>
            <w:noWrap/>
            <w:tcMar>
              <w:top w:w="15" w:type="dxa"/>
              <w:left w:w="15" w:type="dxa"/>
              <w:right w:w="15" w:type="dxa"/>
            </w:tcMar>
            <w:vAlign w:val="center"/>
          </w:tcPr>
          <w:p>
            <w:pPr>
              <w:widowControl/>
              <w:jc w:val="center"/>
              <w:textAlignment w:val="center"/>
              <w:rPr>
                <w:rFonts w:ascii="宋体" w:hAnsi="宋体"/>
                <w:color w:val="auto"/>
                <w:szCs w:val="21"/>
                <w:highlight w:val="none"/>
              </w:rPr>
            </w:pPr>
            <w:r>
              <w:rPr>
                <w:rFonts w:ascii="宋体" w:hAnsi="宋体"/>
                <w:color w:val="auto"/>
                <w:szCs w:val="21"/>
                <w:highlight w:val="none"/>
                <w:lang w:bidi="ar"/>
              </w:rPr>
              <w:t>7</w:t>
            </w:r>
          </w:p>
        </w:tc>
        <w:tc>
          <w:tcPr>
            <w:tcW w:w="843" w:type="dxa"/>
            <w:shd w:val="clear" w:color="auto" w:fill="auto"/>
            <w:noWrap/>
            <w:tcMar>
              <w:top w:w="15" w:type="dxa"/>
              <w:left w:w="15" w:type="dxa"/>
              <w:right w:w="15" w:type="dxa"/>
            </w:tcMar>
            <w:vAlign w:val="center"/>
          </w:tcPr>
          <w:p>
            <w:pPr>
              <w:widowControl/>
              <w:jc w:val="center"/>
              <w:textAlignment w:val="center"/>
              <w:rPr>
                <w:rFonts w:ascii="宋体" w:hAnsi="宋体"/>
                <w:color w:val="auto"/>
                <w:szCs w:val="21"/>
                <w:highlight w:val="none"/>
              </w:rPr>
            </w:pPr>
            <w:r>
              <w:rPr>
                <w:rFonts w:ascii="宋体" w:hAnsi="宋体"/>
                <w:color w:val="auto"/>
                <w:szCs w:val="21"/>
                <w:highlight w:val="none"/>
                <w:lang w:bidi="ar"/>
              </w:rPr>
              <w:t>0</w:t>
            </w:r>
          </w:p>
        </w:tc>
        <w:tc>
          <w:tcPr>
            <w:tcW w:w="827" w:type="dxa"/>
            <w:shd w:val="clear" w:color="auto" w:fill="auto"/>
            <w:noWrap/>
            <w:tcMar>
              <w:top w:w="15" w:type="dxa"/>
              <w:left w:w="15" w:type="dxa"/>
              <w:right w:w="15" w:type="dxa"/>
            </w:tcMar>
            <w:vAlign w:val="center"/>
          </w:tcPr>
          <w:p>
            <w:pPr>
              <w:jc w:val="center"/>
              <w:rPr>
                <w:rFonts w:hint="eastAsia" w:ascii="宋体" w:hAnsi="宋体" w:eastAsia="宋体"/>
                <w:color w:val="auto"/>
                <w:szCs w:val="21"/>
                <w:highlight w:val="none"/>
                <w:lang w:eastAsia="zh-CN"/>
              </w:rPr>
            </w:pPr>
            <w:r>
              <w:rPr>
                <w:rFonts w:hint="eastAsia" w:ascii="宋体" w:hAnsi="宋体"/>
                <w:color w:val="auto"/>
                <w:szCs w:val="21"/>
                <w:highlight w:val="none"/>
                <w:lang w:val="en-US" w:eastAsia="zh-CN" w:bidi="ar"/>
              </w:rPr>
              <w:t>3</w:t>
            </w:r>
          </w:p>
        </w:tc>
        <w:tc>
          <w:tcPr>
            <w:tcW w:w="953" w:type="dxa"/>
            <w:shd w:val="clear" w:color="auto" w:fill="auto"/>
            <w:noWrap/>
            <w:vAlign w:val="center"/>
          </w:tcPr>
          <w:p>
            <w:pPr>
              <w:widowControl/>
              <w:jc w:val="center"/>
              <w:textAlignment w:val="center"/>
              <w:rPr>
                <w:rFonts w:ascii="宋体" w:hAnsi="宋体" w:cs="Arial Unicode MS"/>
                <w:color w:val="auto"/>
                <w:szCs w:val="21"/>
                <w:highlight w:val="none"/>
              </w:rPr>
            </w:pPr>
            <w:r>
              <w:rPr>
                <w:rFonts w:hint="eastAsia" w:ascii="宋体" w:hAnsi="宋体" w:cs="宋体"/>
                <w:color w:val="auto"/>
                <w:kern w:val="0"/>
                <w:szCs w:val="21"/>
                <w:highlight w:val="none"/>
                <w:lang w:bidi="ar"/>
              </w:rPr>
              <w:t>3</w:t>
            </w:r>
          </w:p>
        </w:tc>
        <w:tc>
          <w:tcPr>
            <w:tcW w:w="859" w:type="dxa"/>
            <w:shd w:val="clear" w:color="auto" w:fill="auto"/>
            <w:noWrap/>
            <w:vAlign w:val="center"/>
          </w:tcPr>
          <w:p>
            <w:pPr>
              <w:jc w:val="center"/>
              <w:rPr>
                <w:rFonts w:ascii="宋体" w:hAnsi="宋体" w:cs="Arial Unicode MS"/>
                <w:color w:val="auto"/>
                <w:szCs w:val="21"/>
                <w:highlight w:val="none"/>
              </w:rPr>
            </w:pPr>
            <w:r>
              <w:rPr>
                <w:rFonts w:hint="eastAsia" w:ascii="宋体" w:hAnsi="宋体" w:cs="Arial Unicode MS"/>
                <w:color w:val="auto"/>
                <w:szCs w:val="21"/>
                <w:highlight w:val="none"/>
                <w:lang w:val="en-US" w:eastAsia="zh-CN"/>
              </w:rPr>
              <w:t>2</w:t>
            </w:r>
          </w:p>
        </w:tc>
        <w:tc>
          <w:tcPr>
            <w:tcW w:w="843" w:type="dxa"/>
            <w:shd w:val="clear" w:color="auto" w:fill="auto"/>
            <w:noWrap/>
            <w:vAlign w:val="center"/>
          </w:tcPr>
          <w:p>
            <w:pPr>
              <w:widowControl/>
              <w:jc w:val="center"/>
              <w:textAlignment w:val="center"/>
              <w:rPr>
                <w:rFonts w:ascii="宋体" w:hAnsi="宋体" w:cs="Arial Unicode MS"/>
                <w:color w:val="auto"/>
                <w:szCs w:val="21"/>
                <w:highlight w:val="none"/>
              </w:rPr>
            </w:pPr>
            <w:r>
              <w:rPr>
                <w:rFonts w:hint="eastAsia" w:ascii="宋体" w:hAnsi="宋体" w:cs="宋体"/>
                <w:color w:val="auto"/>
                <w:kern w:val="0"/>
                <w:szCs w:val="21"/>
                <w:highlight w:val="none"/>
                <w:lang w:bidi="ar"/>
              </w:rPr>
              <w:t>1</w:t>
            </w:r>
          </w:p>
        </w:tc>
        <w:tc>
          <w:tcPr>
            <w:tcW w:w="684" w:type="dxa"/>
            <w:shd w:val="clear" w:color="auto" w:fill="auto"/>
            <w:noWrap/>
            <w:vAlign w:val="center"/>
          </w:tcPr>
          <w:p>
            <w:pPr>
              <w:widowControl/>
              <w:jc w:val="center"/>
              <w:textAlignment w:val="center"/>
              <w:rPr>
                <w:rFonts w:hint="eastAsia" w:ascii="宋体" w:hAnsi="宋体" w:eastAsia="宋体" w:cs="宋体"/>
                <w:color w:val="auto"/>
                <w:kern w:val="0"/>
                <w:szCs w:val="21"/>
                <w:highlight w:val="none"/>
                <w:lang w:eastAsia="zh-CN" w:bidi="ar"/>
              </w:rPr>
            </w:pPr>
            <w:r>
              <w:rPr>
                <w:rFonts w:hint="eastAsia" w:ascii="宋体" w:hAnsi="宋体" w:cs="宋体"/>
                <w:color w:val="auto"/>
                <w:kern w:val="0"/>
                <w:szCs w:val="21"/>
                <w:highlight w:val="none"/>
                <w:lang w:val="en-US" w:eastAsia="zh-CN" w:bidi="ar"/>
              </w:rPr>
              <w:t>1</w:t>
            </w:r>
          </w:p>
        </w:tc>
        <w:tc>
          <w:tcPr>
            <w:tcW w:w="696" w:type="dxa"/>
            <w:shd w:val="clear" w:color="auto" w:fill="auto"/>
            <w:noWrap/>
            <w:vAlign w:val="center"/>
          </w:tcPr>
          <w:p>
            <w:pPr>
              <w:jc w:val="center"/>
              <w:rPr>
                <w:rFonts w:ascii="宋体" w:hAnsi="宋体" w:cs="Arial Unicode MS"/>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4" w:hRule="atLeast"/>
          <w:jc w:val="center"/>
        </w:trPr>
        <w:tc>
          <w:tcPr>
            <w:tcW w:w="1466" w:type="dxa"/>
            <w:shd w:val="clear" w:color="auto" w:fill="auto"/>
            <w:noWrap/>
            <w:vAlign w:val="center"/>
          </w:tcPr>
          <w:p>
            <w:pPr>
              <w:jc w:val="center"/>
              <w:rPr>
                <w:rFonts w:ascii="宋体" w:hAnsi="宋体"/>
                <w:color w:val="auto"/>
                <w:szCs w:val="21"/>
                <w:highlight w:val="none"/>
              </w:rPr>
            </w:pPr>
            <w:r>
              <w:rPr>
                <w:rFonts w:hint="eastAsia" w:ascii="宋体" w:hAnsi="宋体" w:cs="宋体"/>
                <w:color w:val="auto"/>
                <w:szCs w:val="21"/>
                <w:highlight w:val="none"/>
                <w:lang w:bidi="ar"/>
              </w:rPr>
              <w:t>专业方向课</w:t>
            </w:r>
          </w:p>
        </w:tc>
        <w:tc>
          <w:tcPr>
            <w:tcW w:w="1016" w:type="dxa"/>
            <w:shd w:val="clear" w:color="auto" w:fill="auto"/>
            <w:noWrap/>
            <w:vAlign w:val="center"/>
          </w:tcPr>
          <w:p>
            <w:pPr>
              <w:jc w:val="center"/>
              <w:rPr>
                <w:rFonts w:ascii="宋体" w:hAnsi="宋体"/>
                <w:color w:val="auto"/>
                <w:szCs w:val="21"/>
                <w:highlight w:val="none"/>
              </w:rPr>
            </w:pPr>
            <w:r>
              <w:rPr>
                <w:rFonts w:hint="eastAsia" w:ascii="宋体" w:hAnsi="宋体" w:cs="宋体"/>
                <w:color w:val="auto"/>
                <w:szCs w:val="21"/>
                <w:highlight w:val="none"/>
                <w:lang w:bidi="ar"/>
              </w:rPr>
              <w:t>限选</w:t>
            </w:r>
          </w:p>
        </w:tc>
        <w:tc>
          <w:tcPr>
            <w:tcW w:w="953" w:type="dxa"/>
            <w:shd w:val="clear" w:color="auto" w:fill="auto"/>
            <w:noWrap/>
            <w:tcMar>
              <w:top w:w="15" w:type="dxa"/>
              <w:left w:w="15" w:type="dxa"/>
              <w:right w:w="15" w:type="dxa"/>
            </w:tcMar>
            <w:vAlign w:val="center"/>
          </w:tcPr>
          <w:p>
            <w:pPr>
              <w:widowControl/>
              <w:jc w:val="center"/>
              <w:textAlignment w:val="center"/>
              <w:rPr>
                <w:rFonts w:ascii="宋体" w:hAnsi="宋体"/>
                <w:color w:val="auto"/>
                <w:szCs w:val="21"/>
                <w:highlight w:val="none"/>
              </w:rPr>
            </w:pPr>
            <w:r>
              <w:rPr>
                <w:rFonts w:ascii="宋体" w:hAnsi="宋体"/>
                <w:color w:val="auto"/>
                <w:szCs w:val="21"/>
                <w:highlight w:val="none"/>
                <w:lang w:bidi="ar"/>
              </w:rPr>
              <w:t>11</w:t>
            </w:r>
          </w:p>
        </w:tc>
        <w:tc>
          <w:tcPr>
            <w:tcW w:w="843" w:type="dxa"/>
            <w:shd w:val="clear" w:color="auto" w:fill="auto"/>
            <w:noWrap/>
            <w:tcMar>
              <w:top w:w="15" w:type="dxa"/>
              <w:left w:w="15" w:type="dxa"/>
              <w:right w:w="15" w:type="dxa"/>
            </w:tcMar>
            <w:vAlign w:val="center"/>
          </w:tcPr>
          <w:p>
            <w:pPr>
              <w:widowControl/>
              <w:jc w:val="center"/>
              <w:textAlignment w:val="center"/>
              <w:rPr>
                <w:rFonts w:hint="eastAsia" w:ascii="宋体" w:hAnsi="宋体" w:eastAsia="宋体"/>
                <w:color w:val="auto"/>
                <w:szCs w:val="21"/>
                <w:highlight w:val="none"/>
                <w:lang w:eastAsia="zh-CN"/>
              </w:rPr>
            </w:pPr>
            <w:r>
              <w:rPr>
                <w:rFonts w:hint="eastAsia" w:ascii="宋体" w:hAnsi="宋体"/>
                <w:color w:val="auto"/>
                <w:szCs w:val="21"/>
                <w:highlight w:val="none"/>
                <w:lang w:val="en-US" w:eastAsia="zh-CN"/>
              </w:rPr>
              <w:t>5</w:t>
            </w:r>
          </w:p>
        </w:tc>
        <w:tc>
          <w:tcPr>
            <w:tcW w:w="827" w:type="dxa"/>
            <w:shd w:val="clear" w:color="auto" w:fill="auto"/>
            <w:noWrap/>
            <w:tcMar>
              <w:top w:w="15" w:type="dxa"/>
              <w:left w:w="15" w:type="dxa"/>
              <w:right w:w="15" w:type="dxa"/>
            </w:tcMar>
            <w:vAlign w:val="center"/>
          </w:tcPr>
          <w:p>
            <w:pPr>
              <w:jc w:val="center"/>
              <w:rPr>
                <w:rFonts w:hint="eastAsia" w:ascii="宋体" w:hAnsi="宋体" w:eastAsia="宋体"/>
                <w:color w:val="auto"/>
                <w:szCs w:val="21"/>
                <w:highlight w:val="none"/>
                <w:lang w:eastAsia="zh-CN"/>
              </w:rPr>
            </w:pPr>
            <w:r>
              <w:rPr>
                <w:rFonts w:hint="eastAsia" w:ascii="宋体" w:hAnsi="宋体"/>
                <w:color w:val="auto"/>
                <w:szCs w:val="21"/>
                <w:highlight w:val="none"/>
                <w:lang w:val="en-US" w:eastAsia="zh-CN" w:bidi="ar"/>
              </w:rPr>
              <w:t>9</w:t>
            </w:r>
          </w:p>
        </w:tc>
        <w:tc>
          <w:tcPr>
            <w:tcW w:w="953" w:type="dxa"/>
            <w:shd w:val="clear" w:color="auto" w:fill="auto"/>
            <w:noWrap/>
            <w:vAlign w:val="center"/>
          </w:tcPr>
          <w:p>
            <w:pPr>
              <w:widowControl/>
              <w:jc w:val="center"/>
              <w:textAlignment w:val="center"/>
              <w:rPr>
                <w:rFonts w:ascii="宋体" w:hAnsi="宋体" w:cs="Arial Unicode MS"/>
                <w:color w:val="auto"/>
                <w:szCs w:val="21"/>
                <w:highlight w:val="none"/>
              </w:rPr>
            </w:pPr>
            <w:r>
              <w:rPr>
                <w:rFonts w:ascii="宋体" w:hAnsi="宋体" w:cs="宋体"/>
                <w:color w:val="auto"/>
                <w:kern w:val="0"/>
                <w:szCs w:val="21"/>
                <w:highlight w:val="none"/>
                <w:lang w:bidi="ar"/>
              </w:rPr>
              <w:t>4</w:t>
            </w:r>
          </w:p>
        </w:tc>
        <w:tc>
          <w:tcPr>
            <w:tcW w:w="859" w:type="dxa"/>
            <w:shd w:val="clear" w:color="auto" w:fill="auto"/>
            <w:noWrap/>
            <w:vAlign w:val="center"/>
          </w:tcPr>
          <w:p>
            <w:pPr>
              <w:jc w:val="center"/>
              <w:rPr>
                <w:rFonts w:ascii="宋体" w:hAnsi="宋体" w:cs="Arial Unicode MS"/>
                <w:color w:val="auto"/>
                <w:szCs w:val="21"/>
                <w:highlight w:val="none"/>
              </w:rPr>
            </w:pPr>
            <w:r>
              <w:rPr>
                <w:rFonts w:hint="eastAsia" w:ascii="宋体" w:hAnsi="宋体" w:cs="Arial Unicode MS"/>
                <w:color w:val="auto"/>
                <w:szCs w:val="21"/>
                <w:highlight w:val="none"/>
                <w:lang w:val="en-US" w:eastAsia="zh-CN"/>
              </w:rPr>
              <w:t>3</w:t>
            </w:r>
          </w:p>
        </w:tc>
        <w:tc>
          <w:tcPr>
            <w:tcW w:w="843" w:type="dxa"/>
            <w:shd w:val="clear" w:color="auto" w:fill="auto"/>
            <w:noWrap/>
            <w:vAlign w:val="center"/>
          </w:tcPr>
          <w:p>
            <w:pPr>
              <w:widowControl/>
              <w:jc w:val="center"/>
              <w:textAlignment w:val="center"/>
              <w:rPr>
                <w:rFonts w:ascii="宋体" w:hAnsi="宋体" w:cs="Arial Unicode MS"/>
                <w:color w:val="auto"/>
                <w:szCs w:val="21"/>
                <w:highlight w:val="none"/>
              </w:rPr>
            </w:pPr>
            <w:r>
              <w:rPr>
                <w:rFonts w:hint="eastAsia" w:ascii="宋体" w:hAnsi="宋体" w:cs="宋体"/>
                <w:color w:val="auto"/>
                <w:kern w:val="0"/>
                <w:szCs w:val="21"/>
                <w:highlight w:val="none"/>
                <w:lang w:bidi="ar"/>
              </w:rPr>
              <w:t>0</w:t>
            </w:r>
          </w:p>
        </w:tc>
        <w:tc>
          <w:tcPr>
            <w:tcW w:w="684" w:type="dxa"/>
            <w:shd w:val="clear" w:color="auto" w:fill="auto"/>
            <w:noWrap/>
            <w:vAlign w:val="center"/>
          </w:tcPr>
          <w:p>
            <w:pPr>
              <w:widowControl/>
              <w:jc w:val="center"/>
              <w:textAlignment w:val="center"/>
              <w:rPr>
                <w:rFonts w:hint="eastAsia" w:ascii="宋体" w:hAnsi="宋体" w:eastAsia="宋体" w:cs="宋体"/>
                <w:color w:val="auto"/>
                <w:kern w:val="0"/>
                <w:szCs w:val="21"/>
                <w:highlight w:val="none"/>
                <w:lang w:eastAsia="zh-CN" w:bidi="ar"/>
              </w:rPr>
            </w:pPr>
            <w:r>
              <w:rPr>
                <w:rFonts w:hint="eastAsia" w:ascii="宋体" w:hAnsi="宋体" w:cs="宋体"/>
                <w:color w:val="auto"/>
                <w:kern w:val="0"/>
                <w:szCs w:val="21"/>
                <w:highlight w:val="none"/>
                <w:lang w:val="en-US" w:eastAsia="zh-CN" w:bidi="ar"/>
              </w:rPr>
              <w:t>5</w:t>
            </w:r>
          </w:p>
        </w:tc>
        <w:tc>
          <w:tcPr>
            <w:tcW w:w="696" w:type="dxa"/>
            <w:shd w:val="clear" w:color="auto" w:fill="auto"/>
            <w:noWrap/>
            <w:vAlign w:val="center"/>
          </w:tcPr>
          <w:p>
            <w:pPr>
              <w:jc w:val="center"/>
              <w:rPr>
                <w:rFonts w:ascii="宋体" w:hAnsi="宋体" w:cs="Arial Unicode MS"/>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4" w:hRule="atLeast"/>
          <w:jc w:val="center"/>
        </w:trPr>
        <w:tc>
          <w:tcPr>
            <w:tcW w:w="1466" w:type="dxa"/>
            <w:shd w:val="clear" w:color="auto" w:fill="auto"/>
            <w:noWrap/>
            <w:vAlign w:val="center"/>
          </w:tcPr>
          <w:p>
            <w:pPr>
              <w:jc w:val="center"/>
              <w:rPr>
                <w:rFonts w:ascii="宋体" w:hAnsi="宋体"/>
                <w:color w:val="auto"/>
                <w:szCs w:val="21"/>
                <w:highlight w:val="none"/>
              </w:rPr>
            </w:pPr>
            <w:r>
              <w:rPr>
                <w:rFonts w:hint="eastAsia" w:ascii="宋体" w:hAnsi="宋体" w:cs="宋体"/>
                <w:color w:val="auto"/>
                <w:szCs w:val="21"/>
                <w:highlight w:val="none"/>
                <w:lang w:bidi="ar"/>
              </w:rPr>
              <w:t>综合训练课</w:t>
            </w:r>
          </w:p>
        </w:tc>
        <w:tc>
          <w:tcPr>
            <w:tcW w:w="1016" w:type="dxa"/>
            <w:shd w:val="clear" w:color="auto" w:fill="auto"/>
            <w:noWrap/>
            <w:vAlign w:val="center"/>
          </w:tcPr>
          <w:p>
            <w:pPr>
              <w:jc w:val="center"/>
              <w:rPr>
                <w:rFonts w:ascii="宋体" w:hAnsi="宋体"/>
                <w:color w:val="auto"/>
                <w:szCs w:val="21"/>
                <w:highlight w:val="none"/>
              </w:rPr>
            </w:pPr>
            <w:r>
              <w:rPr>
                <w:rFonts w:hint="eastAsia" w:ascii="宋体" w:hAnsi="宋体" w:cs="宋体"/>
                <w:color w:val="auto"/>
                <w:szCs w:val="21"/>
                <w:highlight w:val="none"/>
                <w:lang w:bidi="ar"/>
              </w:rPr>
              <w:t>限选</w:t>
            </w:r>
          </w:p>
        </w:tc>
        <w:tc>
          <w:tcPr>
            <w:tcW w:w="953" w:type="dxa"/>
            <w:shd w:val="clear" w:color="auto" w:fill="auto"/>
            <w:noWrap/>
            <w:tcMar>
              <w:top w:w="15" w:type="dxa"/>
              <w:left w:w="15" w:type="dxa"/>
              <w:right w:w="15" w:type="dxa"/>
            </w:tcMar>
            <w:vAlign w:val="center"/>
          </w:tcPr>
          <w:p>
            <w:pPr>
              <w:widowControl/>
              <w:jc w:val="center"/>
              <w:textAlignment w:val="center"/>
              <w:rPr>
                <w:rFonts w:hint="eastAsia" w:ascii="宋体" w:hAnsi="宋体" w:eastAsia="宋体"/>
                <w:color w:val="auto"/>
                <w:szCs w:val="21"/>
                <w:highlight w:val="none"/>
                <w:lang w:eastAsia="zh-CN"/>
              </w:rPr>
            </w:pPr>
            <w:r>
              <w:rPr>
                <w:rFonts w:hint="eastAsia" w:ascii="宋体" w:hAnsi="宋体"/>
                <w:color w:val="auto"/>
                <w:szCs w:val="21"/>
                <w:highlight w:val="none"/>
                <w:lang w:val="en-US" w:eastAsia="zh-CN"/>
              </w:rPr>
              <w:t>4</w:t>
            </w:r>
          </w:p>
        </w:tc>
        <w:tc>
          <w:tcPr>
            <w:tcW w:w="843" w:type="dxa"/>
            <w:shd w:val="clear" w:color="auto" w:fill="auto"/>
            <w:noWrap/>
            <w:tcMar>
              <w:top w:w="15" w:type="dxa"/>
              <w:left w:w="15" w:type="dxa"/>
              <w:right w:w="15" w:type="dxa"/>
            </w:tcMar>
            <w:vAlign w:val="center"/>
          </w:tcPr>
          <w:p>
            <w:pPr>
              <w:widowControl/>
              <w:jc w:val="center"/>
              <w:textAlignment w:val="center"/>
              <w:rPr>
                <w:rFonts w:hint="eastAsia" w:ascii="宋体" w:hAnsi="宋体" w:eastAsia="宋体"/>
                <w:color w:val="auto"/>
                <w:szCs w:val="21"/>
                <w:highlight w:val="none"/>
                <w:lang w:eastAsia="zh-CN"/>
              </w:rPr>
            </w:pPr>
            <w:r>
              <w:rPr>
                <w:rFonts w:hint="eastAsia" w:ascii="宋体" w:hAnsi="宋体"/>
                <w:color w:val="auto"/>
                <w:szCs w:val="21"/>
                <w:highlight w:val="none"/>
                <w:lang w:val="en-US" w:eastAsia="zh-CN" w:bidi="ar"/>
              </w:rPr>
              <w:t>4</w:t>
            </w:r>
          </w:p>
        </w:tc>
        <w:tc>
          <w:tcPr>
            <w:tcW w:w="827" w:type="dxa"/>
            <w:shd w:val="clear" w:color="auto" w:fill="auto"/>
            <w:noWrap/>
            <w:tcMar>
              <w:top w:w="15" w:type="dxa"/>
              <w:left w:w="15" w:type="dxa"/>
              <w:right w:w="15" w:type="dxa"/>
            </w:tcMar>
            <w:vAlign w:val="center"/>
          </w:tcPr>
          <w:p>
            <w:pPr>
              <w:jc w:val="center"/>
              <w:rPr>
                <w:rFonts w:hint="eastAsia" w:ascii="宋体" w:hAnsi="宋体" w:eastAsia="宋体"/>
                <w:color w:val="auto"/>
                <w:szCs w:val="21"/>
                <w:highlight w:val="none"/>
                <w:lang w:eastAsia="zh-CN"/>
              </w:rPr>
            </w:pPr>
            <w:r>
              <w:rPr>
                <w:rFonts w:hint="eastAsia" w:ascii="宋体" w:hAnsi="宋体"/>
                <w:color w:val="auto"/>
                <w:szCs w:val="21"/>
                <w:highlight w:val="none"/>
                <w:lang w:val="en-US" w:eastAsia="zh-CN" w:bidi="ar"/>
              </w:rPr>
              <w:t>0</w:t>
            </w:r>
          </w:p>
        </w:tc>
        <w:tc>
          <w:tcPr>
            <w:tcW w:w="953" w:type="dxa"/>
            <w:shd w:val="clear" w:color="auto" w:fill="auto"/>
            <w:noWrap/>
            <w:vAlign w:val="center"/>
          </w:tcPr>
          <w:p>
            <w:pPr>
              <w:widowControl/>
              <w:jc w:val="center"/>
              <w:textAlignment w:val="center"/>
              <w:rPr>
                <w:rFonts w:hint="eastAsia" w:ascii="宋体" w:hAnsi="宋体" w:eastAsia="宋体" w:cs="Arial Unicode MS"/>
                <w:color w:val="auto"/>
                <w:szCs w:val="21"/>
                <w:highlight w:val="none"/>
                <w:lang w:eastAsia="zh-CN"/>
              </w:rPr>
            </w:pPr>
            <w:r>
              <w:rPr>
                <w:rFonts w:hint="eastAsia" w:ascii="宋体" w:hAnsi="宋体" w:cs="宋体"/>
                <w:color w:val="auto"/>
                <w:kern w:val="0"/>
                <w:szCs w:val="21"/>
                <w:highlight w:val="none"/>
                <w:lang w:val="en-US" w:eastAsia="zh-CN" w:bidi="ar"/>
              </w:rPr>
              <w:t>2</w:t>
            </w:r>
          </w:p>
        </w:tc>
        <w:tc>
          <w:tcPr>
            <w:tcW w:w="859" w:type="dxa"/>
            <w:shd w:val="clear" w:color="auto" w:fill="auto"/>
            <w:noWrap/>
            <w:vAlign w:val="center"/>
          </w:tcPr>
          <w:p>
            <w:pPr>
              <w:jc w:val="center"/>
              <w:rPr>
                <w:rFonts w:ascii="宋体" w:hAnsi="宋体" w:cs="Arial Unicode MS"/>
                <w:color w:val="auto"/>
                <w:szCs w:val="21"/>
                <w:highlight w:val="none"/>
              </w:rPr>
            </w:pPr>
            <w:r>
              <w:rPr>
                <w:rFonts w:hint="eastAsia" w:ascii="宋体" w:hAnsi="宋体" w:cs="Arial Unicode MS"/>
                <w:color w:val="auto"/>
                <w:szCs w:val="21"/>
                <w:highlight w:val="none"/>
                <w:lang w:val="en-US" w:eastAsia="zh-CN"/>
              </w:rPr>
              <w:t>2</w:t>
            </w:r>
          </w:p>
        </w:tc>
        <w:tc>
          <w:tcPr>
            <w:tcW w:w="843" w:type="dxa"/>
            <w:shd w:val="clear" w:color="auto" w:fill="auto"/>
            <w:noWrap/>
            <w:vAlign w:val="center"/>
          </w:tcPr>
          <w:p>
            <w:pPr>
              <w:widowControl/>
              <w:jc w:val="center"/>
              <w:textAlignment w:val="center"/>
              <w:rPr>
                <w:rFonts w:ascii="宋体" w:hAnsi="宋体" w:cs="Arial Unicode MS"/>
                <w:color w:val="auto"/>
                <w:szCs w:val="21"/>
                <w:highlight w:val="none"/>
              </w:rPr>
            </w:pPr>
            <w:r>
              <w:rPr>
                <w:rFonts w:hint="eastAsia" w:ascii="宋体" w:hAnsi="宋体" w:cs="宋体"/>
                <w:color w:val="auto"/>
                <w:kern w:val="0"/>
                <w:szCs w:val="21"/>
                <w:highlight w:val="none"/>
                <w:lang w:bidi="ar"/>
              </w:rPr>
              <w:t>0</w:t>
            </w:r>
          </w:p>
        </w:tc>
        <w:tc>
          <w:tcPr>
            <w:tcW w:w="684" w:type="dxa"/>
            <w:shd w:val="clear" w:color="auto" w:fill="auto"/>
            <w:noWrap/>
            <w:vAlign w:val="center"/>
          </w:tcPr>
          <w:p>
            <w:pPr>
              <w:widowControl/>
              <w:jc w:val="center"/>
              <w:textAlignment w:val="center"/>
              <w:rPr>
                <w:rFonts w:hint="eastAsia" w:ascii="宋体" w:hAnsi="宋体" w:eastAsia="宋体" w:cs="宋体"/>
                <w:color w:val="auto"/>
                <w:kern w:val="0"/>
                <w:szCs w:val="21"/>
                <w:highlight w:val="none"/>
                <w:lang w:eastAsia="zh-CN" w:bidi="ar"/>
              </w:rPr>
            </w:pPr>
            <w:r>
              <w:rPr>
                <w:rFonts w:hint="eastAsia" w:ascii="宋体" w:hAnsi="宋体" w:cs="宋体"/>
                <w:color w:val="auto"/>
                <w:kern w:val="0"/>
                <w:szCs w:val="21"/>
                <w:highlight w:val="none"/>
                <w:lang w:val="en-US" w:eastAsia="zh-CN" w:bidi="ar"/>
              </w:rPr>
              <w:t>0</w:t>
            </w:r>
          </w:p>
        </w:tc>
        <w:tc>
          <w:tcPr>
            <w:tcW w:w="696" w:type="dxa"/>
            <w:shd w:val="clear" w:color="auto" w:fill="auto"/>
            <w:noWrap/>
            <w:vAlign w:val="center"/>
          </w:tcPr>
          <w:p>
            <w:pPr>
              <w:jc w:val="center"/>
              <w:rPr>
                <w:rFonts w:ascii="宋体" w:hAnsi="宋体" w:cs="Arial Unicode MS"/>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4" w:hRule="atLeast"/>
          <w:jc w:val="center"/>
        </w:trPr>
        <w:tc>
          <w:tcPr>
            <w:tcW w:w="1466" w:type="dxa"/>
            <w:shd w:val="clear" w:color="auto" w:fill="auto"/>
            <w:noWrap/>
            <w:vAlign w:val="center"/>
          </w:tcPr>
          <w:p>
            <w:pPr>
              <w:jc w:val="center"/>
              <w:rPr>
                <w:rFonts w:ascii="宋体" w:hAnsi="宋体"/>
                <w:color w:val="auto"/>
                <w:szCs w:val="21"/>
                <w:highlight w:val="none"/>
              </w:rPr>
            </w:pPr>
            <w:r>
              <w:rPr>
                <w:rFonts w:hint="eastAsia" w:ascii="宋体" w:hAnsi="宋体" w:cs="宋体"/>
                <w:color w:val="auto"/>
                <w:szCs w:val="21"/>
                <w:highlight w:val="none"/>
                <w:lang w:bidi="ar"/>
              </w:rPr>
              <w:t>专业拓展课</w:t>
            </w:r>
          </w:p>
        </w:tc>
        <w:tc>
          <w:tcPr>
            <w:tcW w:w="1016" w:type="dxa"/>
            <w:shd w:val="clear" w:color="auto" w:fill="auto"/>
            <w:noWrap/>
            <w:vAlign w:val="center"/>
          </w:tcPr>
          <w:p>
            <w:pPr>
              <w:jc w:val="center"/>
              <w:rPr>
                <w:rFonts w:ascii="宋体" w:hAnsi="宋体"/>
                <w:color w:val="auto"/>
                <w:szCs w:val="21"/>
                <w:highlight w:val="none"/>
              </w:rPr>
            </w:pPr>
            <w:r>
              <w:rPr>
                <w:rFonts w:hint="eastAsia" w:ascii="宋体" w:hAnsi="宋体" w:cs="宋体"/>
                <w:color w:val="auto"/>
                <w:szCs w:val="21"/>
                <w:highlight w:val="none"/>
                <w:lang w:bidi="ar"/>
              </w:rPr>
              <w:t>任选</w:t>
            </w:r>
          </w:p>
        </w:tc>
        <w:tc>
          <w:tcPr>
            <w:tcW w:w="953" w:type="dxa"/>
            <w:shd w:val="clear" w:color="auto" w:fill="auto"/>
            <w:noWrap/>
            <w:tcMar>
              <w:top w:w="15" w:type="dxa"/>
              <w:left w:w="15" w:type="dxa"/>
              <w:right w:w="15" w:type="dxa"/>
            </w:tcMar>
            <w:vAlign w:val="center"/>
          </w:tcPr>
          <w:p>
            <w:pPr>
              <w:widowControl/>
              <w:jc w:val="center"/>
              <w:textAlignment w:val="center"/>
              <w:rPr>
                <w:rFonts w:hint="eastAsia" w:ascii="宋体" w:hAnsi="宋体" w:eastAsia="宋体"/>
                <w:color w:val="auto"/>
                <w:szCs w:val="21"/>
                <w:highlight w:val="none"/>
                <w:lang w:eastAsia="zh-CN" w:bidi="ar"/>
              </w:rPr>
            </w:pPr>
            <w:r>
              <w:rPr>
                <w:rFonts w:hint="eastAsia" w:ascii="宋体" w:hAnsi="宋体"/>
                <w:color w:val="auto"/>
                <w:szCs w:val="21"/>
                <w:highlight w:val="none"/>
                <w:lang w:val="en-US" w:eastAsia="zh-CN" w:bidi="ar"/>
              </w:rPr>
              <w:t>3</w:t>
            </w:r>
          </w:p>
        </w:tc>
        <w:tc>
          <w:tcPr>
            <w:tcW w:w="843" w:type="dxa"/>
            <w:shd w:val="clear" w:color="auto" w:fill="auto"/>
            <w:noWrap/>
            <w:tcMar>
              <w:top w:w="15" w:type="dxa"/>
              <w:left w:w="15" w:type="dxa"/>
              <w:right w:w="15" w:type="dxa"/>
            </w:tcMar>
            <w:vAlign w:val="center"/>
          </w:tcPr>
          <w:p>
            <w:pPr>
              <w:widowControl/>
              <w:jc w:val="center"/>
              <w:textAlignment w:val="center"/>
              <w:rPr>
                <w:rFonts w:hint="eastAsia" w:ascii="宋体" w:hAnsi="宋体" w:eastAsia="宋体"/>
                <w:color w:val="auto"/>
                <w:szCs w:val="21"/>
                <w:highlight w:val="none"/>
                <w:lang w:eastAsia="zh-CN" w:bidi="ar"/>
              </w:rPr>
            </w:pPr>
            <w:r>
              <w:rPr>
                <w:rFonts w:hint="eastAsia" w:ascii="宋体" w:hAnsi="宋体"/>
                <w:color w:val="auto"/>
                <w:szCs w:val="21"/>
                <w:highlight w:val="none"/>
                <w:lang w:val="en-US" w:eastAsia="zh-CN" w:bidi="ar"/>
              </w:rPr>
              <w:t>1</w:t>
            </w:r>
          </w:p>
        </w:tc>
        <w:tc>
          <w:tcPr>
            <w:tcW w:w="827" w:type="dxa"/>
            <w:shd w:val="clear" w:color="auto" w:fill="auto"/>
            <w:noWrap/>
            <w:tcMar>
              <w:top w:w="15" w:type="dxa"/>
              <w:left w:w="15" w:type="dxa"/>
              <w:right w:w="15" w:type="dxa"/>
            </w:tcMar>
            <w:vAlign w:val="center"/>
          </w:tcPr>
          <w:p>
            <w:pPr>
              <w:jc w:val="center"/>
              <w:rPr>
                <w:rFonts w:hint="eastAsia" w:ascii="宋体" w:hAnsi="宋体" w:eastAsia="宋体"/>
                <w:color w:val="auto"/>
                <w:szCs w:val="21"/>
                <w:highlight w:val="none"/>
                <w:lang w:eastAsia="zh-CN"/>
              </w:rPr>
            </w:pPr>
            <w:r>
              <w:rPr>
                <w:rFonts w:hint="eastAsia" w:ascii="宋体" w:hAnsi="宋体"/>
                <w:color w:val="auto"/>
                <w:szCs w:val="21"/>
                <w:highlight w:val="none"/>
                <w:lang w:val="en-US" w:eastAsia="zh-CN" w:bidi="ar"/>
              </w:rPr>
              <w:t>3</w:t>
            </w:r>
          </w:p>
        </w:tc>
        <w:tc>
          <w:tcPr>
            <w:tcW w:w="953" w:type="dxa"/>
            <w:shd w:val="clear" w:color="auto" w:fill="auto"/>
            <w:noWrap/>
            <w:vAlign w:val="center"/>
          </w:tcPr>
          <w:p>
            <w:pPr>
              <w:widowControl/>
              <w:jc w:val="center"/>
              <w:textAlignment w:val="center"/>
              <w:rPr>
                <w:rFonts w:ascii="宋体" w:hAnsi="宋体" w:cs="Arial Unicode MS"/>
                <w:color w:val="auto"/>
                <w:szCs w:val="21"/>
                <w:highlight w:val="none"/>
              </w:rPr>
            </w:pPr>
            <w:r>
              <w:rPr>
                <w:rFonts w:ascii="宋体" w:hAnsi="宋体" w:cs="宋体"/>
                <w:color w:val="auto"/>
                <w:kern w:val="0"/>
                <w:szCs w:val="21"/>
                <w:highlight w:val="none"/>
                <w:lang w:bidi="ar"/>
              </w:rPr>
              <w:t>2</w:t>
            </w:r>
          </w:p>
        </w:tc>
        <w:tc>
          <w:tcPr>
            <w:tcW w:w="859" w:type="dxa"/>
            <w:shd w:val="clear" w:color="auto" w:fill="auto"/>
            <w:noWrap/>
            <w:vAlign w:val="center"/>
          </w:tcPr>
          <w:p>
            <w:pPr>
              <w:jc w:val="center"/>
              <w:rPr>
                <w:rFonts w:ascii="宋体" w:hAnsi="宋体" w:cs="Arial Unicode MS"/>
                <w:color w:val="auto"/>
                <w:szCs w:val="21"/>
                <w:highlight w:val="none"/>
              </w:rPr>
            </w:pPr>
            <w:r>
              <w:rPr>
                <w:rFonts w:hint="eastAsia" w:ascii="宋体" w:hAnsi="宋体" w:cs="Arial Unicode MS"/>
                <w:color w:val="auto"/>
                <w:szCs w:val="21"/>
                <w:highlight w:val="none"/>
                <w:lang w:val="en-US" w:eastAsia="zh-CN"/>
              </w:rPr>
              <w:t>1</w:t>
            </w:r>
          </w:p>
        </w:tc>
        <w:tc>
          <w:tcPr>
            <w:tcW w:w="843" w:type="dxa"/>
            <w:shd w:val="clear" w:color="auto" w:fill="auto"/>
            <w:noWrap/>
            <w:vAlign w:val="center"/>
          </w:tcPr>
          <w:p>
            <w:pPr>
              <w:widowControl/>
              <w:jc w:val="center"/>
              <w:textAlignment w:val="center"/>
              <w:rPr>
                <w:rFonts w:ascii="宋体" w:hAnsi="宋体" w:cs="Arial Unicode MS"/>
                <w:color w:val="auto"/>
                <w:szCs w:val="21"/>
                <w:highlight w:val="none"/>
              </w:rPr>
            </w:pPr>
            <w:r>
              <w:rPr>
                <w:rFonts w:hint="eastAsia" w:ascii="宋体" w:hAnsi="宋体" w:cs="宋体"/>
                <w:color w:val="auto"/>
                <w:kern w:val="0"/>
                <w:szCs w:val="21"/>
                <w:highlight w:val="none"/>
                <w:lang w:bidi="ar"/>
              </w:rPr>
              <w:t>0</w:t>
            </w:r>
          </w:p>
        </w:tc>
        <w:tc>
          <w:tcPr>
            <w:tcW w:w="684" w:type="dxa"/>
            <w:shd w:val="clear" w:color="auto" w:fill="auto"/>
            <w:noWrap/>
            <w:vAlign w:val="center"/>
          </w:tcPr>
          <w:p>
            <w:pPr>
              <w:widowControl/>
              <w:jc w:val="center"/>
              <w:textAlignment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0</w:t>
            </w:r>
          </w:p>
        </w:tc>
        <w:tc>
          <w:tcPr>
            <w:tcW w:w="696" w:type="dxa"/>
            <w:shd w:val="clear" w:color="auto" w:fill="auto"/>
            <w:noWrap/>
            <w:vAlign w:val="center"/>
          </w:tcPr>
          <w:p>
            <w:pPr>
              <w:jc w:val="center"/>
              <w:rPr>
                <w:rFonts w:ascii="宋体" w:hAnsi="宋体" w:cs="Arial Unicode MS"/>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4" w:hRule="atLeast"/>
          <w:jc w:val="center"/>
        </w:trPr>
        <w:tc>
          <w:tcPr>
            <w:tcW w:w="2482" w:type="dxa"/>
            <w:gridSpan w:val="2"/>
            <w:shd w:val="clear" w:color="auto" w:fill="auto"/>
            <w:noWrap/>
            <w:vAlign w:val="center"/>
          </w:tcPr>
          <w:p>
            <w:pPr>
              <w:jc w:val="center"/>
              <w:rPr>
                <w:rFonts w:ascii="宋体" w:hAnsi="宋体" w:cs="Arial Unicode MS"/>
                <w:b/>
                <w:color w:val="auto"/>
                <w:szCs w:val="21"/>
                <w:highlight w:val="none"/>
              </w:rPr>
            </w:pPr>
            <w:r>
              <w:rPr>
                <w:rFonts w:hint="eastAsia" w:ascii="宋体" w:hAnsi="宋体" w:cs="宋体"/>
                <w:b/>
                <w:color w:val="auto"/>
                <w:szCs w:val="21"/>
                <w:highlight w:val="none"/>
                <w:lang w:bidi="ar"/>
              </w:rPr>
              <w:t>合     计</w:t>
            </w:r>
          </w:p>
        </w:tc>
        <w:tc>
          <w:tcPr>
            <w:tcW w:w="953" w:type="dxa"/>
            <w:shd w:val="clear" w:color="auto" w:fill="auto"/>
            <w:noWrap/>
            <w:tcMar>
              <w:top w:w="15" w:type="dxa"/>
              <w:left w:w="15" w:type="dxa"/>
              <w:right w:w="15" w:type="dxa"/>
            </w:tcMar>
            <w:vAlign w:val="center"/>
          </w:tcPr>
          <w:p>
            <w:pPr>
              <w:jc w:val="center"/>
              <w:rPr>
                <w:rFonts w:hint="default" w:ascii="宋体" w:hAnsi="宋体" w:eastAsia="宋体"/>
                <w:b/>
                <w:color w:val="auto"/>
                <w:szCs w:val="21"/>
                <w:highlight w:val="none"/>
                <w:lang w:val="en-US" w:eastAsia="zh-CN"/>
              </w:rPr>
            </w:pPr>
            <w:r>
              <w:rPr>
                <w:rFonts w:hint="eastAsia" w:ascii="宋体" w:hAnsi="宋体"/>
                <w:b/>
                <w:color w:val="auto"/>
                <w:szCs w:val="21"/>
                <w:highlight w:val="none"/>
                <w:lang w:val="en-US" w:eastAsia="zh-CN" w:bidi="ar"/>
              </w:rPr>
              <w:t>43</w:t>
            </w:r>
          </w:p>
        </w:tc>
        <w:tc>
          <w:tcPr>
            <w:tcW w:w="843" w:type="dxa"/>
            <w:shd w:val="clear" w:color="auto" w:fill="auto"/>
            <w:noWrap/>
            <w:tcMar>
              <w:top w:w="15" w:type="dxa"/>
              <w:left w:w="15" w:type="dxa"/>
              <w:right w:w="15" w:type="dxa"/>
            </w:tcMar>
            <w:vAlign w:val="center"/>
          </w:tcPr>
          <w:p>
            <w:pPr>
              <w:jc w:val="center"/>
              <w:rPr>
                <w:rFonts w:hint="default" w:ascii="宋体" w:hAnsi="宋体" w:eastAsia="宋体"/>
                <w:b/>
                <w:color w:val="auto"/>
                <w:szCs w:val="21"/>
                <w:highlight w:val="none"/>
                <w:lang w:val="en-US" w:eastAsia="zh-CN"/>
              </w:rPr>
            </w:pPr>
            <w:r>
              <w:rPr>
                <w:rFonts w:hint="eastAsia" w:ascii="宋体" w:hAnsi="宋体"/>
                <w:b/>
                <w:color w:val="auto"/>
                <w:szCs w:val="21"/>
                <w:highlight w:val="none"/>
                <w:lang w:val="en-US" w:eastAsia="zh-CN"/>
              </w:rPr>
              <w:t>18</w:t>
            </w:r>
          </w:p>
        </w:tc>
        <w:tc>
          <w:tcPr>
            <w:tcW w:w="827" w:type="dxa"/>
            <w:shd w:val="clear" w:color="auto" w:fill="auto"/>
            <w:noWrap/>
            <w:tcMar>
              <w:top w:w="15" w:type="dxa"/>
              <w:left w:w="15" w:type="dxa"/>
              <w:right w:w="15" w:type="dxa"/>
            </w:tcMar>
            <w:vAlign w:val="center"/>
          </w:tcPr>
          <w:p>
            <w:pPr>
              <w:jc w:val="center"/>
              <w:rPr>
                <w:rFonts w:hint="eastAsia" w:ascii="宋体" w:hAnsi="宋体" w:eastAsia="宋体"/>
                <w:b/>
                <w:color w:val="auto"/>
                <w:szCs w:val="21"/>
                <w:highlight w:val="none"/>
                <w:lang w:eastAsia="zh-CN"/>
              </w:rPr>
            </w:pPr>
            <w:r>
              <w:rPr>
                <w:rFonts w:ascii="宋体" w:hAnsi="宋体"/>
                <w:b/>
                <w:color w:val="auto"/>
                <w:szCs w:val="21"/>
                <w:highlight w:val="none"/>
                <w:lang w:bidi="ar"/>
              </w:rPr>
              <w:t>1</w:t>
            </w:r>
            <w:r>
              <w:rPr>
                <w:rFonts w:hint="eastAsia" w:ascii="宋体" w:hAnsi="宋体"/>
                <w:b/>
                <w:color w:val="auto"/>
                <w:szCs w:val="21"/>
                <w:highlight w:val="none"/>
                <w:lang w:val="en-US" w:eastAsia="zh-CN" w:bidi="ar"/>
              </w:rPr>
              <w:t>5</w:t>
            </w:r>
          </w:p>
        </w:tc>
        <w:tc>
          <w:tcPr>
            <w:tcW w:w="953" w:type="dxa"/>
            <w:shd w:val="clear" w:color="auto" w:fill="auto"/>
            <w:noWrap/>
            <w:vAlign w:val="center"/>
          </w:tcPr>
          <w:p>
            <w:pPr>
              <w:widowControl/>
              <w:jc w:val="center"/>
              <w:textAlignment w:val="center"/>
              <w:rPr>
                <w:rFonts w:hint="default" w:ascii="宋体" w:hAnsi="宋体" w:eastAsia="宋体" w:cs="Arial Unicode MS"/>
                <w:b/>
                <w:color w:val="auto"/>
                <w:szCs w:val="21"/>
                <w:highlight w:val="none"/>
                <w:lang w:val="en-US" w:eastAsia="zh-CN"/>
              </w:rPr>
            </w:pPr>
            <w:r>
              <w:rPr>
                <w:rFonts w:hint="eastAsia" w:ascii="宋体" w:hAnsi="宋体" w:cs="宋体"/>
                <w:b/>
                <w:color w:val="auto"/>
                <w:kern w:val="0"/>
                <w:szCs w:val="21"/>
                <w:highlight w:val="none"/>
                <w:lang w:val="en-US" w:eastAsia="zh-CN" w:bidi="ar"/>
              </w:rPr>
              <w:t>11</w:t>
            </w:r>
          </w:p>
        </w:tc>
        <w:tc>
          <w:tcPr>
            <w:tcW w:w="859" w:type="dxa"/>
            <w:shd w:val="clear" w:color="auto" w:fill="auto"/>
            <w:noWrap/>
            <w:vAlign w:val="center"/>
          </w:tcPr>
          <w:p>
            <w:pPr>
              <w:jc w:val="center"/>
              <w:rPr>
                <w:rFonts w:ascii="宋体" w:hAnsi="宋体" w:cs="Arial Unicode MS"/>
                <w:b/>
                <w:color w:val="auto"/>
                <w:szCs w:val="21"/>
                <w:highlight w:val="none"/>
              </w:rPr>
            </w:pPr>
            <w:r>
              <w:rPr>
                <w:rFonts w:hint="eastAsia" w:ascii="宋体" w:hAnsi="宋体" w:cs="Arial Unicode MS"/>
                <w:b/>
                <w:color w:val="auto"/>
                <w:szCs w:val="21"/>
                <w:highlight w:val="none"/>
                <w:lang w:val="en-US" w:eastAsia="zh-CN"/>
              </w:rPr>
              <w:t>8</w:t>
            </w:r>
          </w:p>
        </w:tc>
        <w:tc>
          <w:tcPr>
            <w:tcW w:w="843" w:type="dxa"/>
            <w:shd w:val="clear" w:color="auto" w:fill="auto"/>
            <w:noWrap/>
            <w:vAlign w:val="center"/>
          </w:tcPr>
          <w:p>
            <w:pPr>
              <w:widowControl/>
              <w:jc w:val="center"/>
              <w:textAlignment w:val="center"/>
              <w:rPr>
                <w:rFonts w:ascii="宋体" w:hAnsi="宋体" w:cs="Arial Unicode MS"/>
                <w:b/>
                <w:color w:val="auto"/>
                <w:szCs w:val="21"/>
                <w:highlight w:val="none"/>
              </w:rPr>
            </w:pPr>
            <w:r>
              <w:rPr>
                <w:rFonts w:ascii="宋体" w:hAnsi="宋体" w:cs="宋体"/>
                <w:b/>
                <w:color w:val="auto"/>
                <w:kern w:val="0"/>
                <w:szCs w:val="21"/>
                <w:highlight w:val="none"/>
                <w:lang w:bidi="ar"/>
              </w:rPr>
              <w:t>1</w:t>
            </w:r>
          </w:p>
        </w:tc>
        <w:tc>
          <w:tcPr>
            <w:tcW w:w="684" w:type="dxa"/>
            <w:shd w:val="clear" w:color="auto" w:fill="auto"/>
            <w:noWrap/>
            <w:vAlign w:val="center"/>
          </w:tcPr>
          <w:p>
            <w:pPr>
              <w:widowControl/>
              <w:jc w:val="center"/>
              <w:textAlignment w:val="center"/>
              <w:rPr>
                <w:rFonts w:hint="eastAsia" w:ascii="宋体" w:hAnsi="宋体" w:eastAsia="宋体" w:cs="宋体"/>
                <w:b/>
                <w:color w:val="auto"/>
                <w:kern w:val="0"/>
                <w:szCs w:val="21"/>
                <w:highlight w:val="none"/>
                <w:lang w:eastAsia="zh-CN" w:bidi="ar"/>
              </w:rPr>
            </w:pPr>
            <w:r>
              <w:rPr>
                <w:rFonts w:hint="eastAsia" w:ascii="宋体" w:hAnsi="宋体" w:cs="宋体"/>
                <w:b/>
                <w:color w:val="auto"/>
                <w:kern w:val="0"/>
                <w:szCs w:val="21"/>
                <w:highlight w:val="none"/>
                <w:lang w:val="en-US" w:eastAsia="zh-CN" w:bidi="ar"/>
              </w:rPr>
              <w:t>6</w:t>
            </w:r>
          </w:p>
        </w:tc>
        <w:tc>
          <w:tcPr>
            <w:tcW w:w="696" w:type="dxa"/>
            <w:shd w:val="clear" w:color="auto" w:fill="auto"/>
            <w:noWrap/>
            <w:vAlign w:val="center"/>
          </w:tcPr>
          <w:p>
            <w:pPr>
              <w:jc w:val="center"/>
              <w:rPr>
                <w:rFonts w:ascii="宋体" w:hAnsi="宋体" w:cs="Arial Unicode MS"/>
                <w:b/>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0" w:hRule="atLeast"/>
          <w:jc w:val="center"/>
        </w:trPr>
        <w:tc>
          <w:tcPr>
            <w:tcW w:w="8444" w:type="dxa"/>
            <w:gridSpan w:val="9"/>
            <w:shd w:val="clear" w:color="auto" w:fill="auto"/>
            <w:noWrap/>
            <w:vAlign w:val="center"/>
          </w:tcPr>
          <w:p>
            <w:pPr>
              <w:jc w:val="center"/>
              <w:rPr>
                <w:rFonts w:ascii="宋体" w:hAnsi="宋体" w:cs="Arial Unicode MS"/>
                <w:b/>
                <w:color w:val="auto"/>
                <w:szCs w:val="21"/>
                <w:highlight w:val="none"/>
              </w:rPr>
            </w:pPr>
            <w:r>
              <w:rPr>
                <w:rFonts w:hint="eastAsia" w:ascii="宋体" w:hAnsi="宋体" w:cs="Arial Unicode MS"/>
                <w:b/>
                <w:color w:val="auto"/>
                <w:szCs w:val="21"/>
                <w:highlight w:val="none"/>
                <w:lang w:bidi="ar"/>
              </w:rPr>
              <w:t>分层分类课程数占总课程数比例：</w:t>
            </w:r>
            <w:r>
              <w:rPr>
                <w:rFonts w:ascii="宋体" w:hAnsi="宋体" w:cs="Arial Unicode MS"/>
                <w:b/>
                <w:color w:val="auto"/>
                <w:szCs w:val="21"/>
                <w:highlight w:val="none"/>
                <w:lang w:bidi="ar"/>
              </w:rPr>
              <w:t>4</w:t>
            </w:r>
            <w:r>
              <w:rPr>
                <w:rFonts w:hint="eastAsia" w:ascii="宋体" w:hAnsi="宋体" w:cs="Arial Unicode MS"/>
                <w:b/>
                <w:color w:val="auto"/>
                <w:szCs w:val="21"/>
                <w:highlight w:val="none"/>
                <w:lang w:val="en-US" w:eastAsia="zh-CN" w:bidi="ar"/>
              </w:rPr>
              <w:t>1.86</w:t>
            </w:r>
            <w:r>
              <w:rPr>
                <w:rFonts w:hint="eastAsia" w:ascii="宋体" w:hAnsi="宋体" w:cs="Arial Unicode MS"/>
                <w:b/>
                <w:color w:val="auto"/>
                <w:szCs w:val="21"/>
                <w:highlight w:val="none"/>
                <w:lang w:bidi="ar"/>
              </w:rPr>
              <w:t>%；“互联网+教学”课程占总课程比例：</w:t>
            </w:r>
            <w:r>
              <w:rPr>
                <w:rFonts w:hint="eastAsia" w:ascii="宋体" w:hAnsi="宋体" w:cs="Arial Unicode MS"/>
                <w:b/>
                <w:color w:val="auto"/>
                <w:szCs w:val="21"/>
                <w:highlight w:val="none"/>
                <w:lang w:val="en-US" w:eastAsia="zh-CN" w:bidi="ar"/>
              </w:rPr>
              <w:t>34.88</w:t>
            </w:r>
            <w:r>
              <w:rPr>
                <w:rFonts w:hint="eastAsia" w:ascii="宋体" w:hAnsi="宋体" w:cs="Arial Unicode MS"/>
                <w:b/>
                <w:color w:val="auto"/>
                <w:szCs w:val="21"/>
                <w:highlight w:val="none"/>
                <w:lang w:bidi="ar"/>
              </w:rPr>
              <w:t>%。</w:t>
            </w:r>
          </w:p>
        </w:tc>
        <w:tc>
          <w:tcPr>
            <w:tcW w:w="696" w:type="dxa"/>
            <w:shd w:val="clear" w:color="auto" w:fill="auto"/>
            <w:noWrap/>
            <w:vAlign w:val="center"/>
          </w:tcPr>
          <w:p>
            <w:pPr>
              <w:jc w:val="center"/>
              <w:rPr>
                <w:rFonts w:ascii="宋体" w:hAnsi="宋体" w:cs="Arial Unicode MS"/>
                <w:b/>
                <w:color w:val="auto"/>
                <w:szCs w:val="21"/>
                <w:highlight w:val="none"/>
              </w:rPr>
            </w:pPr>
          </w:p>
        </w:tc>
      </w:tr>
    </w:tbl>
    <w:p>
      <w:pPr>
        <w:pStyle w:val="7"/>
        <w:widowControl w:val="0"/>
        <w:shd w:val="clear" w:color="auto" w:fill="FFFFFF"/>
        <w:spacing w:before="0" w:beforeAutospacing="0" w:after="0" w:afterAutospacing="0" w:line="240" w:lineRule="exact"/>
        <w:ind w:firstLine="180" w:firstLineChars="100"/>
        <w:jc w:val="both"/>
        <w:rPr>
          <w:rFonts w:cs="Times New Roman"/>
          <w:iCs/>
          <w:color w:val="auto"/>
          <w:sz w:val="18"/>
          <w:szCs w:val="21"/>
          <w:highlight w:val="none"/>
        </w:rPr>
      </w:pPr>
      <w:r>
        <w:rPr>
          <w:rFonts w:hint="eastAsia" w:cs="Times New Roman"/>
          <w:iCs/>
          <w:color w:val="auto"/>
          <w:sz w:val="18"/>
          <w:szCs w:val="21"/>
          <w:highlight w:val="none"/>
          <w:lang w:bidi="ar"/>
        </w:rPr>
        <w:t>注：</w:t>
      </w:r>
      <w:r>
        <w:rPr>
          <w:rFonts w:hint="eastAsia"/>
          <w:iCs/>
          <w:color w:val="auto"/>
          <w:sz w:val="18"/>
          <w:szCs w:val="21"/>
          <w:highlight w:val="none"/>
          <w:lang w:bidi="ar"/>
        </w:rPr>
        <w:t>①</w:t>
      </w:r>
      <w:r>
        <w:rPr>
          <w:rFonts w:hint="eastAsia" w:cs="Times New Roman"/>
          <w:iCs/>
          <w:color w:val="auto"/>
          <w:sz w:val="18"/>
          <w:szCs w:val="21"/>
          <w:highlight w:val="none"/>
          <w:lang w:bidi="ar"/>
        </w:rPr>
        <w:t>公共选修课与素质拓展活动均实施分层分类教学。</w:t>
      </w:r>
    </w:p>
    <w:p>
      <w:pPr>
        <w:pStyle w:val="7"/>
        <w:widowControl w:val="0"/>
        <w:shd w:val="clear" w:color="auto" w:fill="FFFFFF"/>
        <w:spacing w:before="0" w:beforeAutospacing="0" w:after="0" w:afterAutospacing="0" w:line="240" w:lineRule="exact"/>
        <w:ind w:firstLine="540" w:firstLineChars="300"/>
        <w:jc w:val="both"/>
        <w:rPr>
          <w:iCs/>
          <w:color w:val="auto"/>
          <w:sz w:val="18"/>
          <w:szCs w:val="21"/>
          <w:highlight w:val="none"/>
        </w:rPr>
      </w:pPr>
      <w:r>
        <w:rPr>
          <w:rFonts w:hint="eastAsia"/>
          <w:iCs/>
          <w:color w:val="auto"/>
          <w:sz w:val="18"/>
          <w:szCs w:val="21"/>
          <w:highlight w:val="none"/>
          <w:lang w:bidi="ar"/>
        </w:rPr>
        <w:t>②专业方向课为群内除综合训练课外的所有方向课，综合训练课单独统计。</w:t>
      </w:r>
    </w:p>
    <w:p>
      <w:pPr>
        <w:pStyle w:val="7"/>
        <w:widowControl w:val="0"/>
        <w:shd w:val="clear" w:color="auto" w:fill="FFFFFF"/>
        <w:spacing w:before="0" w:beforeAutospacing="0" w:after="0" w:afterAutospacing="0" w:line="240" w:lineRule="exact"/>
        <w:ind w:firstLine="540" w:firstLineChars="300"/>
        <w:jc w:val="both"/>
        <w:rPr>
          <w:rFonts w:hint="eastAsia"/>
          <w:iCs/>
          <w:color w:val="auto"/>
          <w:sz w:val="18"/>
          <w:szCs w:val="21"/>
          <w:highlight w:val="none"/>
          <w:lang w:bidi="ar"/>
        </w:rPr>
      </w:pPr>
      <w:r>
        <w:rPr>
          <w:rFonts w:hint="eastAsia"/>
          <w:iCs/>
          <w:color w:val="auto"/>
          <w:sz w:val="18"/>
          <w:szCs w:val="21"/>
          <w:highlight w:val="none"/>
          <w:lang w:bidi="ar"/>
        </w:rPr>
        <w:t>③引进课程包括从国内院校、共享网络平台和海（境）外院校引进的课程，其中网络课程和海（境）外课程需备注。</w:t>
      </w:r>
    </w:p>
    <w:p>
      <w:pPr>
        <w:widowControl/>
        <w:spacing w:line="360" w:lineRule="exact"/>
        <w:jc w:val="center"/>
        <w:rPr>
          <w:rFonts w:hint="eastAsia" w:ascii="楷体" w:hAnsi="楷体" w:eastAsia="楷体" w:cs="楷体"/>
          <w:b/>
          <w:bCs/>
          <w:color w:val="auto"/>
          <w:kern w:val="0"/>
          <w:szCs w:val="21"/>
          <w:highlight w:val="none"/>
          <w:lang w:val="en-US" w:eastAsia="zh-CN"/>
        </w:rPr>
      </w:pPr>
      <w:r>
        <w:rPr>
          <w:rFonts w:hint="eastAsia" w:ascii="楷体" w:hAnsi="楷体" w:eastAsia="楷体" w:cs="楷体"/>
          <w:b/>
          <w:bCs/>
          <w:color w:val="auto"/>
          <w:kern w:val="0"/>
          <w:szCs w:val="21"/>
          <w:highlight w:val="none"/>
          <w:lang w:val="en-US" w:eastAsia="zh-CN"/>
        </w:rPr>
        <w:t>表10 工业机器人技术专业课时与学分分配表</w:t>
      </w:r>
    </w:p>
    <w:tbl>
      <w:tblPr>
        <w:tblStyle w:val="9"/>
        <w:tblW w:w="91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436"/>
        <w:gridCol w:w="549"/>
        <w:gridCol w:w="664"/>
        <w:gridCol w:w="810"/>
        <w:gridCol w:w="813"/>
        <w:gridCol w:w="819"/>
        <w:gridCol w:w="813"/>
        <w:gridCol w:w="794"/>
        <w:gridCol w:w="1048"/>
        <w:gridCol w:w="879"/>
        <w:gridCol w:w="5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7" w:hRule="atLeast"/>
          <w:tblHeader/>
          <w:jc w:val="center"/>
        </w:trPr>
        <w:tc>
          <w:tcPr>
            <w:tcW w:w="1985" w:type="dxa"/>
            <w:gridSpan w:val="2"/>
            <w:vMerge w:val="restart"/>
            <w:tcBorders>
              <w:tl2br w:val="nil"/>
              <w:tr2bl w:val="nil"/>
            </w:tcBorders>
            <w:shd w:val="clear" w:color="auto" w:fill="auto"/>
            <w:vAlign w:val="center"/>
          </w:tcPr>
          <w:p>
            <w:pPr>
              <w:jc w:val="center"/>
              <w:rPr>
                <w:rFonts w:cs="宋体" w:asciiTheme="minorEastAsia" w:hAnsiTheme="minorEastAsia" w:eastAsiaTheme="minorEastAsia"/>
                <w:b/>
                <w:color w:val="auto"/>
                <w:szCs w:val="21"/>
                <w:highlight w:val="none"/>
              </w:rPr>
            </w:pPr>
            <w:r>
              <w:rPr>
                <w:rFonts w:hint="eastAsia" w:cs="宋体" w:asciiTheme="minorEastAsia" w:hAnsiTheme="minorEastAsia" w:eastAsiaTheme="minorEastAsia"/>
                <w:b/>
                <w:color w:val="auto"/>
                <w:szCs w:val="21"/>
                <w:highlight w:val="none"/>
                <w:lang w:bidi="ar"/>
              </w:rPr>
              <w:t>课程类别与性质</w:t>
            </w:r>
          </w:p>
        </w:tc>
        <w:tc>
          <w:tcPr>
            <w:tcW w:w="664" w:type="dxa"/>
            <w:vMerge w:val="restart"/>
            <w:tcBorders>
              <w:tl2br w:val="nil"/>
              <w:tr2bl w:val="nil"/>
            </w:tcBorders>
            <w:shd w:val="clear" w:color="auto" w:fill="auto"/>
            <w:tcMar>
              <w:top w:w="15" w:type="dxa"/>
              <w:left w:w="15" w:type="dxa"/>
              <w:right w:w="15" w:type="dxa"/>
            </w:tcMar>
            <w:vAlign w:val="center"/>
          </w:tcPr>
          <w:p>
            <w:pPr>
              <w:jc w:val="center"/>
              <w:rPr>
                <w:rFonts w:cs="宋体" w:asciiTheme="minorEastAsia" w:hAnsiTheme="minorEastAsia" w:eastAsiaTheme="minorEastAsia"/>
                <w:b/>
                <w:color w:val="auto"/>
                <w:szCs w:val="21"/>
                <w:highlight w:val="none"/>
              </w:rPr>
            </w:pPr>
            <w:r>
              <w:rPr>
                <w:rFonts w:hint="eastAsia" w:cs="宋体" w:asciiTheme="minorEastAsia" w:hAnsiTheme="minorEastAsia" w:eastAsiaTheme="minorEastAsia"/>
                <w:b/>
                <w:color w:val="auto"/>
                <w:szCs w:val="21"/>
                <w:highlight w:val="none"/>
                <w:lang w:bidi="ar"/>
              </w:rPr>
              <w:t>课程</w:t>
            </w:r>
          </w:p>
          <w:p>
            <w:pPr>
              <w:jc w:val="center"/>
              <w:rPr>
                <w:rFonts w:cs="宋体" w:asciiTheme="minorEastAsia" w:hAnsiTheme="minorEastAsia" w:eastAsiaTheme="minorEastAsia"/>
                <w:b/>
                <w:color w:val="auto"/>
                <w:szCs w:val="21"/>
                <w:highlight w:val="none"/>
              </w:rPr>
            </w:pPr>
            <w:r>
              <w:rPr>
                <w:rFonts w:hint="eastAsia" w:cs="宋体" w:asciiTheme="minorEastAsia" w:hAnsiTheme="minorEastAsia" w:eastAsiaTheme="minorEastAsia"/>
                <w:b/>
                <w:color w:val="auto"/>
                <w:szCs w:val="21"/>
                <w:highlight w:val="none"/>
                <w:lang w:bidi="ar"/>
              </w:rPr>
              <w:t>门数</w:t>
            </w:r>
          </w:p>
        </w:tc>
        <w:tc>
          <w:tcPr>
            <w:tcW w:w="1623" w:type="dxa"/>
            <w:gridSpan w:val="2"/>
            <w:tcBorders>
              <w:tl2br w:val="nil"/>
              <w:tr2bl w:val="nil"/>
            </w:tcBorders>
            <w:shd w:val="clear" w:color="auto" w:fill="auto"/>
            <w:vAlign w:val="center"/>
          </w:tcPr>
          <w:p>
            <w:pPr>
              <w:jc w:val="center"/>
              <w:rPr>
                <w:rFonts w:cs="宋体" w:asciiTheme="minorEastAsia" w:hAnsiTheme="minorEastAsia" w:eastAsiaTheme="minorEastAsia"/>
                <w:b/>
                <w:color w:val="auto"/>
                <w:szCs w:val="21"/>
                <w:highlight w:val="none"/>
              </w:rPr>
            </w:pPr>
            <w:r>
              <w:rPr>
                <w:rFonts w:hint="eastAsia" w:cs="宋体" w:asciiTheme="minorEastAsia" w:hAnsiTheme="minorEastAsia" w:eastAsiaTheme="minorEastAsia"/>
                <w:b/>
                <w:color w:val="auto"/>
                <w:szCs w:val="21"/>
                <w:highlight w:val="none"/>
                <w:lang w:bidi="ar"/>
              </w:rPr>
              <w:t>基本学分分配</w:t>
            </w:r>
          </w:p>
        </w:tc>
        <w:tc>
          <w:tcPr>
            <w:tcW w:w="1632" w:type="dxa"/>
            <w:gridSpan w:val="2"/>
            <w:tcBorders>
              <w:tl2br w:val="nil"/>
              <w:tr2bl w:val="nil"/>
            </w:tcBorders>
            <w:shd w:val="clear" w:color="auto" w:fill="auto"/>
            <w:vAlign w:val="center"/>
          </w:tcPr>
          <w:p>
            <w:pPr>
              <w:jc w:val="center"/>
              <w:rPr>
                <w:rFonts w:cs="宋体" w:asciiTheme="minorEastAsia" w:hAnsiTheme="minorEastAsia" w:eastAsiaTheme="minorEastAsia"/>
                <w:b/>
                <w:color w:val="auto"/>
                <w:szCs w:val="21"/>
                <w:highlight w:val="none"/>
              </w:rPr>
            </w:pPr>
            <w:r>
              <w:rPr>
                <w:rFonts w:hint="eastAsia" w:cs="宋体" w:asciiTheme="minorEastAsia" w:hAnsiTheme="minorEastAsia" w:eastAsiaTheme="minorEastAsia"/>
                <w:b/>
                <w:color w:val="auto"/>
                <w:szCs w:val="21"/>
                <w:highlight w:val="none"/>
                <w:lang w:bidi="ar"/>
              </w:rPr>
              <w:t>基本学时分配</w:t>
            </w:r>
          </w:p>
        </w:tc>
        <w:tc>
          <w:tcPr>
            <w:tcW w:w="2721" w:type="dxa"/>
            <w:gridSpan w:val="3"/>
            <w:tcBorders>
              <w:tl2br w:val="nil"/>
              <w:tr2bl w:val="nil"/>
            </w:tcBorders>
            <w:shd w:val="clear" w:color="auto" w:fill="auto"/>
            <w:vAlign w:val="center"/>
          </w:tcPr>
          <w:p>
            <w:pPr>
              <w:jc w:val="center"/>
              <w:rPr>
                <w:rFonts w:cs="宋体" w:asciiTheme="minorEastAsia" w:hAnsiTheme="minorEastAsia" w:eastAsiaTheme="minorEastAsia"/>
                <w:b/>
                <w:color w:val="auto"/>
                <w:szCs w:val="21"/>
                <w:highlight w:val="none"/>
              </w:rPr>
            </w:pPr>
            <w:r>
              <w:rPr>
                <w:rFonts w:hint="eastAsia" w:cs="宋体" w:asciiTheme="minorEastAsia" w:hAnsiTheme="minorEastAsia" w:eastAsiaTheme="minorEastAsia"/>
                <w:b/>
                <w:color w:val="auto"/>
                <w:szCs w:val="21"/>
                <w:highlight w:val="none"/>
                <w:lang w:bidi="ar"/>
              </w:rPr>
              <w:t>其它重要学分学时分配</w:t>
            </w:r>
          </w:p>
        </w:tc>
        <w:tc>
          <w:tcPr>
            <w:tcW w:w="532" w:type="dxa"/>
            <w:vMerge w:val="restart"/>
            <w:tcBorders>
              <w:tl2br w:val="nil"/>
              <w:tr2bl w:val="nil"/>
            </w:tcBorders>
            <w:shd w:val="clear" w:color="auto" w:fill="auto"/>
            <w:vAlign w:val="center"/>
          </w:tcPr>
          <w:p>
            <w:pPr>
              <w:jc w:val="center"/>
              <w:rPr>
                <w:rFonts w:cs="宋体" w:asciiTheme="minorEastAsia" w:hAnsiTheme="minorEastAsia" w:eastAsiaTheme="minorEastAsia"/>
                <w:b/>
                <w:color w:val="auto"/>
                <w:szCs w:val="21"/>
                <w:highlight w:val="none"/>
              </w:rPr>
            </w:pPr>
            <w:r>
              <w:rPr>
                <w:rFonts w:hint="eastAsia" w:cs="宋体" w:asciiTheme="minorEastAsia" w:hAnsiTheme="minorEastAsia" w:eastAsiaTheme="minorEastAsia"/>
                <w:b/>
                <w:color w:val="auto"/>
                <w:szCs w:val="21"/>
                <w:highlight w:val="none"/>
                <w:lang w:bidi="ar"/>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66" w:hRule="atLeast"/>
          <w:tblHeader/>
          <w:jc w:val="center"/>
        </w:trPr>
        <w:tc>
          <w:tcPr>
            <w:tcW w:w="1985" w:type="dxa"/>
            <w:gridSpan w:val="2"/>
            <w:vMerge w:val="continue"/>
            <w:tcBorders>
              <w:tl2br w:val="nil"/>
              <w:tr2bl w:val="nil"/>
            </w:tcBorders>
            <w:shd w:val="clear" w:color="auto" w:fill="auto"/>
            <w:vAlign w:val="center"/>
          </w:tcPr>
          <w:p>
            <w:pPr>
              <w:rPr>
                <w:rFonts w:asciiTheme="minorEastAsia" w:hAnsiTheme="minorEastAsia" w:eastAsiaTheme="minorEastAsia"/>
                <w:color w:val="auto"/>
                <w:szCs w:val="21"/>
                <w:highlight w:val="none"/>
              </w:rPr>
            </w:pPr>
          </w:p>
        </w:tc>
        <w:tc>
          <w:tcPr>
            <w:tcW w:w="664" w:type="dxa"/>
            <w:vMerge w:val="continue"/>
            <w:tcBorders>
              <w:tl2br w:val="nil"/>
              <w:tr2bl w:val="nil"/>
            </w:tcBorders>
            <w:shd w:val="clear" w:color="auto" w:fill="auto"/>
            <w:tcMar>
              <w:top w:w="15" w:type="dxa"/>
              <w:left w:w="15" w:type="dxa"/>
              <w:right w:w="15" w:type="dxa"/>
            </w:tcMar>
            <w:vAlign w:val="center"/>
          </w:tcPr>
          <w:p>
            <w:pPr>
              <w:rPr>
                <w:rFonts w:asciiTheme="minorEastAsia" w:hAnsiTheme="minorEastAsia" w:eastAsiaTheme="minorEastAsia"/>
                <w:color w:val="auto"/>
                <w:szCs w:val="21"/>
                <w:highlight w:val="none"/>
              </w:rPr>
            </w:pPr>
          </w:p>
        </w:tc>
        <w:tc>
          <w:tcPr>
            <w:tcW w:w="810" w:type="dxa"/>
            <w:tcBorders>
              <w:tl2br w:val="nil"/>
              <w:tr2bl w:val="nil"/>
            </w:tcBorders>
            <w:shd w:val="clear" w:color="auto" w:fill="auto"/>
            <w:vAlign w:val="center"/>
          </w:tcPr>
          <w:p>
            <w:pPr>
              <w:jc w:val="center"/>
              <w:rPr>
                <w:rFonts w:cs="宋体" w:asciiTheme="minorEastAsia" w:hAnsiTheme="minorEastAsia" w:eastAsiaTheme="minorEastAsia"/>
                <w:b/>
                <w:color w:val="auto"/>
                <w:szCs w:val="21"/>
                <w:highlight w:val="none"/>
              </w:rPr>
            </w:pPr>
            <w:r>
              <w:rPr>
                <w:rFonts w:hint="eastAsia" w:cs="宋体" w:asciiTheme="minorEastAsia" w:hAnsiTheme="minorEastAsia" w:eastAsiaTheme="minorEastAsia"/>
                <w:b/>
                <w:color w:val="auto"/>
                <w:szCs w:val="21"/>
                <w:highlight w:val="none"/>
                <w:lang w:bidi="ar"/>
              </w:rPr>
              <w:t>学分</w:t>
            </w:r>
          </w:p>
        </w:tc>
        <w:tc>
          <w:tcPr>
            <w:tcW w:w="813" w:type="dxa"/>
            <w:tcBorders>
              <w:tl2br w:val="nil"/>
              <w:tr2bl w:val="nil"/>
            </w:tcBorders>
            <w:shd w:val="clear" w:color="auto" w:fill="auto"/>
            <w:vAlign w:val="center"/>
          </w:tcPr>
          <w:p>
            <w:pPr>
              <w:jc w:val="center"/>
              <w:rPr>
                <w:rFonts w:cs="宋体" w:asciiTheme="minorEastAsia" w:hAnsiTheme="minorEastAsia" w:eastAsiaTheme="minorEastAsia"/>
                <w:b/>
                <w:color w:val="auto"/>
                <w:szCs w:val="21"/>
                <w:highlight w:val="none"/>
                <w:lang w:bidi="ar"/>
              </w:rPr>
            </w:pPr>
            <w:r>
              <w:rPr>
                <w:rFonts w:hint="eastAsia" w:cs="宋体" w:asciiTheme="minorEastAsia" w:hAnsiTheme="minorEastAsia" w:eastAsiaTheme="minorEastAsia"/>
                <w:b/>
                <w:color w:val="auto"/>
                <w:szCs w:val="21"/>
                <w:highlight w:val="none"/>
                <w:lang w:bidi="ar"/>
              </w:rPr>
              <w:t>学分</w:t>
            </w:r>
          </w:p>
          <w:p>
            <w:pPr>
              <w:jc w:val="center"/>
              <w:rPr>
                <w:rFonts w:cs="宋体" w:asciiTheme="minorEastAsia" w:hAnsiTheme="minorEastAsia" w:eastAsiaTheme="minorEastAsia"/>
                <w:b/>
                <w:color w:val="auto"/>
                <w:szCs w:val="21"/>
                <w:highlight w:val="none"/>
              </w:rPr>
            </w:pPr>
            <w:r>
              <w:rPr>
                <w:rFonts w:hint="eastAsia" w:cs="宋体" w:asciiTheme="minorEastAsia" w:hAnsiTheme="minorEastAsia" w:eastAsiaTheme="minorEastAsia"/>
                <w:b/>
                <w:color w:val="auto"/>
                <w:szCs w:val="21"/>
                <w:highlight w:val="none"/>
                <w:lang w:bidi="ar"/>
              </w:rPr>
              <w:t>占比</w:t>
            </w:r>
          </w:p>
        </w:tc>
        <w:tc>
          <w:tcPr>
            <w:tcW w:w="819" w:type="dxa"/>
            <w:tcBorders>
              <w:tl2br w:val="nil"/>
              <w:tr2bl w:val="nil"/>
            </w:tcBorders>
            <w:shd w:val="clear" w:color="auto" w:fill="auto"/>
            <w:vAlign w:val="center"/>
          </w:tcPr>
          <w:p>
            <w:pPr>
              <w:jc w:val="center"/>
              <w:rPr>
                <w:rFonts w:cs="宋体" w:asciiTheme="minorEastAsia" w:hAnsiTheme="minorEastAsia" w:eastAsiaTheme="minorEastAsia"/>
                <w:b/>
                <w:color w:val="auto"/>
                <w:szCs w:val="21"/>
                <w:highlight w:val="none"/>
              </w:rPr>
            </w:pPr>
            <w:r>
              <w:rPr>
                <w:rFonts w:hint="eastAsia" w:cs="宋体" w:asciiTheme="minorEastAsia" w:hAnsiTheme="minorEastAsia" w:eastAsiaTheme="minorEastAsia"/>
                <w:b/>
                <w:color w:val="auto"/>
                <w:szCs w:val="21"/>
                <w:highlight w:val="none"/>
                <w:lang w:bidi="ar"/>
              </w:rPr>
              <w:t>学时</w:t>
            </w:r>
          </w:p>
        </w:tc>
        <w:tc>
          <w:tcPr>
            <w:tcW w:w="813" w:type="dxa"/>
            <w:tcBorders>
              <w:tl2br w:val="nil"/>
              <w:tr2bl w:val="nil"/>
            </w:tcBorders>
            <w:shd w:val="clear" w:color="auto" w:fill="auto"/>
            <w:vAlign w:val="center"/>
          </w:tcPr>
          <w:p>
            <w:pPr>
              <w:jc w:val="center"/>
              <w:rPr>
                <w:rFonts w:cs="宋体" w:asciiTheme="minorEastAsia" w:hAnsiTheme="minorEastAsia" w:eastAsiaTheme="minorEastAsia"/>
                <w:b/>
                <w:color w:val="auto"/>
                <w:szCs w:val="21"/>
                <w:highlight w:val="none"/>
                <w:lang w:bidi="ar"/>
              </w:rPr>
            </w:pPr>
            <w:r>
              <w:rPr>
                <w:rFonts w:hint="eastAsia" w:cs="宋体" w:asciiTheme="minorEastAsia" w:hAnsiTheme="minorEastAsia" w:eastAsiaTheme="minorEastAsia"/>
                <w:b/>
                <w:color w:val="auto"/>
                <w:szCs w:val="21"/>
                <w:highlight w:val="none"/>
                <w:lang w:bidi="ar"/>
              </w:rPr>
              <w:t>学时</w:t>
            </w:r>
          </w:p>
          <w:p>
            <w:pPr>
              <w:jc w:val="center"/>
              <w:rPr>
                <w:rFonts w:cs="宋体" w:asciiTheme="minorEastAsia" w:hAnsiTheme="minorEastAsia" w:eastAsiaTheme="minorEastAsia"/>
                <w:b/>
                <w:color w:val="auto"/>
                <w:szCs w:val="21"/>
                <w:highlight w:val="none"/>
              </w:rPr>
            </w:pPr>
            <w:r>
              <w:rPr>
                <w:rFonts w:hint="eastAsia" w:cs="宋体" w:asciiTheme="minorEastAsia" w:hAnsiTheme="minorEastAsia" w:eastAsiaTheme="minorEastAsia"/>
                <w:b/>
                <w:color w:val="auto"/>
                <w:szCs w:val="21"/>
                <w:highlight w:val="none"/>
                <w:lang w:bidi="ar"/>
              </w:rPr>
              <w:t>占比</w:t>
            </w:r>
          </w:p>
        </w:tc>
        <w:tc>
          <w:tcPr>
            <w:tcW w:w="794" w:type="dxa"/>
            <w:tcBorders>
              <w:tl2br w:val="nil"/>
              <w:tr2bl w:val="nil"/>
            </w:tcBorders>
            <w:shd w:val="clear" w:color="auto" w:fill="auto"/>
            <w:vAlign w:val="center"/>
          </w:tcPr>
          <w:p>
            <w:pPr>
              <w:jc w:val="center"/>
              <w:rPr>
                <w:rFonts w:cs="宋体" w:asciiTheme="minorEastAsia" w:hAnsiTheme="minorEastAsia" w:eastAsiaTheme="minorEastAsia"/>
                <w:b/>
                <w:color w:val="auto"/>
                <w:szCs w:val="21"/>
                <w:highlight w:val="none"/>
                <w:lang w:bidi="ar"/>
              </w:rPr>
            </w:pPr>
            <w:r>
              <w:rPr>
                <w:rFonts w:hint="eastAsia" w:cs="宋体" w:asciiTheme="minorEastAsia" w:hAnsiTheme="minorEastAsia" w:eastAsiaTheme="minorEastAsia"/>
                <w:b/>
                <w:color w:val="auto"/>
                <w:szCs w:val="21"/>
                <w:highlight w:val="none"/>
                <w:lang w:bidi="ar"/>
              </w:rPr>
              <w:t>选修</w:t>
            </w:r>
          </w:p>
          <w:p>
            <w:pPr>
              <w:jc w:val="center"/>
              <w:rPr>
                <w:rFonts w:cs="宋体" w:asciiTheme="minorEastAsia" w:hAnsiTheme="minorEastAsia" w:eastAsiaTheme="minorEastAsia"/>
                <w:b/>
                <w:color w:val="auto"/>
                <w:szCs w:val="21"/>
                <w:highlight w:val="none"/>
              </w:rPr>
            </w:pPr>
            <w:r>
              <w:rPr>
                <w:rFonts w:hint="eastAsia" w:cs="宋体" w:asciiTheme="minorEastAsia" w:hAnsiTheme="minorEastAsia" w:eastAsiaTheme="minorEastAsia"/>
                <w:b/>
                <w:color w:val="auto"/>
                <w:szCs w:val="21"/>
                <w:highlight w:val="none"/>
                <w:lang w:bidi="ar"/>
              </w:rPr>
              <w:t>学分</w:t>
            </w:r>
          </w:p>
        </w:tc>
        <w:tc>
          <w:tcPr>
            <w:tcW w:w="1048" w:type="dxa"/>
            <w:tcBorders>
              <w:tl2br w:val="nil"/>
              <w:tr2bl w:val="nil"/>
            </w:tcBorders>
            <w:shd w:val="clear" w:color="auto" w:fill="auto"/>
            <w:tcMar>
              <w:top w:w="15" w:type="dxa"/>
              <w:left w:w="15" w:type="dxa"/>
              <w:right w:w="15" w:type="dxa"/>
            </w:tcMar>
            <w:vAlign w:val="center"/>
          </w:tcPr>
          <w:p>
            <w:pPr>
              <w:jc w:val="center"/>
              <w:rPr>
                <w:rFonts w:cs="宋体" w:asciiTheme="minorEastAsia" w:hAnsiTheme="minorEastAsia" w:eastAsiaTheme="minorEastAsia"/>
                <w:b/>
                <w:color w:val="auto"/>
                <w:szCs w:val="21"/>
                <w:highlight w:val="none"/>
                <w:lang w:bidi="ar"/>
              </w:rPr>
            </w:pPr>
            <w:r>
              <w:rPr>
                <w:rFonts w:hint="eastAsia" w:cs="宋体" w:asciiTheme="minorEastAsia" w:hAnsiTheme="minorEastAsia" w:eastAsiaTheme="minorEastAsia"/>
                <w:b/>
                <w:color w:val="auto"/>
                <w:szCs w:val="21"/>
                <w:highlight w:val="none"/>
                <w:lang w:bidi="ar"/>
              </w:rPr>
              <w:t>小班化</w:t>
            </w:r>
          </w:p>
          <w:p>
            <w:pPr>
              <w:jc w:val="center"/>
              <w:rPr>
                <w:rFonts w:cs="宋体" w:asciiTheme="minorEastAsia" w:hAnsiTheme="minorEastAsia" w:eastAsiaTheme="minorEastAsia"/>
                <w:b/>
                <w:color w:val="auto"/>
                <w:szCs w:val="21"/>
                <w:highlight w:val="none"/>
              </w:rPr>
            </w:pPr>
            <w:r>
              <w:rPr>
                <w:rFonts w:hint="eastAsia" w:cs="宋体" w:asciiTheme="minorEastAsia" w:hAnsiTheme="minorEastAsia" w:eastAsiaTheme="minorEastAsia"/>
                <w:b/>
                <w:color w:val="auto"/>
                <w:szCs w:val="21"/>
                <w:highlight w:val="none"/>
                <w:lang w:bidi="ar"/>
              </w:rPr>
              <w:t>学时</w:t>
            </w:r>
          </w:p>
        </w:tc>
        <w:tc>
          <w:tcPr>
            <w:tcW w:w="879" w:type="dxa"/>
            <w:tcBorders>
              <w:tl2br w:val="nil"/>
              <w:tr2bl w:val="nil"/>
            </w:tcBorders>
            <w:shd w:val="clear" w:color="auto" w:fill="auto"/>
            <w:vAlign w:val="center"/>
          </w:tcPr>
          <w:p>
            <w:pPr>
              <w:jc w:val="center"/>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b/>
                <w:color w:val="auto"/>
                <w:szCs w:val="21"/>
                <w:highlight w:val="none"/>
                <w:lang w:bidi="ar"/>
              </w:rPr>
              <w:t>实践学时</w:t>
            </w:r>
          </w:p>
        </w:tc>
        <w:tc>
          <w:tcPr>
            <w:tcW w:w="532" w:type="dxa"/>
            <w:vMerge w:val="continue"/>
            <w:tcBorders>
              <w:tl2br w:val="nil"/>
              <w:tr2bl w:val="nil"/>
            </w:tcBorders>
            <w:shd w:val="clear" w:color="auto" w:fill="auto"/>
            <w:vAlign w:val="center"/>
          </w:tcPr>
          <w:p>
            <w:pPr>
              <w:rPr>
                <w:rFonts w:asciiTheme="minorEastAsia" w:hAnsiTheme="minorEastAsia" w:eastAsiaTheme="minorEastAsia"/>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7" w:hRule="atLeast"/>
          <w:jc w:val="center"/>
        </w:trPr>
        <w:tc>
          <w:tcPr>
            <w:tcW w:w="1436" w:type="dxa"/>
            <w:vMerge w:val="restart"/>
            <w:tcBorders>
              <w:tl2br w:val="nil"/>
              <w:tr2bl w:val="nil"/>
            </w:tcBorders>
            <w:shd w:val="clear" w:color="auto" w:fill="auto"/>
            <w:vAlign w:val="center"/>
          </w:tcPr>
          <w:p>
            <w:pPr>
              <w:jc w:val="center"/>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lang w:bidi="ar"/>
              </w:rPr>
              <w:t>公共基础课</w:t>
            </w:r>
          </w:p>
        </w:tc>
        <w:tc>
          <w:tcPr>
            <w:tcW w:w="549" w:type="dxa"/>
            <w:tcBorders>
              <w:tl2br w:val="nil"/>
              <w:tr2bl w:val="nil"/>
            </w:tcBorders>
            <w:shd w:val="clear" w:color="auto" w:fill="auto"/>
            <w:vAlign w:val="center"/>
          </w:tcPr>
          <w:p>
            <w:pPr>
              <w:jc w:val="center"/>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lang w:bidi="ar"/>
              </w:rPr>
              <w:t>必修</w:t>
            </w:r>
          </w:p>
        </w:tc>
        <w:tc>
          <w:tcPr>
            <w:tcW w:w="664" w:type="dxa"/>
            <w:tcBorders>
              <w:tl2br w:val="nil"/>
              <w:tr2bl w:val="nil"/>
            </w:tcBorders>
            <w:shd w:val="clear" w:color="auto" w:fill="auto"/>
            <w:tcMar>
              <w:top w:w="15" w:type="dxa"/>
              <w:left w:w="15" w:type="dxa"/>
              <w:right w:w="15" w:type="dxa"/>
            </w:tcMar>
            <w:vAlign w:val="center"/>
          </w:tcPr>
          <w:p>
            <w:pPr>
              <w:widowControl/>
              <w:jc w:val="center"/>
              <w:textAlignment w:val="center"/>
              <w:rPr>
                <w:rFonts w:hint="eastAsia" w:asciiTheme="minorEastAsia" w:hAnsiTheme="minorEastAsia" w:eastAsiaTheme="minorEastAsia"/>
                <w:color w:val="auto"/>
                <w:szCs w:val="21"/>
                <w:highlight w:val="none"/>
                <w:lang w:eastAsia="zh-CN"/>
              </w:rPr>
            </w:pPr>
            <w:r>
              <w:rPr>
                <w:rFonts w:hint="eastAsia" w:cs="宋体" w:asciiTheme="minorEastAsia" w:hAnsiTheme="minorEastAsia" w:eastAsiaTheme="minorEastAsia"/>
                <w:color w:val="auto"/>
                <w:kern w:val="0"/>
                <w:szCs w:val="21"/>
                <w:highlight w:val="none"/>
                <w:lang w:val="en-US" w:eastAsia="zh-CN" w:bidi="ar"/>
              </w:rPr>
              <w:t>9</w:t>
            </w:r>
          </w:p>
        </w:tc>
        <w:tc>
          <w:tcPr>
            <w:tcW w:w="810" w:type="dxa"/>
            <w:tcBorders>
              <w:tl2br w:val="nil"/>
              <w:tr2bl w:val="nil"/>
            </w:tcBorders>
            <w:shd w:val="clear" w:color="auto" w:fill="auto"/>
            <w:vAlign w:val="center"/>
          </w:tcPr>
          <w:p>
            <w:pPr>
              <w:widowControl/>
              <w:jc w:val="center"/>
              <w:textAlignment w:val="center"/>
              <w:rPr>
                <w:rFonts w:hint="eastAsia" w:asciiTheme="minorEastAsia" w:hAnsiTheme="minorEastAsia" w:eastAsiaTheme="minorEastAsia"/>
                <w:color w:val="auto"/>
                <w:szCs w:val="21"/>
                <w:highlight w:val="none"/>
                <w:lang w:val="en-US" w:eastAsia="zh-CN"/>
              </w:rPr>
            </w:pPr>
            <w:r>
              <w:rPr>
                <w:rFonts w:hint="eastAsia" w:cs="宋体" w:asciiTheme="minorEastAsia" w:hAnsiTheme="minorEastAsia" w:eastAsiaTheme="minorEastAsia"/>
                <w:color w:val="auto"/>
                <w:kern w:val="0"/>
                <w:szCs w:val="21"/>
                <w:highlight w:val="none"/>
                <w:lang w:bidi="ar"/>
              </w:rPr>
              <w:t>2</w:t>
            </w:r>
            <w:r>
              <w:rPr>
                <w:rFonts w:hint="eastAsia" w:cs="宋体" w:asciiTheme="minorEastAsia" w:hAnsiTheme="minorEastAsia" w:eastAsiaTheme="minorEastAsia"/>
                <w:color w:val="auto"/>
                <w:kern w:val="0"/>
                <w:szCs w:val="21"/>
                <w:highlight w:val="none"/>
                <w:lang w:val="en-US" w:eastAsia="zh-CN" w:bidi="ar"/>
              </w:rPr>
              <w:t>3</w:t>
            </w:r>
          </w:p>
        </w:tc>
        <w:tc>
          <w:tcPr>
            <w:tcW w:w="813" w:type="dxa"/>
            <w:tcBorders>
              <w:tl2br w:val="nil"/>
              <w:tr2bl w:val="nil"/>
            </w:tcBorders>
            <w:shd w:val="clear" w:color="auto" w:fill="auto"/>
            <w:vAlign w:val="center"/>
          </w:tcPr>
          <w:p>
            <w:pPr>
              <w:widowControl/>
              <w:jc w:val="center"/>
              <w:textAlignment w:val="center"/>
              <w:rPr>
                <w:rFonts w:asciiTheme="minorEastAsia" w:hAnsiTheme="minorEastAsia" w:eastAsiaTheme="minorEastAsia"/>
                <w:color w:val="auto"/>
                <w:szCs w:val="21"/>
                <w:highlight w:val="none"/>
              </w:rPr>
            </w:pPr>
            <w:r>
              <w:rPr>
                <w:rFonts w:asciiTheme="minorEastAsia" w:hAnsiTheme="minorEastAsia" w:eastAsiaTheme="minorEastAsia"/>
                <w:color w:val="auto"/>
                <w:kern w:val="0"/>
                <w:szCs w:val="21"/>
                <w:highlight w:val="none"/>
                <w:lang w:bidi="ar"/>
              </w:rPr>
              <w:t>1</w:t>
            </w:r>
            <w:r>
              <w:rPr>
                <w:rFonts w:hint="eastAsia" w:asciiTheme="minorEastAsia" w:hAnsiTheme="minorEastAsia" w:eastAsiaTheme="minorEastAsia"/>
                <w:color w:val="auto"/>
                <w:kern w:val="0"/>
                <w:szCs w:val="21"/>
                <w:highlight w:val="none"/>
                <w:lang w:val="en-US" w:eastAsia="zh-CN" w:bidi="ar"/>
              </w:rPr>
              <w:t>5.86</w:t>
            </w:r>
            <w:r>
              <w:rPr>
                <w:rFonts w:asciiTheme="minorEastAsia" w:hAnsiTheme="minorEastAsia" w:eastAsiaTheme="minorEastAsia"/>
                <w:color w:val="auto"/>
                <w:kern w:val="0"/>
                <w:szCs w:val="21"/>
                <w:highlight w:val="none"/>
                <w:lang w:bidi="ar"/>
              </w:rPr>
              <w:t>%</w:t>
            </w:r>
          </w:p>
        </w:tc>
        <w:tc>
          <w:tcPr>
            <w:tcW w:w="819" w:type="dxa"/>
            <w:tcBorders>
              <w:tl2br w:val="nil"/>
              <w:tr2bl w:val="nil"/>
            </w:tcBorders>
            <w:shd w:val="clear" w:color="auto" w:fill="auto"/>
            <w:vAlign w:val="center"/>
          </w:tcPr>
          <w:p>
            <w:pPr>
              <w:widowControl/>
              <w:jc w:val="center"/>
              <w:textAlignment w:val="center"/>
              <w:rPr>
                <w:rFonts w:hint="default" w:asciiTheme="minorEastAsia" w:hAnsiTheme="minorEastAsia" w:eastAsiaTheme="minorEastAsia"/>
                <w:color w:val="auto"/>
                <w:szCs w:val="21"/>
                <w:highlight w:val="none"/>
                <w:lang w:val="en-US" w:eastAsia="zh-CN"/>
              </w:rPr>
            </w:pPr>
            <w:r>
              <w:rPr>
                <w:rFonts w:hint="eastAsia" w:cs="宋体" w:asciiTheme="minorEastAsia" w:hAnsiTheme="minorEastAsia" w:eastAsiaTheme="minorEastAsia"/>
                <w:color w:val="auto"/>
                <w:kern w:val="0"/>
                <w:szCs w:val="21"/>
                <w:highlight w:val="none"/>
                <w:lang w:bidi="ar"/>
              </w:rPr>
              <w:t>3</w:t>
            </w:r>
            <w:r>
              <w:rPr>
                <w:rFonts w:hint="eastAsia" w:cs="宋体" w:asciiTheme="minorEastAsia" w:hAnsiTheme="minorEastAsia" w:eastAsiaTheme="minorEastAsia"/>
                <w:color w:val="auto"/>
                <w:kern w:val="0"/>
                <w:szCs w:val="21"/>
                <w:highlight w:val="none"/>
                <w:lang w:val="en-US" w:eastAsia="zh-CN" w:bidi="ar"/>
              </w:rPr>
              <w:t>96</w:t>
            </w:r>
          </w:p>
        </w:tc>
        <w:tc>
          <w:tcPr>
            <w:tcW w:w="813" w:type="dxa"/>
            <w:tcBorders>
              <w:tl2br w:val="nil"/>
              <w:tr2bl w:val="nil"/>
            </w:tcBorders>
            <w:shd w:val="clear" w:color="auto" w:fill="auto"/>
            <w:vAlign w:val="center"/>
          </w:tcPr>
          <w:p>
            <w:pPr>
              <w:widowControl/>
              <w:jc w:val="center"/>
              <w:textAlignment w:val="center"/>
              <w:rPr>
                <w:rFonts w:asciiTheme="minorEastAsia" w:hAnsiTheme="minorEastAsia" w:eastAsiaTheme="minorEastAsia"/>
                <w:color w:val="auto"/>
                <w:szCs w:val="21"/>
                <w:highlight w:val="none"/>
              </w:rPr>
            </w:pPr>
            <w:r>
              <w:rPr>
                <w:rFonts w:asciiTheme="minorEastAsia" w:hAnsiTheme="minorEastAsia" w:eastAsiaTheme="minorEastAsia"/>
                <w:color w:val="auto"/>
                <w:kern w:val="0"/>
                <w:szCs w:val="21"/>
                <w:highlight w:val="none"/>
                <w:lang w:bidi="ar"/>
              </w:rPr>
              <w:t>1</w:t>
            </w:r>
            <w:r>
              <w:rPr>
                <w:rFonts w:hint="eastAsia" w:asciiTheme="minorEastAsia" w:hAnsiTheme="minorEastAsia" w:eastAsiaTheme="minorEastAsia"/>
                <w:color w:val="auto"/>
                <w:kern w:val="0"/>
                <w:szCs w:val="21"/>
                <w:highlight w:val="none"/>
                <w:lang w:val="en-US" w:eastAsia="zh-CN" w:bidi="ar"/>
              </w:rPr>
              <w:t>4.72</w:t>
            </w:r>
            <w:r>
              <w:rPr>
                <w:rFonts w:asciiTheme="minorEastAsia" w:hAnsiTheme="minorEastAsia" w:eastAsiaTheme="minorEastAsia"/>
                <w:color w:val="auto"/>
                <w:kern w:val="0"/>
                <w:szCs w:val="21"/>
                <w:highlight w:val="none"/>
                <w:lang w:bidi="ar"/>
              </w:rPr>
              <w:t>%</w:t>
            </w:r>
          </w:p>
        </w:tc>
        <w:tc>
          <w:tcPr>
            <w:tcW w:w="794" w:type="dxa"/>
            <w:tcBorders>
              <w:tl2br w:val="nil"/>
              <w:tr2bl w:val="nil"/>
            </w:tcBorders>
            <w:shd w:val="clear" w:color="auto" w:fill="auto"/>
            <w:vAlign w:val="center"/>
          </w:tcPr>
          <w:p>
            <w:pPr>
              <w:widowControl/>
              <w:jc w:val="center"/>
              <w:textAlignment w:val="center"/>
              <w:rPr>
                <w:rFonts w:asciiTheme="minorEastAsia" w:hAnsiTheme="minorEastAsia" w:eastAsiaTheme="minorEastAsia"/>
                <w:color w:val="auto"/>
                <w:szCs w:val="21"/>
                <w:highlight w:val="none"/>
              </w:rPr>
            </w:pPr>
            <w:r>
              <w:rPr>
                <w:rFonts w:hint="eastAsia" w:cs="宋体" w:asciiTheme="minorEastAsia" w:hAnsiTheme="minorEastAsia" w:eastAsiaTheme="minorEastAsia"/>
                <w:color w:val="auto"/>
                <w:kern w:val="0"/>
                <w:szCs w:val="21"/>
                <w:highlight w:val="none"/>
                <w:lang w:bidi="ar"/>
              </w:rPr>
              <w:t>0</w:t>
            </w:r>
          </w:p>
        </w:tc>
        <w:tc>
          <w:tcPr>
            <w:tcW w:w="1048" w:type="dxa"/>
            <w:tcBorders>
              <w:tl2br w:val="nil"/>
              <w:tr2bl w:val="nil"/>
            </w:tcBorders>
            <w:shd w:val="clear" w:color="auto" w:fill="auto"/>
            <w:tcMar>
              <w:top w:w="15" w:type="dxa"/>
              <w:left w:w="15" w:type="dxa"/>
              <w:right w:w="15" w:type="dxa"/>
            </w:tcMar>
            <w:vAlign w:val="center"/>
          </w:tcPr>
          <w:p>
            <w:pPr>
              <w:widowControl/>
              <w:jc w:val="center"/>
              <w:textAlignment w:val="center"/>
              <w:rPr>
                <w:rFonts w:hint="default" w:asciiTheme="minorEastAsia" w:hAnsiTheme="minorEastAsia" w:eastAsiaTheme="minorEastAsia"/>
                <w:color w:val="auto"/>
                <w:szCs w:val="21"/>
                <w:highlight w:val="none"/>
                <w:lang w:val="en-US" w:eastAsia="zh-CN"/>
              </w:rPr>
            </w:pPr>
            <w:r>
              <w:rPr>
                <w:rFonts w:hint="eastAsia" w:cs="宋体" w:asciiTheme="minorEastAsia" w:hAnsiTheme="minorEastAsia" w:eastAsiaTheme="minorEastAsia"/>
                <w:color w:val="auto"/>
                <w:kern w:val="0"/>
                <w:szCs w:val="21"/>
                <w:highlight w:val="none"/>
                <w:lang w:val="en-US" w:eastAsia="zh-CN" w:bidi="ar"/>
              </w:rPr>
              <w:t>144</w:t>
            </w:r>
          </w:p>
        </w:tc>
        <w:tc>
          <w:tcPr>
            <w:tcW w:w="879" w:type="dxa"/>
            <w:tcBorders>
              <w:tl2br w:val="nil"/>
              <w:tr2bl w:val="nil"/>
            </w:tcBorders>
            <w:shd w:val="clear" w:color="auto" w:fill="auto"/>
            <w:vAlign w:val="center"/>
          </w:tcPr>
          <w:p>
            <w:pPr>
              <w:widowControl/>
              <w:jc w:val="center"/>
              <w:textAlignment w:val="center"/>
              <w:rPr>
                <w:rFonts w:hint="default" w:asciiTheme="minorEastAsia" w:hAnsiTheme="minorEastAsia" w:eastAsiaTheme="minorEastAsia"/>
                <w:color w:val="auto"/>
                <w:szCs w:val="21"/>
                <w:highlight w:val="none"/>
                <w:lang w:val="en-US" w:eastAsia="zh-CN"/>
              </w:rPr>
            </w:pPr>
            <w:r>
              <w:rPr>
                <w:rFonts w:hint="eastAsia" w:cs="宋体" w:asciiTheme="minorEastAsia" w:hAnsiTheme="minorEastAsia" w:eastAsiaTheme="minorEastAsia"/>
                <w:color w:val="auto"/>
                <w:kern w:val="0"/>
                <w:szCs w:val="21"/>
                <w:highlight w:val="none"/>
                <w:lang w:bidi="ar"/>
              </w:rPr>
              <w:t>1</w:t>
            </w:r>
            <w:r>
              <w:rPr>
                <w:rFonts w:hint="eastAsia" w:cs="宋体" w:asciiTheme="minorEastAsia" w:hAnsiTheme="minorEastAsia" w:eastAsiaTheme="minorEastAsia"/>
                <w:color w:val="auto"/>
                <w:kern w:val="0"/>
                <w:szCs w:val="21"/>
                <w:highlight w:val="none"/>
                <w:lang w:val="en-US" w:eastAsia="zh-CN" w:bidi="ar"/>
              </w:rPr>
              <w:t>77</w:t>
            </w:r>
          </w:p>
        </w:tc>
        <w:tc>
          <w:tcPr>
            <w:tcW w:w="532" w:type="dxa"/>
            <w:tcBorders>
              <w:tl2br w:val="nil"/>
              <w:tr2bl w:val="nil"/>
            </w:tcBorders>
            <w:shd w:val="clear" w:color="auto" w:fill="auto"/>
            <w:vAlign w:val="center"/>
          </w:tcPr>
          <w:p>
            <w:pPr>
              <w:jc w:val="center"/>
              <w:rPr>
                <w:rFonts w:cs="宋体" w:asciiTheme="minorEastAsia" w:hAnsiTheme="minorEastAsia" w:eastAsiaTheme="minorEastAsia"/>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7" w:hRule="atLeast"/>
          <w:jc w:val="center"/>
        </w:trPr>
        <w:tc>
          <w:tcPr>
            <w:tcW w:w="1436" w:type="dxa"/>
            <w:vMerge w:val="continue"/>
            <w:tcBorders>
              <w:tl2br w:val="nil"/>
              <w:tr2bl w:val="nil"/>
            </w:tcBorders>
            <w:shd w:val="clear" w:color="auto" w:fill="auto"/>
            <w:vAlign w:val="center"/>
          </w:tcPr>
          <w:p>
            <w:pPr>
              <w:rPr>
                <w:rFonts w:asciiTheme="minorEastAsia" w:hAnsiTheme="minorEastAsia" w:eastAsiaTheme="minorEastAsia"/>
                <w:color w:val="auto"/>
                <w:szCs w:val="21"/>
                <w:highlight w:val="none"/>
              </w:rPr>
            </w:pPr>
          </w:p>
        </w:tc>
        <w:tc>
          <w:tcPr>
            <w:tcW w:w="549" w:type="dxa"/>
            <w:tcBorders>
              <w:tl2br w:val="nil"/>
              <w:tr2bl w:val="nil"/>
            </w:tcBorders>
            <w:shd w:val="clear" w:color="auto" w:fill="auto"/>
            <w:vAlign w:val="center"/>
          </w:tcPr>
          <w:p>
            <w:pPr>
              <w:jc w:val="center"/>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lang w:bidi="ar"/>
              </w:rPr>
              <w:t>限选</w:t>
            </w:r>
          </w:p>
        </w:tc>
        <w:tc>
          <w:tcPr>
            <w:tcW w:w="664" w:type="dxa"/>
            <w:tcBorders>
              <w:tl2br w:val="nil"/>
              <w:tr2bl w:val="nil"/>
            </w:tcBorders>
            <w:shd w:val="clear" w:color="auto" w:fill="auto"/>
            <w:tcMar>
              <w:top w:w="15" w:type="dxa"/>
              <w:left w:w="15" w:type="dxa"/>
              <w:right w:w="15" w:type="dxa"/>
            </w:tcMar>
            <w:vAlign w:val="center"/>
          </w:tcPr>
          <w:p>
            <w:pPr>
              <w:widowControl/>
              <w:jc w:val="center"/>
              <w:textAlignment w:val="center"/>
              <w:rPr>
                <w:rFonts w:hint="eastAsia" w:asciiTheme="minorEastAsia" w:hAnsiTheme="minorEastAsia" w:eastAsiaTheme="minorEastAsia"/>
                <w:color w:val="auto"/>
                <w:szCs w:val="21"/>
                <w:highlight w:val="none"/>
                <w:lang w:eastAsia="zh-CN"/>
              </w:rPr>
            </w:pPr>
            <w:r>
              <w:rPr>
                <w:rFonts w:hint="eastAsia" w:cs="宋体" w:asciiTheme="minorEastAsia" w:hAnsiTheme="minorEastAsia" w:eastAsiaTheme="minorEastAsia"/>
                <w:color w:val="auto"/>
                <w:kern w:val="0"/>
                <w:szCs w:val="21"/>
                <w:highlight w:val="none"/>
                <w:lang w:val="en-US" w:eastAsia="zh-CN" w:bidi="ar"/>
              </w:rPr>
              <w:t>4</w:t>
            </w:r>
          </w:p>
        </w:tc>
        <w:tc>
          <w:tcPr>
            <w:tcW w:w="810" w:type="dxa"/>
            <w:tcBorders>
              <w:tl2br w:val="nil"/>
              <w:tr2bl w:val="nil"/>
            </w:tcBorders>
            <w:shd w:val="clear" w:color="auto" w:fill="auto"/>
            <w:vAlign w:val="center"/>
          </w:tcPr>
          <w:p>
            <w:pPr>
              <w:widowControl/>
              <w:jc w:val="center"/>
              <w:textAlignment w:val="center"/>
              <w:rPr>
                <w:rFonts w:hint="default" w:asciiTheme="minorEastAsia" w:hAnsiTheme="minorEastAsia" w:eastAsiaTheme="minorEastAsia"/>
                <w:color w:val="auto"/>
                <w:szCs w:val="21"/>
                <w:highlight w:val="none"/>
                <w:lang w:val="en-US" w:eastAsia="zh-CN"/>
              </w:rPr>
            </w:pPr>
            <w:r>
              <w:rPr>
                <w:rFonts w:hint="eastAsia" w:asciiTheme="minorEastAsia" w:hAnsiTheme="minorEastAsia" w:eastAsiaTheme="minorEastAsia"/>
                <w:color w:val="auto"/>
                <w:kern w:val="0"/>
                <w:szCs w:val="21"/>
                <w:highlight w:val="none"/>
                <w:lang w:val="en-US" w:eastAsia="zh-CN" w:bidi="ar"/>
              </w:rPr>
              <w:t>15</w:t>
            </w:r>
          </w:p>
        </w:tc>
        <w:tc>
          <w:tcPr>
            <w:tcW w:w="813" w:type="dxa"/>
            <w:tcBorders>
              <w:tl2br w:val="nil"/>
              <w:tr2bl w:val="nil"/>
            </w:tcBorders>
            <w:shd w:val="clear" w:color="auto" w:fill="auto"/>
            <w:vAlign w:val="center"/>
          </w:tcPr>
          <w:p>
            <w:pPr>
              <w:widowControl/>
              <w:jc w:val="center"/>
              <w:textAlignment w:val="center"/>
              <w:rPr>
                <w:rFonts w:asciiTheme="minorEastAsia" w:hAnsiTheme="minorEastAsia" w:eastAsiaTheme="minorEastAsia"/>
                <w:color w:val="auto"/>
                <w:szCs w:val="21"/>
                <w:highlight w:val="none"/>
              </w:rPr>
            </w:pPr>
            <w:r>
              <w:rPr>
                <w:rFonts w:hint="eastAsia" w:asciiTheme="minorEastAsia" w:hAnsiTheme="minorEastAsia" w:eastAsiaTheme="minorEastAsia"/>
                <w:color w:val="auto"/>
                <w:kern w:val="0"/>
                <w:szCs w:val="21"/>
                <w:highlight w:val="none"/>
                <w:lang w:val="en-US" w:eastAsia="zh-CN" w:bidi="ar"/>
              </w:rPr>
              <w:t>10.34</w:t>
            </w:r>
            <w:r>
              <w:rPr>
                <w:rFonts w:asciiTheme="minorEastAsia" w:hAnsiTheme="minorEastAsia" w:eastAsiaTheme="minorEastAsia"/>
                <w:color w:val="auto"/>
                <w:kern w:val="0"/>
                <w:szCs w:val="21"/>
                <w:highlight w:val="none"/>
                <w:lang w:bidi="ar"/>
              </w:rPr>
              <w:t>%</w:t>
            </w:r>
          </w:p>
        </w:tc>
        <w:tc>
          <w:tcPr>
            <w:tcW w:w="819" w:type="dxa"/>
            <w:tcBorders>
              <w:tl2br w:val="nil"/>
              <w:tr2bl w:val="nil"/>
            </w:tcBorders>
            <w:shd w:val="clear" w:color="auto" w:fill="auto"/>
            <w:vAlign w:val="center"/>
          </w:tcPr>
          <w:p>
            <w:pPr>
              <w:widowControl/>
              <w:jc w:val="center"/>
              <w:textAlignment w:val="center"/>
              <w:rPr>
                <w:rFonts w:hint="default" w:asciiTheme="minorEastAsia" w:hAnsiTheme="minorEastAsia" w:eastAsiaTheme="minorEastAsia"/>
                <w:color w:val="auto"/>
                <w:szCs w:val="21"/>
                <w:highlight w:val="none"/>
                <w:lang w:val="en-US" w:eastAsia="zh-CN"/>
              </w:rPr>
            </w:pPr>
            <w:r>
              <w:rPr>
                <w:rFonts w:hint="eastAsia" w:asciiTheme="minorEastAsia" w:hAnsiTheme="minorEastAsia" w:eastAsiaTheme="minorEastAsia"/>
                <w:color w:val="auto"/>
                <w:kern w:val="0"/>
                <w:szCs w:val="21"/>
                <w:highlight w:val="none"/>
                <w:lang w:val="en-US" w:eastAsia="zh-CN" w:bidi="ar"/>
              </w:rPr>
              <w:t>240</w:t>
            </w:r>
          </w:p>
        </w:tc>
        <w:tc>
          <w:tcPr>
            <w:tcW w:w="813" w:type="dxa"/>
            <w:tcBorders>
              <w:tl2br w:val="nil"/>
              <w:tr2bl w:val="nil"/>
            </w:tcBorders>
            <w:shd w:val="clear" w:color="auto" w:fill="auto"/>
            <w:vAlign w:val="center"/>
          </w:tcPr>
          <w:p>
            <w:pPr>
              <w:widowControl/>
              <w:jc w:val="center"/>
              <w:textAlignment w:val="center"/>
              <w:rPr>
                <w:rFonts w:asciiTheme="minorEastAsia" w:hAnsiTheme="minorEastAsia" w:eastAsiaTheme="minorEastAsia"/>
                <w:color w:val="auto"/>
                <w:szCs w:val="21"/>
                <w:highlight w:val="none"/>
              </w:rPr>
            </w:pPr>
            <w:r>
              <w:rPr>
                <w:rFonts w:hint="eastAsia" w:asciiTheme="minorEastAsia" w:hAnsiTheme="minorEastAsia" w:eastAsiaTheme="minorEastAsia"/>
                <w:color w:val="auto"/>
                <w:kern w:val="0"/>
                <w:szCs w:val="21"/>
                <w:highlight w:val="none"/>
                <w:lang w:val="en-US" w:eastAsia="zh-CN" w:bidi="ar"/>
              </w:rPr>
              <w:t>8.92</w:t>
            </w:r>
            <w:r>
              <w:rPr>
                <w:rFonts w:asciiTheme="minorEastAsia" w:hAnsiTheme="minorEastAsia" w:eastAsiaTheme="minorEastAsia"/>
                <w:color w:val="auto"/>
                <w:kern w:val="0"/>
                <w:szCs w:val="21"/>
                <w:highlight w:val="none"/>
                <w:lang w:bidi="ar"/>
              </w:rPr>
              <w:t>%</w:t>
            </w:r>
          </w:p>
        </w:tc>
        <w:tc>
          <w:tcPr>
            <w:tcW w:w="794" w:type="dxa"/>
            <w:tcBorders>
              <w:tl2br w:val="nil"/>
              <w:tr2bl w:val="nil"/>
            </w:tcBorders>
            <w:shd w:val="clear" w:color="auto" w:fill="auto"/>
            <w:vAlign w:val="center"/>
          </w:tcPr>
          <w:p>
            <w:pPr>
              <w:widowControl/>
              <w:jc w:val="center"/>
              <w:textAlignment w:val="center"/>
              <w:rPr>
                <w:rFonts w:hint="eastAsia" w:asciiTheme="minorEastAsia" w:hAnsiTheme="minorEastAsia" w:eastAsiaTheme="minorEastAsia"/>
                <w:color w:val="auto"/>
                <w:szCs w:val="21"/>
                <w:highlight w:val="none"/>
                <w:lang w:eastAsia="zh-CN"/>
              </w:rPr>
            </w:pPr>
            <w:r>
              <w:rPr>
                <w:rFonts w:asciiTheme="minorEastAsia" w:hAnsiTheme="minorEastAsia" w:eastAsiaTheme="minorEastAsia"/>
                <w:color w:val="auto"/>
                <w:kern w:val="0"/>
                <w:szCs w:val="21"/>
                <w:highlight w:val="none"/>
                <w:lang w:bidi="ar"/>
              </w:rPr>
              <w:t>1</w:t>
            </w:r>
            <w:r>
              <w:rPr>
                <w:rFonts w:hint="eastAsia" w:asciiTheme="minorEastAsia" w:hAnsiTheme="minorEastAsia" w:eastAsiaTheme="minorEastAsia"/>
                <w:color w:val="auto"/>
                <w:kern w:val="0"/>
                <w:szCs w:val="21"/>
                <w:highlight w:val="none"/>
                <w:lang w:val="en-US" w:eastAsia="zh-CN" w:bidi="ar"/>
              </w:rPr>
              <w:t>5</w:t>
            </w:r>
          </w:p>
        </w:tc>
        <w:tc>
          <w:tcPr>
            <w:tcW w:w="1048" w:type="dxa"/>
            <w:tcBorders>
              <w:tl2br w:val="nil"/>
              <w:tr2bl w:val="nil"/>
            </w:tcBorders>
            <w:shd w:val="clear" w:color="auto" w:fill="auto"/>
            <w:tcMar>
              <w:top w:w="15" w:type="dxa"/>
              <w:left w:w="15" w:type="dxa"/>
              <w:right w:w="15" w:type="dxa"/>
            </w:tcMar>
            <w:vAlign w:val="center"/>
          </w:tcPr>
          <w:p>
            <w:pPr>
              <w:widowControl/>
              <w:jc w:val="center"/>
              <w:textAlignment w:val="center"/>
              <w:rPr>
                <w:rFonts w:hint="default" w:asciiTheme="minorEastAsia" w:hAnsiTheme="minorEastAsia" w:eastAsiaTheme="minorEastAsia"/>
                <w:color w:val="auto"/>
                <w:szCs w:val="21"/>
                <w:highlight w:val="none"/>
                <w:lang w:val="en-US" w:eastAsia="zh-CN"/>
              </w:rPr>
            </w:pPr>
            <w:r>
              <w:rPr>
                <w:rFonts w:hint="eastAsia" w:asciiTheme="minorEastAsia" w:hAnsiTheme="minorEastAsia" w:eastAsiaTheme="minorEastAsia"/>
                <w:color w:val="auto"/>
                <w:kern w:val="0"/>
                <w:szCs w:val="21"/>
                <w:highlight w:val="none"/>
                <w:lang w:val="en-US" w:eastAsia="zh-CN" w:bidi="ar"/>
              </w:rPr>
              <w:t>96</w:t>
            </w:r>
          </w:p>
        </w:tc>
        <w:tc>
          <w:tcPr>
            <w:tcW w:w="879" w:type="dxa"/>
            <w:tcBorders>
              <w:tl2br w:val="nil"/>
              <w:tr2bl w:val="nil"/>
            </w:tcBorders>
            <w:shd w:val="clear" w:color="auto" w:fill="auto"/>
            <w:vAlign w:val="center"/>
          </w:tcPr>
          <w:p>
            <w:pPr>
              <w:widowControl/>
              <w:jc w:val="center"/>
              <w:textAlignment w:val="center"/>
              <w:rPr>
                <w:rFonts w:asciiTheme="minorEastAsia" w:hAnsiTheme="minorEastAsia" w:eastAsiaTheme="minorEastAsia"/>
                <w:color w:val="auto"/>
                <w:szCs w:val="21"/>
                <w:highlight w:val="none"/>
              </w:rPr>
            </w:pPr>
            <w:r>
              <w:rPr>
                <w:rFonts w:asciiTheme="minorEastAsia" w:hAnsiTheme="minorEastAsia" w:eastAsiaTheme="minorEastAsia"/>
                <w:color w:val="auto"/>
                <w:kern w:val="0"/>
                <w:szCs w:val="21"/>
                <w:highlight w:val="none"/>
                <w:lang w:bidi="ar"/>
              </w:rPr>
              <w:t>60</w:t>
            </w:r>
          </w:p>
        </w:tc>
        <w:tc>
          <w:tcPr>
            <w:tcW w:w="532" w:type="dxa"/>
            <w:tcBorders>
              <w:tl2br w:val="nil"/>
              <w:tr2bl w:val="nil"/>
            </w:tcBorders>
            <w:shd w:val="clear" w:color="auto" w:fill="auto"/>
            <w:vAlign w:val="center"/>
          </w:tcPr>
          <w:p>
            <w:pPr>
              <w:jc w:val="center"/>
              <w:rPr>
                <w:rFonts w:cs="宋体" w:asciiTheme="minorEastAsia" w:hAnsiTheme="minorEastAsia" w:eastAsiaTheme="minorEastAsia"/>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66" w:hRule="atLeast"/>
          <w:jc w:val="center"/>
        </w:trPr>
        <w:tc>
          <w:tcPr>
            <w:tcW w:w="1436" w:type="dxa"/>
            <w:tcBorders>
              <w:tl2br w:val="nil"/>
              <w:tr2bl w:val="nil"/>
            </w:tcBorders>
            <w:shd w:val="clear" w:color="auto" w:fill="auto"/>
            <w:vAlign w:val="center"/>
          </w:tcPr>
          <w:p>
            <w:pPr>
              <w:jc w:val="center"/>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lang w:bidi="ar"/>
              </w:rPr>
              <w:t>公共选修课与素质拓展活动</w:t>
            </w:r>
          </w:p>
        </w:tc>
        <w:tc>
          <w:tcPr>
            <w:tcW w:w="549" w:type="dxa"/>
            <w:tcBorders>
              <w:tl2br w:val="nil"/>
              <w:tr2bl w:val="nil"/>
            </w:tcBorders>
            <w:shd w:val="clear" w:color="auto" w:fill="auto"/>
            <w:vAlign w:val="center"/>
          </w:tcPr>
          <w:p>
            <w:pPr>
              <w:jc w:val="center"/>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lang w:bidi="ar"/>
              </w:rPr>
              <w:t>任选</w:t>
            </w:r>
          </w:p>
        </w:tc>
        <w:tc>
          <w:tcPr>
            <w:tcW w:w="664" w:type="dxa"/>
            <w:tcBorders>
              <w:tl2br w:val="nil"/>
              <w:tr2bl w:val="nil"/>
            </w:tcBorders>
            <w:shd w:val="clear" w:color="auto" w:fill="auto"/>
            <w:tcMar>
              <w:top w:w="15" w:type="dxa"/>
              <w:left w:w="15" w:type="dxa"/>
              <w:right w:w="15" w:type="dxa"/>
            </w:tcMar>
            <w:vAlign w:val="center"/>
          </w:tcPr>
          <w:p>
            <w:pPr>
              <w:widowControl/>
              <w:jc w:val="center"/>
              <w:textAlignment w:val="center"/>
              <w:rPr>
                <w:rFonts w:hint="eastAsia" w:asciiTheme="minorEastAsia" w:hAnsiTheme="minorEastAsia" w:eastAsiaTheme="minorEastAsia"/>
                <w:color w:val="auto"/>
                <w:szCs w:val="21"/>
                <w:highlight w:val="none"/>
                <w:lang w:eastAsia="zh-CN"/>
              </w:rPr>
            </w:pPr>
            <w:r>
              <w:rPr>
                <w:rFonts w:hint="eastAsia" w:cs="宋体" w:asciiTheme="minorEastAsia" w:hAnsiTheme="minorEastAsia" w:eastAsiaTheme="minorEastAsia"/>
                <w:color w:val="auto"/>
                <w:kern w:val="0"/>
                <w:szCs w:val="21"/>
                <w:highlight w:val="none"/>
                <w:lang w:val="en-US" w:eastAsia="zh-CN" w:bidi="ar"/>
              </w:rPr>
              <w:t>5</w:t>
            </w:r>
          </w:p>
        </w:tc>
        <w:tc>
          <w:tcPr>
            <w:tcW w:w="810" w:type="dxa"/>
            <w:tcBorders>
              <w:tl2br w:val="nil"/>
              <w:tr2bl w:val="nil"/>
            </w:tcBorders>
            <w:shd w:val="clear" w:color="auto" w:fill="auto"/>
            <w:vAlign w:val="center"/>
          </w:tcPr>
          <w:p>
            <w:pPr>
              <w:widowControl/>
              <w:jc w:val="center"/>
              <w:textAlignment w:val="center"/>
              <w:rPr>
                <w:rFonts w:asciiTheme="minorEastAsia" w:hAnsiTheme="minorEastAsia" w:eastAsiaTheme="minorEastAsia"/>
                <w:color w:val="auto"/>
                <w:szCs w:val="21"/>
                <w:highlight w:val="none"/>
              </w:rPr>
            </w:pPr>
            <w:r>
              <w:rPr>
                <w:rFonts w:cs="宋体" w:asciiTheme="minorEastAsia" w:hAnsiTheme="minorEastAsia" w:eastAsiaTheme="minorEastAsia"/>
                <w:color w:val="auto"/>
                <w:kern w:val="0"/>
                <w:szCs w:val="21"/>
                <w:highlight w:val="none"/>
                <w:lang w:bidi="ar"/>
              </w:rPr>
              <w:t>10</w:t>
            </w:r>
          </w:p>
        </w:tc>
        <w:tc>
          <w:tcPr>
            <w:tcW w:w="813" w:type="dxa"/>
            <w:tcBorders>
              <w:tl2br w:val="nil"/>
              <w:tr2bl w:val="nil"/>
            </w:tcBorders>
            <w:shd w:val="clear" w:color="auto" w:fill="auto"/>
            <w:vAlign w:val="center"/>
          </w:tcPr>
          <w:p>
            <w:pPr>
              <w:widowControl/>
              <w:jc w:val="center"/>
              <w:textAlignment w:val="center"/>
              <w:rPr>
                <w:rFonts w:asciiTheme="minorEastAsia" w:hAnsiTheme="minorEastAsia" w:eastAsiaTheme="minorEastAsia"/>
                <w:color w:val="auto"/>
                <w:szCs w:val="21"/>
                <w:highlight w:val="none"/>
              </w:rPr>
            </w:pPr>
            <w:r>
              <w:rPr>
                <w:rFonts w:hint="eastAsia" w:asciiTheme="minorEastAsia" w:hAnsiTheme="minorEastAsia" w:eastAsiaTheme="minorEastAsia"/>
                <w:color w:val="auto"/>
                <w:kern w:val="0"/>
                <w:szCs w:val="21"/>
                <w:highlight w:val="none"/>
                <w:lang w:val="en-US" w:eastAsia="zh-CN" w:bidi="ar"/>
              </w:rPr>
              <w:t>6.90</w:t>
            </w:r>
            <w:r>
              <w:rPr>
                <w:rFonts w:asciiTheme="minorEastAsia" w:hAnsiTheme="minorEastAsia" w:eastAsiaTheme="minorEastAsia"/>
                <w:color w:val="auto"/>
                <w:kern w:val="0"/>
                <w:szCs w:val="21"/>
                <w:highlight w:val="none"/>
                <w:lang w:bidi="ar"/>
              </w:rPr>
              <w:t>%</w:t>
            </w:r>
          </w:p>
        </w:tc>
        <w:tc>
          <w:tcPr>
            <w:tcW w:w="819" w:type="dxa"/>
            <w:tcBorders>
              <w:tl2br w:val="nil"/>
              <w:tr2bl w:val="nil"/>
            </w:tcBorders>
            <w:shd w:val="clear" w:color="auto" w:fill="auto"/>
            <w:vAlign w:val="center"/>
          </w:tcPr>
          <w:p>
            <w:pPr>
              <w:widowControl/>
              <w:jc w:val="center"/>
              <w:textAlignment w:val="center"/>
              <w:rPr>
                <w:rFonts w:asciiTheme="minorEastAsia" w:hAnsiTheme="minorEastAsia" w:eastAsiaTheme="minorEastAsia"/>
                <w:color w:val="auto"/>
                <w:szCs w:val="21"/>
                <w:highlight w:val="none"/>
              </w:rPr>
            </w:pPr>
            <w:r>
              <w:rPr>
                <w:rFonts w:cs="宋体" w:asciiTheme="minorEastAsia" w:hAnsiTheme="minorEastAsia" w:eastAsiaTheme="minorEastAsia"/>
                <w:color w:val="auto"/>
                <w:kern w:val="0"/>
                <w:szCs w:val="21"/>
                <w:highlight w:val="none"/>
                <w:lang w:bidi="ar"/>
              </w:rPr>
              <w:t>160</w:t>
            </w:r>
          </w:p>
        </w:tc>
        <w:tc>
          <w:tcPr>
            <w:tcW w:w="813" w:type="dxa"/>
            <w:tcBorders>
              <w:tl2br w:val="nil"/>
              <w:tr2bl w:val="nil"/>
            </w:tcBorders>
            <w:shd w:val="clear" w:color="auto" w:fill="auto"/>
            <w:vAlign w:val="center"/>
          </w:tcPr>
          <w:p>
            <w:pPr>
              <w:widowControl/>
              <w:jc w:val="center"/>
              <w:textAlignment w:val="center"/>
              <w:rPr>
                <w:rFonts w:asciiTheme="minorEastAsia" w:hAnsiTheme="minorEastAsia" w:eastAsiaTheme="minorEastAsia"/>
                <w:color w:val="auto"/>
                <w:szCs w:val="21"/>
                <w:highlight w:val="none"/>
              </w:rPr>
            </w:pPr>
            <w:r>
              <w:rPr>
                <w:rFonts w:hint="eastAsia" w:asciiTheme="minorEastAsia" w:hAnsiTheme="minorEastAsia" w:eastAsiaTheme="minorEastAsia"/>
                <w:color w:val="auto"/>
                <w:kern w:val="0"/>
                <w:szCs w:val="21"/>
                <w:highlight w:val="none"/>
                <w:lang w:val="en-US" w:eastAsia="zh-CN" w:bidi="ar"/>
              </w:rPr>
              <w:t>5.95</w:t>
            </w:r>
            <w:r>
              <w:rPr>
                <w:rFonts w:asciiTheme="minorEastAsia" w:hAnsiTheme="minorEastAsia" w:eastAsiaTheme="minorEastAsia"/>
                <w:color w:val="auto"/>
                <w:kern w:val="0"/>
                <w:szCs w:val="21"/>
                <w:highlight w:val="none"/>
                <w:lang w:bidi="ar"/>
              </w:rPr>
              <w:t>%</w:t>
            </w:r>
          </w:p>
        </w:tc>
        <w:tc>
          <w:tcPr>
            <w:tcW w:w="794" w:type="dxa"/>
            <w:tcBorders>
              <w:tl2br w:val="nil"/>
              <w:tr2bl w:val="nil"/>
            </w:tcBorders>
            <w:shd w:val="clear" w:color="auto" w:fill="auto"/>
            <w:vAlign w:val="center"/>
          </w:tcPr>
          <w:p>
            <w:pPr>
              <w:widowControl/>
              <w:jc w:val="center"/>
              <w:textAlignment w:val="center"/>
              <w:rPr>
                <w:rFonts w:asciiTheme="minorEastAsia" w:hAnsiTheme="minorEastAsia" w:eastAsiaTheme="minorEastAsia"/>
                <w:color w:val="auto"/>
                <w:szCs w:val="21"/>
                <w:highlight w:val="none"/>
              </w:rPr>
            </w:pPr>
            <w:r>
              <w:rPr>
                <w:rFonts w:cs="宋体" w:asciiTheme="minorEastAsia" w:hAnsiTheme="minorEastAsia" w:eastAsiaTheme="minorEastAsia"/>
                <w:color w:val="auto"/>
                <w:kern w:val="0"/>
                <w:szCs w:val="21"/>
                <w:highlight w:val="none"/>
                <w:lang w:bidi="ar"/>
              </w:rPr>
              <w:t>10</w:t>
            </w:r>
          </w:p>
        </w:tc>
        <w:tc>
          <w:tcPr>
            <w:tcW w:w="1048" w:type="dxa"/>
            <w:tcBorders>
              <w:tl2br w:val="nil"/>
              <w:tr2bl w:val="nil"/>
            </w:tcBorders>
            <w:shd w:val="clear" w:color="auto" w:fill="auto"/>
            <w:tcMar>
              <w:top w:w="15" w:type="dxa"/>
              <w:left w:w="15" w:type="dxa"/>
              <w:right w:w="15" w:type="dxa"/>
            </w:tcMar>
            <w:vAlign w:val="center"/>
          </w:tcPr>
          <w:p>
            <w:pPr>
              <w:widowControl/>
              <w:jc w:val="center"/>
              <w:textAlignment w:val="center"/>
              <w:rPr>
                <w:rFonts w:asciiTheme="minorEastAsia" w:hAnsiTheme="minorEastAsia" w:eastAsiaTheme="minorEastAsia"/>
                <w:color w:val="auto"/>
                <w:szCs w:val="21"/>
                <w:highlight w:val="none"/>
              </w:rPr>
            </w:pPr>
            <w:r>
              <w:rPr>
                <w:rFonts w:cs="宋体" w:asciiTheme="minorEastAsia" w:hAnsiTheme="minorEastAsia" w:eastAsiaTheme="minorEastAsia"/>
                <w:color w:val="auto"/>
                <w:kern w:val="0"/>
                <w:szCs w:val="21"/>
                <w:highlight w:val="none"/>
                <w:lang w:bidi="ar"/>
              </w:rPr>
              <w:t>160</w:t>
            </w:r>
          </w:p>
        </w:tc>
        <w:tc>
          <w:tcPr>
            <w:tcW w:w="879" w:type="dxa"/>
            <w:tcBorders>
              <w:tl2br w:val="nil"/>
              <w:tr2bl w:val="nil"/>
            </w:tcBorders>
            <w:shd w:val="clear" w:color="auto" w:fill="auto"/>
            <w:vAlign w:val="center"/>
          </w:tcPr>
          <w:p>
            <w:pPr>
              <w:widowControl/>
              <w:jc w:val="center"/>
              <w:textAlignment w:val="center"/>
              <w:rPr>
                <w:rFonts w:asciiTheme="minorEastAsia" w:hAnsiTheme="minorEastAsia" w:eastAsiaTheme="minorEastAsia"/>
                <w:color w:val="auto"/>
                <w:szCs w:val="21"/>
                <w:highlight w:val="none"/>
              </w:rPr>
            </w:pPr>
            <w:r>
              <w:rPr>
                <w:rFonts w:hint="eastAsia" w:cs="宋体" w:asciiTheme="minorEastAsia" w:hAnsiTheme="minorEastAsia" w:eastAsiaTheme="minorEastAsia"/>
                <w:color w:val="auto"/>
                <w:kern w:val="0"/>
                <w:szCs w:val="21"/>
                <w:highlight w:val="none"/>
                <w:lang w:bidi="ar"/>
              </w:rPr>
              <w:t>1</w:t>
            </w:r>
            <w:r>
              <w:rPr>
                <w:rFonts w:cs="宋体" w:asciiTheme="minorEastAsia" w:hAnsiTheme="minorEastAsia" w:eastAsiaTheme="minorEastAsia"/>
                <w:color w:val="auto"/>
                <w:kern w:val="0"/>
                <w:szCs w:val="21"/>
                <w:highlight w:val="none"/>
                <w:lang w:bidi="ar"/>
              </w:rPr>
              <w:t>12</w:t>
            </w:r>
          </w:p>
        </w:tc>
        <w:tc>
          <w:tcPr>
            <w:tcW w:w="532" w:type="dxa"/>
            <w:tcBorders>
              <w:tl2br w:val="nil"/>
              <w:tr2bl w:val="nil"/>
            </w:tcBorders>
            <w:shd w:val="clear" w:color="auto" w:fill="auto"/>
            <w:vAlign w:val="center"/>
          </w:tcPr>
          <w:p>
            <w:pPr>
              <w:jc w:val="center"/>
              <w:rPr>
                <w:rFonts w:cs="宋体" w:asciiTheme="minorEastAsia" w:hAnsiTheme="minorEastAsia" w:eastAsiaTheme="minorEastAsia"/>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7" w:hRule="atLeast"/>
          <w:jc w:val="center"/>
        </w:trPr>
        <w:tc>
          <w:tcPr>
            <w:tcW w:w="1436" w:type="dxa"/>
            <w:tcBorders>
              <w:tl2br w:val="nil"/>
              <w:tr2bl w:val="nil"/>
            </w:tcBorders>
            <w:shd w:val="clear" w:color="auto" w:fill="auto"/>
            <w:vAlign w:val="center"/>
          </w:tcPr>
          <w:p>
            <w:pPr>
              <w:jc w:val="center"/>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lang w:bidi="ar"/>
              </w:rPr>
              <w:t>专业平台课</w:t>
            </w:r>
          </w:p>
        </w:tc>
        <w:tc>
          <w:tcPr>
            <w:tcW w:w="549" w:type="dxa"/>
            <w:tcBorders>
              <w:tl2br w:val="nil"/>
              <w:tr2bl w:val="nil"/>
            </w:tcBorders>
            <w:shd w:val="clear" w:color="auto" w:fill="auto"/>
            <w:vAlign w:val="center"/>
          </w:tcPr>
          <w:p>
            <w:pPr>
              <w:jc w:val="center"/>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lang w:bidi="ar"/>
              </w:rPr>
              <w:t>必修</w:t>
            </w:r>
          </w:p>
        </w:tc>
        <w:tc>
          <w:tcPr>
            <w:tcW w:w="664" w:type="dxa"/>
            <w:tcBorders>
              <w:tl2br w:val="nil"/>
              <w:tr2bl w:val="nil"/>
            </w:tcBorders>
            <w:shd w:val="clear" w:color="auto" w:fill="auto"/>
            <w:tcMar>
              <w:top w:w="15" w:type="dxa"/>
              <w:left w:w="15" w:type="dxa"/>
              <w:right w:w="15" w:type="dxa"/>
            </w:tcMar>
            <w:vAlign w:val="center"/>
          </w:tcPr>
          <w:p>
            <w:pPr>
              <w:widowControl/>
              <w:jc w:val="center"/>
              <w:textAlignment w:val="center"/>
              <w:rPr>
                <w:rFonts w:asciiTheme="minorEastAsia" w:hAnsiTheme="minorEastAsia" w:eastAsiaTheme="minorEastAsia"/>
                <w:color w:val="auto"/>
                <w:szCs w:val="21"/>
                <w:highlight w:val="none"/>
              </w:rPr>
            </w:pPr>
            <w:r>
              <w:rPr>
                <w:rFonts w:cs="宋体" w:asciiTheme="minorEastAsia" w:hAnsiTheme="minorEastAsia" w:eastAsiaTheme="minorEastAsia"/>
                <w:color w:val="auto"/>
                <w:kern w:val="0"/>
                <w:szCs w:val="21"/>
                <w:highlight w:val="none"/>
                <w:lang w:bidi="ar"/>
              </w:rPr>
              <w:t>7</w:t>
            </w:r>
          </w:p>
        </w:tc>
        <w:tc>
          <w:tcPr>
            <w:tcW w:w="810" w:type="dxa"/>
            <w:tcBorders>
              <w:tl2br w:val="nil"/>
              <w:tr2bl w:val="nil"/>
            </w:tcBorders>
            <w:shd w:val="clear" w:color="auto" w:fill="auto"/>
            <w:vAlign w:val="center"/>
          </w:tcPr>
          <w:p>
            <w:pPr>
              <w:widowControl/>
              <w:jc w:val="center"/>
              <w:textAlignment w:val="center"/>
              <w:rPr>
                <w:rFonts w:hint="default" w:asciiTheme="minorEastAsia" w:hAnsiTheme="minorEastAsia" w:eastAsiaTheme="minorEastAsia"/>
                <w:color w:val="auto"/>
                <w:szCs w:val="21"/>
                <w:highlight w:val="none"/>
                <w:lang w:val="en-US" w:eastAsia="zh-CN"/>
              </w:rPr>
            </w:pPr>
            <w:r>
              <w:rPr>
                <w:rFonts w:hint="eastAsia" w:asciiTheme="minorEastAsia" w:hAnsiTheme="minorEastAsia" w:eastAsiaTheme="minorEastAsia"/>
                <w:color w:val="auto"/>
                <w:kern w:val="0"/>
                <w:szCs w:val="21"/>
                <w:highlight w:val="none"/>
                <w:lang w:val="en-US" w:eastAsia="zh-CN" w:bidi="ar"/>
              </w:rPr>
              <w:t>23</w:t>
            </w:r>
          </w:p>
        </w:tc>
        <w:tc>
          <w:tcPr>
            <w:tcW w:w="813" w:type="dxa"/>
            <w:tcBorders>
              <w:tl2br w:val="nil"/>
              <w:tr2bl w:val="nil"/>
            </w:tcBorders>
            <w:shd w:val="clear" w:color="auto" w:fill="auto"/>
            <w:vAlign w:val="center"/>
          </w:tcPr>
          <w:p>
            <w:pPr>
              <w:widowControl/>
              <w:jc w:val="center"/>
              <w:textAlignment w:val="center"/>
              <w:rPr>
                <w:rFonts w:asciiTheme="minorEastAsia" w:hAnsiTheme="minorEastAsia" w:eastAsiaTheme="minorEastAsia"/>
                <w:color w:val="auto"/>
                <w:szCs w:val="21"/>
                <w:highlight w:val="none"/>
              </w:rPr>
            </w:pPr>
            <w:r>
              <w:rPr>
                <w:rFonts w:hint="eastAsia" w:asciiTheme="minorEastAsia" w:hAnsiTheme="minorEastAsia" w:eastAsiaTheme="minorEastAsia"/>
                <w:color w:val="auto"/>
                <w:kern w:val="0"/>
                <w:szCs w:val="21"/>
                <w:highlight w:val="none"/>
                <w:lang w:val="en-US" w:eastAsia="zh-CN" w:bidi="ar"/>
              </w:rPr>
              <w:t>15.86</w:t>
            </w:r>
            <w:r>
              <w:rPr>
                <w:rFonts w:asciiTheme="minorEastAsia" w:hAnsiTheme="minorEastAsia" w:eastAsiaTheme="minorEastAsia"/>
                <w:color w:val="auto"/>
                <w:kern w:val="0"/>
                <w:szCs w:val="21"/>
                <w:highlight w:val="none"/>
                <w:lang w:bidi="ar"/>
              </w:rPr>
              <w:t>%</w:t>
            </w:r>
          </w:p>
        </w:tc>
        <w:tc>
          <w:tcPr>
            <w:tcW w:w="819" w:type="dxa"/>
            <w:tcBorders>
              <w:tl2br w:val="nil"/>
              <w:tr2bl w:val="nil"/>
            </w:tcBorders>
            <w:shd w:val="clear" w:color="auto" w:fill="auto"/>
            <w:vAlign w:val="center"/>
          </w:tcPr>
          <w:p>
            <w:pPr>
              <w:widowControl/>
              <w:jc w:val="center"/>
              <w:textAlignment w:val="center"/>
              <w:rPr>
                <w:rFonts w:hint="default" w:asciiTheme="minorEastAsia" w:hAnsiTheme="minorEastAsia" w:eastAsiaTheme="minorEastAsia"/>
                <w:color w:val="auto"/>
                <w:szCs w:val="21"/>
                <w:highlight w:val="none"/>
                <w:lang w:val="en-US" w:eastAsia="zh-CN"/>
              </w:rPr>
            </w:pPr>
            <w:r>
              <w:rPr>
                <w:rFonts w:hint="eastAsia" w:asciiTheme="minorEastAsia" w:hAnsiTheme="minorEastAsia" w:eastAsiaTheme="minorEastAsia"/>
                <w:color w:val="auto"/>
                <w:szCs w:val="21"/>
                <w:highlight w:val="none"/>
                <w:lang w:val="en-US" w:eastAsia="zh-CN"/>
              </w:rPr>
              <w:t>368</w:t>
            </w:r>
          </w:p>
        </w:tc>
        <w:tc>
          <w:tcPr>
            <w:tcW w:w="813" w:type="dxa"/>
            <w:tcBorders>
              <w:tl2br w:val="nil"/>
              <w:tr2bl w:val="nil"/>
            </w:tcBorders>
            <w:shd w:val="clear" w:color="auto" w:fill="auto"/>
            <w:vAlign w:val="center"/>
          </w:tcPr>
          <w:p>
            <w:pPr>
              <w:widowControl/>
              <w:jc w:val="center"/>
              <w:textAlignment w:val="center"/>
              <w:rPr>
                <w:rFonts w:asciiTheme="minorEastAsia" w:hAnsiTheme="minorEastAsia" w:eastAsiaTheme="minorEastAsia"/>
                <w:color w:val="auto"/>
                <w:szCs w:val="21"/>
                <w:highlight w:val="none"/>
              </w:rPr>
            </w:pPr>
            <w:r>
              <w:rPr>
                <w:rFonts w:hint="eastAsia" w:asciiTheme="minorEastAsia" w:hAnsiTheme="minorEastAsia" w:eastAsiaTheme="minorEastAsia"/>
                <w:color w:val="auto"/>
                <w:kern w:val="0"/>
                <w:szCs w:val="21"/>
                <w:highlight w:val="none"/>
                <w:lang w:val="en-US" w:eastAsia="zh-CN" w:bidi="ar"/>
              </w:rPr>
              <w:t>13.68</w:t>
            </w:r>
            <w:r>
              <w:rPr>
                <w:rFonts w:asciiTheme="minorEastAsia" w:hAnsiTheme="minorEastAsia" w:eastAsiaTheme="minorEastAsia"/>
                <w:color w:val="auto"/>
                <w:kern w:val="0"/>
                <w:szCs w:val="21"/>
                <w:highlight w:val="none"/>
                <w:lang w:bidi="ar"/>
              </w:rPr>
              <w:t>%</w:t>
            </w:r>
          </w:p>
        </w:tc>
        <w:tc>
          <w:tcPr>
            <w:tcW w:w="794" w:type="dxa"/>
            <w:tcBorders>
              <w:tl2br w:val="nil"/>
              <w:tr2bl w:val="nil"/>
            </w:tcBorders>
            <w:shd w:val="clear" w:color="auto" w:fill="auto"/>
            <w:vAlign w:val="center"/>
          </w:tcPr>
          <w:p>
            <w:pPr>
              <w:widowControl/>
              <w:jc w:val="center"/>
              <w:textAlignment w:val="center"/>
              <w:rPr>
                <w:rFonts w:asciiTheme="minorEastAsia" w:hAnsiTheme="minorEastAsia" w:eastAsiaTheme="minorEastAsia"/>
                <w:color w:val="auto"/>
                <w:szCs w:val="21"/>
                <w:highlight w:val="none"/>
              </w:rPr>
            </w:pPr>
            <w:r>
              <w:rPr>
                <w:rFonts w:asciiTheme="minorEastAsia" w:hAnsiTheme="minorEastAsia" w:eastAsiaTheme="minorEastAsia"/>
                <w:color w:val="auto"/>
                <w:kern w:val="0"/>
                <w:szCs w:val="21"/>
                <w:highlight w:val="none"/>
                <w:lang w:bidi="ar"/>
              </w:rPr>
              <w:t>0</w:t>
            </w:r>
          </w:p>
        </w:tc>
        <w:tc>
          <w:tcPr>
            <w:tcW w:w="1048" w:type="dxa"/>
            <w:tcBorders>
              <w:tl2br w:val="nil"/>
              <w:tr2bl w:val="nil"/>
            </w:tcBorders>
            <w:shd w:val="clear" w:color="auto" w:fill="auto"/>
            <w:tcMar>
              <w:top w:w="15" w:type="dxa"/>
              <w:left w:w="15" w:type="dxa"/>
              <w:right w:w="15" w:type="dxa"/>
            </w:tcMar>
            <w:vAlign w:val="center"/>
          </w:tcPr>
          <w:p>
            <w:pPr>
              <w:widowControl/>
              <w:jc w:val="center"/>
              <w:textAlignment w:val="center"/>
              <w:rPr>
                <w:rFonts w:hint="default" w:asciiTheme="minorEastAsia" w:hAnsiTheme="minorEastAsia" w:eastAsiaTheme="minorEastAsia"/>
                <w:color w:val="auto"/>
                <w:szCs w:val="21"/>
                <w:highlight w:val="none"/>
                <w:lang w:val="en-US" w:eastAsia="zh-CN"/>
              </w:rPr>
            </w:pPr>
            <w:r>
              <w:rPr>
                <w:rFonts w:asciiTheme="minorEastAsia" w:hAnsiTheme="minorEastAsia" w:eastAsiaTheme="minorEastAsia"/>
                <w:color w:val="auto"/>
                <w:kern w:val="0"/>
                <w:szCs w:val="21"/>
                <w:highlight w:val="none"/>
                <w:lang w:bidi="ar"/>
              </w:rPr>
              <w:t>1</w:t>
            </w:r>
            <w:r>
              <w:rPr>
                <w:rFonts w:hint="eastAsia" w:asciiTheme="minorEastAsia" w:hAnsiTheme="minorEastAsia" w:eastAsiaTheme="minorEastAsia"/>
                <w:color w:val="auto"/>
                <w:kern w:val="0"/>
                <w:szCs w:val="21"/>
                <w:highlight w:val="none"/>
                <w:lang w:val="en-US" w:eastAsia="zh-CN" w:bidi="ar"/>
              </w:rPr>
              <w:t>37</w:t>
            </w:r>
          </w:p>
        </w:tc>
        <w:tc>
          <w:tcPr>
            <w:tcW w:w="879" w:type="dxa"/>
            <w:tcBorders>
              <w:tl2br w:val="nil"/>
              <w:tr2bl w:val="nil"/>
            </w:tcBorders>
            <w:shd w:val="clear" w:color="auto" w:fill="auto"/>
            <w:vAlign w:val="center"/>
          </w:tcPr>
          <w:p>
            <w:pPr>
              <w:widowControl/>
              <w:jc w:val="center"/>
              <w:textAlignment w:val="center"/>
              <w:rPr>
                <w:rFonts w:hint="default" w:asciiTheme="minorEastAsia" w:hAnsiTheme="minorEastAsia" w:eastAsiaTheme="minorEastAsia"/>
                <w:color w:val="auto"/>
                <w:szCs w:val="21"/>
                <w:highlight w:val="none"/>
                <w:lang w:val="en-US" w:eastAsia="zh-CN"/>
              </w:rPr>
            </w:pPr>
            <w:r>
              <w:rPr>
                <w:rFonts w:hint="eastAsia" w:asciiTheme="minorEastAsia" w:hAnsiTheme="minorEastAsia" w:eastAsiaTheme="minorEastAsia"/>
                <w:color w:val="auto"/>
                <w:kern w:val="0"/>
                <w:szCs w:val="21"/>
                <w:highlight w:val="none"/>
                <w:lang w:val="en-US" w:eastAsia="zh-CN" w:bidi="ar"/>
              </w:rPr>
              <w:t>200</w:t>
            </w:r>
          </w:p>
        </w:tc>
        <w:tc>
          <w:tcPr>
            <w:tcW w:w="532" w:type="dxa"/>
            <w:tcBorders>
              <w:tl2br w:val="nil"/>
              <w:tr2bl w:val="nil"/>
            </w:tcBorders>
            <w:shd w:val="clear" w:color="auto" w:fill="auto"/>
            <w:vAlign w:val="center"/>
          </w:tcPr>
          <w:p>
            <w:pPr>
              <w:jc w:val="center"/>
              <w:rPr>
                <w:rFonts w:cs="宋体" w:asciiTheme="minorEastAsia" w:hAnsiTheme="minorEastAsia" w:eastAsiaTheme="minorEastAsia"/>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7" w:hRule="atLeast"/>
          <w:jc w:val="center"/>
        </w:trPr>
        <w:tc>
          <w:tcPr>
            <w:tcW w:w="1436" w:type="dxa"/>
            <w:tcBorders>
              <w:tl2br w:val="nil"/>
              <w:tr2bl w:val="nil"/>
            </w:tcBorders>
            <w:shd w:val="clear" w:color="auto" w:fill="auto"/>
            <w:vAlign w:val="center"/>
          </w:tcPr>
          <w:p>
            <w:pPr>
              <w:jc w:val="center"/>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lang w:bidi="ar"/>
              </w:rPr>
              <w:t>专业方向课</w:t>
            </w:r>
          </w:p>
        </w:tc>
        <w:tc>
          <w:tcPr>
            <w:tcW w:w="549" w:type="dxa"/>
            <w:tcBorders>
              <w:tl2br w:val="nil"/>
              <w:tr2bl w:val="nil"/>
            </w:tcBorders>
            <w:shd w:val="clear" w:color="auto" w:fill="auto"/>
            <w:vAlign w:val="center"/>
          </w:tcPr>
          <w:p>
            <w:pPr>
              <w:jc w:val="center"/>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lang w:bidi="ar"/>
              </w:rPr>
              <w:t>限选</w:t>
            </w:r>
          </w:p>
        </w:tc>
        <w:tc>
          <w:tcPr>
            <w:tcW w:w="664" w:type="dxa"/>
            <w:tcBorders>
              <w:tl2br w:val="nil"/>
              <w:tr2bl w:val="nil"/>
            </w:tcBorders>
            <w:shd w:val="clear" w:color="auto" w:fill="auto"/>
            <w:tcMar>
              <w:top w:w="15" w:type="dxa"/>
              <w:left w:w="15" w:type="dxa"/>
              <w:right w:w="15" w:type="dxa"/>
            </w:tcMar>
            <w:vAlign w:val="center"/>
          </w:tcPr>
          <w:p>
            <w:pPr>
              <w:widowControl/>
              <w:jc w:val="center"/>
              <w:textAlignment w:val="center"/>
              <w:rPr>
                <w:rFonts w:asciiTheme="minorEastAsia" w:hAnsiTheme="minorEastAsia" w:eastAsiaTheme="minorEastAsia"/>
                <w:color w:val="auto"/>
                <w:szCs w:val="21"/>
                <w:highlight w:val="none"/>
              </w:rPr>
            </w:pPr>
            <w:r>
              <w:rPr>
                <w:rFonts w:hint="eastAsia" w:cs="宋体" w:asciiTheme="minorEastAsia" w:hAnsiTheme="minorEastAsia" w:eastAsiaTheme="minorEastAsia"/>
                <w:color w:val="auto"/>
                <w:kern w:val="0"/>
                <w:szCs w:val="21"/>
                <w:highlight w:val="none"/>
                <w:lang w:bidi="ar"/>
              </w:rPr>
              <w:t>1</w:t>
            </w:r>
            <w:r>
              <w:rPr>
                <w:rFonts w:cs="宋体" w:asciiTheme="minorEastAsia" w:hAnsiTheme="minorEastAsia" w:eastAsiaTheme="minorEastAsia"/>
                <w:color w:val="auto"/>
                <w:kern w:val="0"/>
                <w:szCs w:val="21"/>
                <w:highlight w:val="none"/>
                <w:lang w:bidi="ar"/>
              </w:rPr>
              <w:t>1</w:t>
            </w:r>
          </w:p>
        </w:tc>
        <w:tc>
          <w:tcPr>
            <w:tcW w:w="810" w:type="dxa"/>
            <w:tcBorders>
              <w:tl2br w:val="nil"/>
              <w:tr2bl w:val="nil"/>
            </w:tcBorders>
            <w:shd w:val="clear" w:color="auto" w:fill="auto"/>
            <w:vAlign w:val="center"/>
          </w:tcPr>
          <w:p>
            <w:pPr>
              <w:widowControl/>
              <w:jc w:val="center"/>
              <w:textAlignment w:val="center"/>
              <w:rPr>
                <w:rFonts w:hint="default" w:asciiTheme="minorEastAsia" w:hAnsiTheme="minorEastAsia" w:eastAsiaTheme="minorEastAsia"/>
                <w:color w:val="auto"/>
                <w:szCs w:val="21"/>
                <w:highlight w:val="none"/>
                <w:lang w:val="en-US" w:eastAsia="zh-CN"/>
              </w:rPr>
            </w:pPr>
            <w:r>
              <w:rPr>
                <w:rFonts w:hint="eastAsia" w:asciiTheme="minorEastAsia" w:hAnsiTheme="minorEastAsia" w:eastAsiaTheme="minorEastAsia"/>
                <w:color w:val="auto"/>
                <w:kern w:val="0"/>
                <w:szCs w:val="21"/>
                <w:highlight w:val="none"/>
                <w:lang w:val="en-US" w:eastAsia="zh-CN" w:bidi="ar"/>
              </w:rPr>
              <w:t>33</w:t>
            </w:r>
          </w:p>
        </w:tc>
        <w:tc>
          <w:tcPr>
            <w:tcW w:w="813" w:type="dxa"/>
            <w:tcBorders>
              <w:tl2br w:val="nil"/>
              <w:tr2bl w:val="nil"/>
            </w:tcBorders>
            <w:shd w:val="clear" w:color="auto" w:fill="auto"/>
            <w:vAlign w:val="center"/>
          </w:tcPr>
          <w:p>
            <w:pPr>
              <w:widowControl/>
              <w:jc w:val="center"/>
              <w:textAlignment w:val="center"/>
              <w:rPr>
                <w:rFonts w:asciiTheme="minorEastAsia" w:hAnsiTheme="minorEastAsia" w:eastAsiaTheme="minorEastAsia"/>
                <w:color w:val="auto"/>
                <w:szCs w:val="21"/>
                <w:highlight w:val="none"/>
              </w:rPr>
            </w:pPr>
            <w:r>
              <w:rPr>
                <w:rFonts w:hint="eastAsia" w:asciiTheme="minorEastAsia" w:hAnsiTheme="minorEastAsia" w:eastAsiaTheme="minorEastAsia"/>
                <w:color w:val="auto"/>
                <w:kern w:val="0"/>
                <w:szCs w:val="21"/>
                <w:highlight w:val="none"/>
                <w:lang w:val="en-US" w:eastAsia="zh-CN" w:bidi="ar"/>
              </w:rPr>
              <w:t>22.76</w:t>
            </w:r>
            <w:r>
              <w:rPr>
                <w:rFonts w:asciiTheme="minorEastAsia" w:hAnsiTheme="minorEastAsia" w:eastAsiaTheme="minorEastAsia"/>
                <w:color w:val="auto"/>
                <w:kern w:val="0"/>
                <w:szCs w:val="21"/>
                <w:highlight w:val="none"/>
                <w:lang w:bidi="ar"/>
              </w:rPr>
              <w:t>%</w:t>
            </w:r>
          </w:p>
        </w:tc>
        <w:tc>
          <w:tcPr>
            <w:tcW w:w="819" w:type="dxa"/>
            <w:tcBorders>
              <w:tl2br w:val="nil"/>
              <w:tr2bl w:val="nil"/>
            </w:tcBorders>
            <w:shd w:val="clear" w:color="auto" w:fill="auto"/>
            <w:vAlign w:val="center"/>
          </w:tcPr>
          <w:p>
            <w:pPr>
              <w:widowControl/>
              <w:jc w:val="center"/>
              <w:textAlignment w:val="center"/>
              <w:rPr>
                <w:rFonts w:hint="default" w:asciiTheme="minorEastAsia" w:hAnsiTheme="minorEastAsia" w:eastAsiaTheme="minorEastAsia"/>
                <w:color w:val="auto"/>
                <w:szCs w:val="21"/>
                <w:highlight w:val="none"/>
                <w:lang w:val="en-US" w:eastAsia="zh-CN"/>
              </w:rPr>
            </w:pPr>
            <w:r>
              <w:rPr>
                <w:rFonts w:hint="eastAsia" w:asciiTheme="minorEastAsia" w:hAnsiTheme="minorEastAsia" w:eastAsiaTheme="minorEastAsia"/>
                <w:color w:val="auto"/>
                <w:kern w:val="0"/>
                <w:szCs w:val="21"/>
                <w:highlight w:val="none"/>
                <w:lang w:val="en-US" w:eastAsia="zh-CN" w:bidi="ar"/>
              </w:rPr>
              <w:t>546</w:t>
            </w:r>
          </w:p>
        </w:tc>
        <w:tc>
          <w:tcPr>
            <w:tcW w:w="813" w:type="dxa"/>
            <w:tcBorders>
              <w:tl2br w:val="nil"/>
              <w:tr2bl w:val="nil"/>
            </w:tcBorders>
            <w:shd w:val="clear" w:color="auto" w:fill="auto"/>
            <w:vAlign w:val="center"/>
          </w:tcPr>
          <w:p>
            <w:pPr>
              <w:widowControl/>
              <w:jc w:val="center"/>
              <w:textAlignment w:val="center"/>
              <w:rPr>
                <w:rFonts w:asciiTheme="minorEastAsia" w:hAnsiTheme="minorEastAsia" w:eastAsiaTheme="minorEastAsia"/>
                <w:color w:val="auto"/>
                <w:szCs w:val="21"/>
                <w:highlight w:val="none"/>
              </w:rPr>
            </w:pPr>
            <w:r>
              <w:rPr>
                <w:rFonts w:hint="eastAsia" w:asciiTheme="minorEastAsia" w:hAnsiTheme="minorEastAsia" w:eastAsiaTheme="minorEastAsia"/>
                <w:color w:val="auto"/>
                <w:kern w:val="0"/>
                <w:szCs w:val="21"/>
                <w:highlight w:val="none"/>
                <w:lang w:val="en-US" w:eastAsia="zh-CN" w:bidi="ar"/>
              </w:rPr>
              <w:t>20.43</w:t>
            </w:r>
            <w:r>
              <w:rPr>
                <w:rFonts w:asciiTheme="minorEastAsia" w:hAnsiTheme="minorEastAsia" w:eastAsiaTheme="minorEastAsia"/>
                <w:color w:val="auto"/>
                <w:kern w:val="0"/>
                <w:szCs w:val="21"/>
                <w:highlight w:val="none"/>
                <w:lang w:bidi="ar"/>
              </w:rPr>
              <w:t>%</w:t>
            </w:r>
          </w:p>
        </w:tc>
        <w:tc>
          <w:tcPr>
            <w:tcW w:w="794" w:type="dxa"/>
            <w:tcBorders>
              <w:tl2br w:val="nil"/>
              <w:tr2bl w:val="nil"/>
            </w:tcBorders>
            <w:shd w:val="clear" w:color="auto" w:fill="auto"/>
            <w:vAlign w:val="center"/>
          </w:tcPr>
          <w:p>
            <w:pPr>
              <w:widowControl/>
              <w:jc w:val="center"/>
              <w:textAlignment w:val="center"/>
              <w:rPr>
                <w:rFonts w:hint="eastAsia" w:asciiTheme="minorEastAsia" w:hAnsiTheme="minorEastAsia" w:eastAsiaTheme="minorEastAsia"/>
                <w:color w:val="auto"/>
                <w:szCs w:val="21"/>
                <w:highlight w:val="none"/>
                <w:lang w:eastAsia="zh-CN"/>
              </w:rPr>
            </w:pPr>
            <w:r>
              <w:rPr>
                <w:rFonts w:hint="eastAsia" w:asciiTheme="minorEastAsia" w:hAnsiTheme="minorEastAsia" w:eastAsiaTheme="minorEastAsia"/>
                <w:color w:val="auto"/>
                <w:kern w:val="0"/>
                <w:szCs w:val="21"/>
                <w:highlight w:val="none"/>
                <w:lang w:val="en-US" w:eastAsia="zh-CN" w:bidi="ar"/>
              </w:rPr>
              <w:t>0</w:t>
            </w:r>
          </w:p>
        </w:tc>
        <w:tc>
          <w:tcPr>
            <w:tcW w:w="1048" w:type="dxa"/>
            <w:tcBorders>
              <w:tl2br w:val="nil"/>
              <w:tr2bl w:val="nil"/>
            </w:tcBorders>
            <w:shd w:val="clear" w:color="auto" w:fill="auto"/>
            <w:tcMar>
              <w:top w:w="15" w:type="dxa"/>
              <w:left w:w="15" w:type="dxa"/>
              <w:right w:w="15" w:type="dxa"/>
            </w:tcMar>
            <w:vAlign w:val="center"/>
          </w:tcPr>
          <w:p>
            <w:pPr>
              <w:widowControl/>
              <w:jc w:val="center"/>
              <w:textAlignment w:val="center"/>
              <w:rPr>
                <w:rFonts w:hint="default" w:asciiTheme="minorEastAsia" w:hAnsiTheme="minorEastAsia" w:eastAsiaTheme="minorEastAsia"/>
                <w:color w:val="auto"/>
                <w:szCs w:val="21"/>
                <w:highlight w:val="none"/>
                <w:lang w:val="en-US" w:eastAsia="zh-CN"/>
              </w:rPr>
            </w:pPr>
            <w:r>
              <w:rPr>
                <w:rFonts w:hint="eastAsia" w:asciiTheme="minorEastAsia" w:hAnsiTheme="minorEastAsia" w:eastAsiaTheme="minorEastAsia"/>
                <w:color w:val="auto"/>
                <w:kern w:val="0"/>
                <w:szCs w:val="21"/>
                <w:highlight w:val="none"/>
                <w:lang w:val="en-US" w:eastAsia="zh-CN" w:bidi="ar"/>
              </w:rPr>
              <w:t>322</w:t>
            </w:r>
          </w:p>
        </w:tc>
        <w:tc>
          <w:tcPr>
            <w:tcW w:w="879" w:type="dxa"/>
            <w:tcBorders>
              <w:tl2br w:val="nil"/>
              <w:tr2bl w:val="nil"/>
            </w:tcBorders>
            <w:shd w:val="clear" w:color="auto" w:fill="auto"/>
            <w:vAlign w:val="center"/>
          </w:tcPr>
          <w:p>
            <w:pPr>
              <w:widowControl/>
              <w:jc w:val="center"/>
              <w:textAlignment w:val="center"/>
              <w:rPr>
                <w:rFonts w:hint="default" w:asciiTheme="minorEastAsia" w:hAnsiTheme="minorEastAsia" w:eastAsiaTheme="minorEastAsia"/>
                <w:color w:val="auto"/>
                <w:szCs w:val="21"/>
                <w:highlight w:val="none"/>
                <w:lang w:val="en-US" w:eastAsia="zh-CN"/>
              </w:rPr>
            </w:pPr>
            <w:r>
              <w:rPr>
                <w:rFonts w:hint="eastAsia" w:asciiTheme="minorEastAsia" w:hAnsiTheme="minorEastAsia" w:eastAsiaTheme="minorEastAsia"/>
                <w:color w:val="auto"/>
                <w:kern w:val="0"/>
                <w:szCs w:val="21"/>
                <w:highlight w:val="none"/>
                <w:lang w:val="en-US" w:eastAsia="zh-CN" w:bidi="ar"/>
              </w:rPr>
              <w:t>356</w:t>
            </w:r>
          </w:p>
        </w:tc>
        <w:tc>
          <w:tcPr>
            <w:tcW w:w="532" w:type="dxa"/>
            <w:tcBorders>
              <w:tl2br w:val="nil"/>
              <w:tr2bl w:val="nil"/>
            </w:tcBorders>
            <w:shd w:val="clear" w:color="auto" w:fill="auto"/>
            <w:vAlign w:val="center"/>
          </w:tcPr>
          <w:p>
            <w:pPr>
              <w:jc w:val="center"/>
              <w:rPr>
                <w:rFonts w:cs="宋体" w:asciiTheme="minorEastAsia" w:hAnsiTheme="minorEastAsia" w:eastAsiaTheme="minorEastAsia"/>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7" w:hRule="atLeast"/>
          <w:jc w:val="center"/>
        </w:trPr>
        <w:tc>
          <w:tcPr>
            <w:tcW w:w="1436" w:type="dxa"/>
            <w:tcBorders>
              <w:tl2br w:val="nil"/>
              <w:tr2bl w:val="nil"/>
            </w:tcBorders>
            <w:shd w:val="clear" w:color="auto" w:fill="auto"/>
            <w:vAlign w:val="center"/>
          </w:tcPr>
          <w:p>
            <w:pPr>
              <w:jc w:val="center"/>
              <w:rPr>
                <w:rFonts w:cs="宋体" w:asciiTheme="minorEastAsia" w:hAnsiTheme="minorEastAsia" w:eastAsiaTheme="minorEastAsia"/>
                <w:color w:val="auto"/>
                <w:szCs w:val="21"/>
                <w:highlight w:val="none"/>
                <w:lang w:bidi="ar"/>
              </w:rPr>
            </w:pPr>
            <w:r>
              <w:rPr>
                <w:rFonts w:hint="eastAsia" w:cs="宋体" w:asciiTheme="minorEastAsia" w:hAnsiTheme="minorEastAsia" w:eastAsiaTheme="minorEastAsia"/>
                <w:color w:val="auto"/>
                <w:szCs w:val="21"/>
                <w:highlight w:val="none"/>
                <w:lang w:bidi="ar"/>
              </w:rPr>
              <w:t>综合训练课</w:t>
            </w:r>
          </w:p>
        </w:tc>
        <w:tc>
          <w:tcPr>
            <w:tcW w:w="549" w:type="dxa"/>
            <w:tcBorders>
              <w:tl2br w:val="nil"/>
              <w:tr2bl w:val="nil"/>
            </w:tcBorders>
            <w:shd w:val="clear" w:color="auto" w:fill="auto"/>
            <w:vAlign w:val="center"/>
          </w:tcPr>
          <w:p>
            <w:pPr>
              <w:jc w:val="center"/>
              <w:rPr>
                <w:rFonts w:cs="宋体" w:asciiTheme="minorEastAsia" w:hAnsiTheme="minorEastAsia" w:eastAsiaTheme="minorEastAsia"/>
                <w:color w:val="auto"/>
                <w:szCs w:val="21"/>
                <w:highlight w:val="none"/>
                <w:lang w:bidi="ar"/>
              </w:rPr>
            </w:pPr>
            <w:r>
              <w:rPr>
                <w:rFonts w:hint="eastAsia" w:cs="宋体" w:asciiTheme="minorEastAsia" w:hAnsiTheme="minorEastAsia" w:eastAsiaTheme="minorEastAsia"/>
                <w:color w:val="auto"/>
                <w:szCs w:val="21"/>
                <w:highlight w:val="none"/>
                <w:lang w:bidi="ar"/>
              </w:rPr>
              <w:t>限选</w:t>
            </w:r>
          </w:p>
        </w:tc>
        <w:tc>
          <w:tcPr>
            <w:tcW w:w="664" w:type="dxa"/>
            <w:tcBorders>
              <w:tl2br w:val="nil"/>
              <w:tr2bl w:val="nil"/>
            </w:tcBorders>
            <w:shd w:val="clear" w:color="auto" w:fill="auto"/>
            <w:tcMar>
              <w:top w:w="15" w:type="dxa"/>
              <w:left w:w="15" w:type="dxa"/>
              <w:right w:w="15" w:type="dxa"/>
            </w:tcMar>
            <w:vAlign w:val="center"/>
          </w:tcPr>
          <w:p>
            <w:pPr>
              <w:widowControl/>
              <w:jc w:val="center"/>
              <w:textAlignment w:val="center"/>
              <w:rPr>
                <w:rFonts w:hint="eastAsia" w:cs="宋体" w:asciiTheme="minorEastAsia" w:hAnsiTheme="minorEastAsia" w:eastAsiaTheme="minorEastAsia"/>
                <w:color w:val="auto"/>
                <w:kern w:val="0"/>
                <w:szCs w:val="21"/>
                <w:highlight w:val="none"/>
                <w:lang w:eastAsia="zh-CN" w:bidi="ar"/>
              </w:rPr>
            </w:pPr>
            <w:r>
              <w:rPr>
                <w:rFonts w:hint="eastAsia" w:asciiTheme="minorEastAsia" w:hAnsiTheme="minorEastAsia" w:eastAsiaTheme="minorEastAsia"/>
                <w:color w:val="auto"/>
                <w:kern w:val="0"/>
                <w:szCs w:val="21"/>
                <w:highlight w:val="none"/>
                <w:lang w:val="en-US" w:eastAsia="zh-CN" w:bidi="ar"/>
              </w:rPr>
              <w:t>4</w:t>
            </w:r>
          </w:p>
        </w:tc>
        <w:tc>
          <w:tcPr>
            <w:tcW w:w="810" w:type="dxa"/>
            <w:tcBorders>
              <w:tl2br w:val="nil"/>
              <w:tr2bl w:val="nil"/>
            </w:tcBorders>
            <w:shd w:val="clear" w:color="auto" w:fill="auto"/>
            <w:vAlign w:val="center"/>
          </w:tcPr>
          <w:p>
            <w:pPr>
              <w:widowControl/>
              <w:jc w:val="center"/>
              <w:textAlignment w:val="center"/>
              <w:rPr>
                <w:rFonts w:hint="default" w:asciiTheme="minorEastAsia" w:hAnsiTheme="minorEastAsia" w:eastAsiaTheme="minorEastAsia"/>
                <w:color w:val="auto"/>
                <w:kern w:val="0"/>
                <w:szCs w:val="21"/>
                <w:highlight w:val="none"/>
                <w:lang w:val="en-US" w:eastAsia="zh-CN" w:bidi="ar"/>
              </w:rPr>
            </w:pPr>
            <w:r>
              <w:rPr>
                <w:rFonts w:hint="eastAsia" w:asciiTheme="minorEastAsia" w:hAnsiTheme="minorEastAsia" w:eastAsiaTheme="minorEastAsia"/>
                <w:color w:val="auto"/>
                <w:kern w:val="0"/>
                <w:szCs w:val="21"/>
                <w:highlight w:val="none"/>
                <w:lang w:val="en-US" w:eastAsia="zh-CN" w:bidi="ar"/>
              </w:rPr>
              <w:t>34</w:t>
            </w:r>
          </w:p>
        </w:tc>
        <w:tc>
          <w:tcPr>
            <w:tcW w:w="813" w:type="dxa"/>
            <w:tcBorders>
              <w:tl2br w:val="nil"/>
              <w:tr2bl w:val="nil"/>
            </w:tcBorders>
            <w:shd w:val="clear" w:color="auto" w:fill="auto"/>
            <w:vAlign w:val="center"/>
          </w:tcPr>
          <w:p>
            <w:pPr>
              <w:widowControl/>
              <w:jc w:val="center"/>
              <w:textAlignment w:val="center"/>
              <w:rPr>
                <w:rFonts w:asciiTheme="minorEastAsia" w:hAnsiTheme="minorEastAsia" w:eastAsiaTheme="minorEastAsia"/>
                <w:color w:val="auto"/>
                <w:kern w:val="0"/>
                <w:szCs w:val="21"/>
                <w:highlight w:val="none"/>
                <w:lang w:bidi="ar"/>
              </w:rPr>
            </w:pPr>
            <w:r>
              <w:rPr>
                <w:rFonts w:hint="eastAsia" w:asciiTheme="minorEastAsia" w:hAnsiTheme="minorEastAsia" w:eastAsiaTheme="minorEastAsia"/>
                <w:color w:val="auto"/>
                <w:kern w:val="0"/>
                <w:szCs w:val="21"/>
                <w:highlight w:val="none"/>
                <w:lang w:val="en-US" w:eastAsia="zh-CN" w:bidi="ar"/>
              </w:rPr>
              <w:t>23.45</w:t>
            </w:r>
            <w:r>
              <w:rPr>
                <w:rFonts w:asciiTheme="minorEastAsia" w:hAnsiTheme="minorEastAsia" w:eastAsiaTheme="minorEastAsia"/>
                <w:color w:val="auto"/>
                <w:kern w:val="0"/>
                <w:szCs w:val="21"/>
                <w:highlight w:val="none"/>
                <w:lang w:bidi="ar"/>
              </w:rPr>
              <w:t>%</w:t>
            </w:r>
          </w:p>
        </w:tc>
        <w:tc>
          <w:tcPr>
            <w:tcW w:w="819" w:type="dxa"/>
            <w:tcBorders>
              <w:tl2br w:val="nil"/>
              <w:tr2bl w:val="nil"/>
            </w:tcBorders>
            <w:shd w:val="clear" w:color="auto" w:fill="auto"/>
            <w:vAlign w:val="center"/>
          </w:tcPr>
          <w:p>
            <w:pPr>
              <w:widowControl/>
              <w:jc w:val="center"/>
              <w:textAlignment w:val="center"/>
              <w:rPr>
                <w:rFonts w:hint="default" w:asciiTheme="minorEastAsia" w:hAnsiTheme="minorEastAsia" w:eastAsiaTheme="minorEastAsia"/>
                <w:color w:val="auto"/>
                <w:kern w:val="0"/>
                <w:szCs w:val="21"/>
                <w:highlight w:val="none"/>
                <w:lang w:val="en-US" w:eastAsia="zh-CN" w:bidi="ar"/>
              </w:rPr>
            </w:pPr>
            <w:r>
              <w:rPr>
                <w:rFonts w:hint="eastAsia" w:asciiTheme="minorEastAsia" w:hAnsiTheme="minorEastAsia" w:eastAsiaTheme="minorEastAsia"/>
                <w:color w:val="auto"/>
                <w:kern w:val="0"/>
                <w:szCs w:val="21"/>
                <w:highlight w:val="none"/>
                <w:lang w:val="en-US" w:eastAsia="zh-CN" w:bidi="ar"/>
              </w:rPr>
              <w:t>850</w:t>
            </w:r>
          </w:p>
        </w:tc>
        <w:tc>
          <w:tcPr>
            <w:tcW w:w="813" w:type="dxa"/>
            <w:tcBorders>
              <w:tl2br w:val="nil"/>
              <w:tr2bl w:val="nil"/>
            </w:tcBorders>
            <w:shd w:val="clear" w:color="auto" w:fill="auto"/>
            <w:vAlign w:val="center"/>
          </w:tcPr>
          <w:p>
            <w:pPr>
              <w:widowControl/>
              <w:jc w:val="center"/>
              <w:textAlignment w:val="center"/>
              <w:rPr>
                <w:rFonts w:asciiTheme="minorEastAsia" w:hAnsiTheme="minorEastAsia" w:eastAsiaTheme="minorEastAsia"/>
                <w:color w:val="auto"/>
                <w:kern w:val="0"/>
                <w:szCs w:val="21"/>
                <w:highlight w:val="none"/>
                <w:lang w:bidi="ar"/>
              </w:rPr>
            </w:pPr>
            <w:r>
              <w:rPr>
                <w:rFonts w:hint="eastAsia" w:asciiTheme="minorEastAsia" w:hAnsiTheme="minorEastAsia" w:eastAsiaTheme="minorEastAsia"/>
                <w:color w:val="auto"/>
                <w:kern w:val="0"/>
                <w:szCs w:val="21"/>
                <w:highlight w:val="none"/>
                <w:lang w:val="en-US" w:eastAsia="zh-CN" w:bidi="ar"/>
              </w:rPr>
              <w:t>31.60</w:t>
            </w:r>
            <w:r>
              <w:rPr>
                <w:rFonts w:asciiTheme="minorEastAsia" w:hAnsiTheme="minorEastAsia" w:eastAsiaTheme="minorEastAsia"/>
                <w:color w:val="auto"/>
                <w:kern w:val="0"/>
                <w:szCs w:val="21"/>
                <w:highlight w:val="none"/>
                <w:lang w:bidi="ar"/>
              </w:rPr>
              <w:t>%</w:t>
            </w:r>
          </w:p>
        </w:tc>
        <w:tc>
          <w:tcPr>
            <w:tcW w:w="794" w:type="dxa"/>
            <w:tcBorders>
              <w:tl2br w:val="nil"/>
              <w:tr2bl w:val="nil"/>
            </w:tcBorders>
            <w:shd w:val="clear" w:color="auto" w:fill="auto"/>
            <w:vAlign w:val="center"/>
          </w:tcPr>
          <w:p>
            <w:pPr>
              <w:widowControl/>
              <w:jc w:val="center"/>
              <w:textAlignment w:val="center"/>
              <w:rPr>
                <w:rFonts w:hint="default" w:asciiTheme="minorEastAsia" w:hAnsiTheme="minorEastAsia" w:eastAsiaTheme="minorEastAsia"/>
                <w:color w:val="auto"/>
                <w:kern w:val="0"/>
                <w:szCs w:val="21"/>
                <w:highlight w:val="none"/>
                <w:lang w:val="en-US" w:eastAsia="zh-CN" w:bidi="ar"/>
              </w:rPr>
            </w:pPr>
            <w:r>
              <w:rPr>
                <w:rFonts w:hint="eastAsia" w:asciiTheme="minorEastAsia" w:hAnsiTheme="minorEastAsia" w:eastAsiaTheme="minorEastAsia"/>
                <w:color w:val="auto"/>
                <w:kern w:val="0"/>
                <w:szCs w:val="21"/>
                <w:highlight w:val="none"/>
                <w:lang w:val="en-US" w:eastAsia="zh-CN" w:bidi="ar"/>
              </w:rPr>
              <w:t>0</w:t>
            </w:r>
          </w:p>
        </w:tc>
        <w:tc>
          <w:tcPr>
            <w:tcW w:w="1048" w:type="dxa"/>
            <w:tcBorders>
              <w:tl2br w:val="nil"/>
              <w:tr2bl w:val="nil"/>
            </w:tcBorders>
            <w:shd w:val="clear" w:color="auto" w:fill="auto"/>
            <w:tcMar>
              <w:top w:w="15" w:type="dxa"/>
              <w:left w:w="15" w:type="dxa"/>
              <w:right w:w="15" w:type="dxa"/>
            </w:tcMar>
            <w:vAlign w:val="center"/>
          </w:tcPr>
          <w:p>
            <w:pPr>
              <w:widowControl/>
              <w:jc w:val="center"/>
              <w:textAlignment w:val="center"/>
              <w:rPr>
                <w:rFonts w:hint="default" w:asciiTheme="minorEastAsia" w:hAnsiTheme="minorEastAsia" w:eastAsiaTheme="minorEastAsia"/>
                <w:color w:val="auto"/>
                <w:kern w:val="0"/>
                <w:szCs w:val="21"/>
                <w:highlight w:val="none"/>
                <w:lang w:val="en-US" w:eastAsia="zh-CN" w:bidi="ar"/>
              </w:rPr>
            </w:pPr>
            <w:r>
              <w:rPr>
                <w:rFonts w:hint="eastAsia" w:asciiTheme="minorEastAsia" w:hAnsiTheme="minorEastAsia" w:eastAsiaTheme="minorEastAsia"/>
                <w:color w:val="auto"/>
                <w:kern w:val="0"/>
                <w:szCs w:val="21"/>
                <w:highlight w:val="none"/>
                <w:lang w:val="en-US" w:eastAsia="zh-CN" w:bidi="ar"/>
              </w:rPr>
              <w:t>850</w:t>
            </w:r>
          </w:p>
        </w:tc>
        <w:tc>
          <w:tcPr>
            <w:tcW w:w="879" w:type="dxa"/>
            <w:tcBorders>
              <w:tl2br w:val="nil"/>
              <w:tr2bl w:val="nil"/>
            </w:tcBorders>
            <w:shd w:val="clear" w:color="auto" w:fill="auto"/>
            <w:vAlign w:val="center"/>
          </w:tcPr>
          <w:p>
            <w:pPr>
              <w:widowControl/>
              <w:jc w:val="center"/>
              <w:textAlignment w:val="center"/>
              <w:rPr>
                <w:rFonts w:hint="default" w:asciiTheme="minorEastAsia" w:hAnsiTheme="minorEastAsia" w:eastAsiaTheme="minorEastAsia"/>
                <w:color w:val="auto"/>
                <w:kern w:val="0"/>
                <w:szCs w:val="21"/>
                <w:highlight w:val="none"/>
                <w:lang w:val="en-US" w:eastAsia="zh-CN" w:bidi="ar"/>
              </w:rPr>
            </w:pPr>
            <w:r>
              <w:rPr>
                <w:rFonts w:hint="eastAsia" w:asciiTheme="minorEastAsia" w:hAnsiTheme="minorEastAsia" w:eastAsiaTheme="minorEastAsia"/>
                <w:color w:val="auto"/>
                <w:kern w:val="0"/>
                <w:szCs w:val="21"/>
                <w:highlight w:val="none"/>
                <w:lang w:val="en-US" w:eastAsia="zh-CN" w:bidi="ar"/>
              </w:rPr>
              <w:t>850</w:t>
            </w:r>
          </w:p>
        </w:tc>
        <w:tc>
          <w:tcPr>
            <w:tcW w:w="532" w:type="dxa"/>
            <w:tcBorders>
              <w:tl2br w:val="nil"/>
              <w:tr2bl w:val="nil"/>
            </w:tcBorders>
            <w:shd w:val="clear" w:color="auto" w:fill="auto"/>
            <w:vAlign w:val="center"/>
          </w:tcPr>
          <w:p>
            <w:pPr>
              <w:jc w:val="center"/>
              <w:rPr>
                <w:rFonts w:cs="宋体" w:asciiTheme="minorEastAsia" w:hAnsiTheme="minorEastAsia" w:eastAsiaTheme="minorEastAsia"/>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7" w:hRule="atLeast"/>
          <w:jc w:val="center"/>
        </w:trPr>
        <w:tc>
          <w:tcPr>
            <w:tcW w:w="1436" w:type="dxa"/>
            <w:tcBorders>
              <w:tl2br w:val="nil"/>
              <w:tr2bl w:val="nil"/>
            </w:tcBorders>
            <w:shd w:val="clear" w:color="auto" w:fill="auto"/>
            <w:vAlign w:val="center"/>
          </w:tcPr>
          <w:p>
            <w:pPr>
              <w:jc w:val="center"/>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lang w:bidi="ar"/>
              </w:rPr>
              <w:t>专业拓展课</w:t>
            </w:r>
          </w:p>
        </w:tc>
        <w:tc>
          <w:tcPr>
            <w:tcW w:w="549" w:type="dxa"/>
            <w:tcBorders>
              <w:tl2br w:val="nil"/>
              <w:tr2bl w:val="nil"/>
            </w:tcBorders>
            <w:shd w:val="clear" w:color="auto" w:fill="auto"/>
            <w:vAlign w:val="center"/>
          </w:tcPr>
          <w:p>
            <w:pPr>
              <w:jc w:val="center"/>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lang w:bidi="ar"/>
              </w:rPr>
              <w:t>任选</w:t>
            </w:r>
          </w:p>
        </w:tc>
        <w:tc>
          <w:tcPr>
            <w:tcW w:w="664" w:type="dxa"/>
            <w:tcBorders>
              <w:tl2br w:val="nil"/>
              <w:tr2bl w:val="nil"/>
            </w:tcBorders>
            <w:shd w:val="clear" w:color="auto" w:fill="auto"/>
            <w:tcMar>
              <w:top w:w="15" w:type="dxa"/>
              <w:left w:w="15" w:type="dxa"/>
              <w:right w:w="15" w:type="dxa"/>
            </w:tcMar>
            <w:vAlign w:val="center"/>
          </w:tcPr>
          <w:p>
            <w:pPr>
              <w:widowControl/>
              <w:jc w:val="center"/>
              <w:textAlignment w:val="center"/>
              <w:rPr>
                <w:rFonts w:hint="eastAsia" w:asciiTheme="minorEastAsia" w:hAnsiTheme="minorEastAsia" w:eastAsiaTheme="minorEastAsia"/>
                <w:color w:val="auto"/>
                <w:szCs w:val="21"/>
                <w:highlight w:val="none"/>
                <w:lang w:eastAsia="zh-CN"/>
              </w:rPr>
            </w:pPr>
            <w:r>
              <w:rPr>
                <w:rFonts w:hint="eastAsia" w:cs="宋体" w:asciiTheme="minorEastAsia" w:hAnsiTheme="minorEastAsia" w:eastAsiaTheme="minorEastAsia"/>
                <w:color w:val="auto"/>
                <w:kern w:val="0"/>
                <w:szCs w:val="21"/>
                <w:highlight w:val="none"/>
                <w:lang w:val="en-US" w:eastAsia="zh-CN" w:bidi="ar"/>
              </w:rPr>
              <w:t>3</w:t>
            </w:r>
          </w:p>
        </w:tc>
        <w:tc>
          <w:tcPr>
            <w:tcW w:w="810" w:type="dxa"/>
            <w:tcBorders>
              <w:tl2br w:val="nil"/>
              <w:tr2bl w:val="nil"/>
            </w:tcBorders>
            <w:shd w:val="clear" w:color="auto" w:fill="auto"/>
            <w:vAlign w:val="center"/>
          </w:tcPr>
          <w:p>
            <w:pPr>
              <w:widowControl/>
              <w:jc w:val="center"/>
              <w:textAlignment w:val="center"/>
              <w:rPr>
                <w:rFonts w:hint="eastAsia" w:asciiTheme="minorEastAsia" w:hAnsiTheme="minorEastAsia" w:eastAsiaTheme="minorEastAsia"/>
                <w:color w:val="auto"/>
                <w:szCs w:val="21"/>
                <w:highlight w:val="none"/>
                <w:lang w:eastAsia="zh-CN"/>
              </w:rPr>
            </w:pPr>
            <w:r>
              <w:rPr>
                <w:rFonts w:hint="eastAsia" w:asciiTheme="minorEastAsia" w:hAnsiTheme="minorEastAsia" w:eastAsiaTheme="minorEastAsia"/>
                <w:color w:val="auto"/>
                <w:kern w:val="0"/>
                <w:szCs w:val="21"/>
                <w:highlight w:val="none"/>
                <w:lang w:val="en-US" w:eastAsia="zh-CN" w:bidi="ar"/>
              </w:rPr>
              <w:t>7</w:t>
            </w:r>
          </w:p>
        </w:tc>
        <w:tc>
          <w:tcPr>
            <w:tcW w:w="813" w:type="dxa"/>
            <w:tcBorders>
              <w:tl2br w:val="nil"/>
              <w:tr2bl w:val="nil"/>
            </w:tcBorders>
            <w:shd w:val="clear" w:color="auto" w:fill="auto"/>
            <w:vAlign w:val="center"/>
          </w:tcPr>
          <w:p>
            <w:pPr>
              <w:widowControl/>
              <w:jc w:val="center"/>
              <w:textAlignment w:val="center"/>
              <w:rPr>
                <w:rFonts w:asciiTheme="minorEastAsia" w:hAnsiTheme="minorEastAsia" w:eastAsiaTheme="minorEastAsia"/>
                <w:color w:val="auto"/>
                <w:szCs w:val="21"/>
                <w:highlight w:val="none"/>
              </w:rPr>
            </w:pPr>
            <w:r>
              <w:rPr>
                <w:rFonts w:hint="eastAsia" w:asciiTheme="minorEastAsia" w:hAnsiTheme="minorEastAsia" w:eastAsiaTheme="minorEastAsia"/>
                <w:color w:val="auto"/>
                <w:kern w:val="0"/>
                <w:szCs w:val="21"/>
                <w:highlight w:val="none"/>
                <w:lang w:val="en-US" w:eastAsia="zh-CN" w:bidi="ar"/>
              </w:rPr>
              <w:t>4.83</w:t>
            </w:r>
            <w:r>
              <w:rPr>
                <w:rFonts w:asciiTheme="minorEastAsia" w:hAnsiTheme="minorEastAsia" w:eastAsiaTheme="minorEastAsia"/>
                <w:color w:val="auto"/>
                <w:kern w:val="0"/>
                <w:szCs w:val="21"/>
                <w:highlight w:val="none"/>
                <w:lang w:bidi="ar"/>
              </w:rPr>
              <w:t>%</w:t>
            </w:r>
          </w:p>
        </w:tc>
        <w:tc>
          <w:tcPr>
            <w:tcW w:w="819" w:type="dxa"/>
            <w:tcBorders>
              <w:tl2br w:val="nil"/>
              <w:tr2bl w:val="nil"/>
            </w:tcBorders>
            <w:shd w:val="clear" w:color="auto" w:fill="auto"/>
            <w:vAlign w:val="center"/>
          </w:tcPr>
          <w:p>
            <w:pPr>
              <w:widowControl/>
              <w:jc w:val="center"/>
              <w:textAlignment w:val="center"/>
              <w:rPr>
                <w:rFonts w:hint="default" w:asciiTheme="minorEastAsia" w:hAnsiTheme="minorEastAsia" w:eastAsiaTheme="minorEastAsia"/>
                <w:color w:val="auto"/>
                <w:szCs w:val="21"/>
                <w:highlight w:val="none"/>
                <w:lang w:val="en-US" w:eastAsia="zh-CN"/>
              </w:rPr>
            </w:pPr>
            <w:r>
              <w:rPr>
                <w:rFonts w:asciiTheme="minorEastAsia" w:hAnsiTheme="minorEastAsia" w:eastAsiaTheme="minorEastAsia"/>
                <w:color w:val="auto"/>
                <w:kern w:val="0"/>
                <w:szCs w:val="21"/>
                <w:highlight w:val="none"/>
                <w:lang w:bidi="ar"/>
              </w:rPr>
              <w:t>1</w:t>
            </w:r>
            <w:r>
              <w:rPr>
                <w:rFonts w:hint="eastAsia" w:asciiTheme="minorEastAsia" w:hAnsiTheme="minorEastAsia" w:eastAsiaTheme="minorEastAsia"/>
                <w:color w:val="auto"/>
                <w:kern w:val="0"/>
                <w:szCs w:val="21"/>
                <w:highlight w:val="none"/>
                <w:lang w:val="en-US" w:eastAsia="zh-CN" w:bidi="ar"/>
              </w:rPr>
              <w:t>12</w:t>
            </w:r>
          </w:p>
        </w:tc>
        <w:tc>
          <w:tcPr>
            <w:tcW w:w="813" w:type="dxa"/>
            <w:tcBorders>
              <w:tl2br w:val="nil"/>
              <w:tr2bl w:val="nil"/>
            </w:tcBorders>
            <w:shd w:val="clear" w:color="auto" w:fill="auto"/>
            <w:vAlign w:val="center"/>
          </w:tcPr>
          <w:p>
            <w:pPr>
              <w:widowControl/>
              <w:jc w:val="center"/>
              <w:textAlignment w:val="center"/>
              <w:rPr>
                <w:rFonts w:asciiTheme="minorEastAsia" w:hAnsiTheme="minorEastAsia" w:eastAsiaTheme="minorEastAsia"/>
                <w:color w:val="auto"/>
                <w:szCs w:val="21"/>
                <w:highlight w:val="none"/>
              </w:rPr>
            </w:pPr>
            <w:r>
              <w:rPr>
                <w:rFonts w:hint="eastAsia" w:asciiTheme="minorEastAsia" w:hAnsiTheme="minorEastAsia" w:eastAsiaTheme="minorEastAsia"/>
                <w:color w:val="auto"/>
                <w:kern w:val="0"/>
                <w:szCs w:val="21"/>
                <w:highlight w:val="none"/>
                <w:lang w:val="en-US" w:eastAsia="zh-CN" w:bidi="ar"/>
              </w:rPr>
              <w:t>4.19</w:t>
            </w:r>
            <w:r>
              <w:rPr>
                <w:rFonts w:asciiTheme="minorEastAsia" w:hAnsiTheme="minorEastAsia" w:eastAsiaTheme="minorEastAsia"/>
                <w:color w:val="auto"/>
                <w:kern w:val="0"/>
                <w:szCs w:val="21"/>
                <w:highlight w:val="none"/>
                <w:lang w:bidi="ar"/>
              </w:rPr>
              <w:t>%</w:t>
            </w:r>
          </w:p>
        </w:tc>
        <w:tc>
          <w:tcPr>
            <w:tcW w:w="794" w:type="dxa"/>
            <w:tcBorders>
              <w:tl2br w:val="nil"/>
              <w:tr2bl w:val="nil"/>
            </w:tcBorders>
            <w:shd w:val="clear" w:color="auto" w:fill="auto"/>
            <w:vAlign w:val="center"/>
          </w:tcPr>
          <w:p>
            <w:pPr>
              <w:widowControl/>
              <w:jc w:val="center"/>
              <w:textAlignment w:val="center"/>
              <w:rPr>
                <w:rFonts w:hint="eastAsia" w:asciiTheme="minorEastAsia" w:hAnsiTheme="minorEastAsia" w:eastAsiaTheme="minorEastAsia"/>
                <w:color w:val="auto"/>
                <w:szCs w:val="21"/>
                <w:highlight w:val="none"/>
                <w:lang w:eastAsia="zh-CN"/>
              </w:rPr>
            </w:pPr>
            <w:r>
              <w:rPr>
                <w:rFonts w:hint="eastAsia" w:asciiTheme="minorEastAsia" w:hAnsiTheme="minorEastAsia" w:eastAsiaTheme="minorEastAsia"/>
                <w:color w:val="auto"/>
                <w:kern w:val="0"/>
                <w:szCs w:val="21"/>
                <w:highlight w:val="none"/>
                <w:lang w:val="en-US" w:eastAsia="zh-CN" w:bidi="ar"/>
              </w:rPr>
              <w:t>7</w:t>
            </w:r>
          </w:p>
        </w:tc>
        <w:tc>
          <w:tcPr>
            <w:tcW w:w="1048" w:type="dxa"/>
            <w:tcBorders>
              <w:tl2br w:val="nil"/>
              <w:tr2bl w:val="nil"/>
            </w:tcBorders>
            <w:shd w:val="clear" w:color="auto" w:fill="auto"/>
            <w:tcMar>
              <w:top w:w="15" w:type="dxa"/>
              <w:left w:w="15" w:type="dxa"/>
              <w:right w:w="15" w:type="dxa"/>
            </w:tcMar>
            <w:vAlign w:val="center"/>
          </w:tcPr>
          <w:p>
            <w:pPr>
              <w:widowControl/>
              <w:jc w:val="center"/>
              <w:textAlignment w:val="center"/>
              <w:rPr>
                <w:rFonts w:hint="default" w:asciiTheme="minorEastAsia" w:hAnsiTheme="minorEastAsia" w:eastAsiaTheme="minorEastAsia"/>
                <w:color w:val="auto"/>
                <w:szCs w:val="21"/>
                <w:highlight w:val="none"/>
                <w:lang w:val="en-US" w:eastAsia="zh-CN"/>
              </w:rPr>
            </w:pPr>
            <w:r>
              <w:rPr>
                <w:rFonts w:hint="eastAsia" w:asciiTheme="minorEastAsia" w:hAnsiTheme="minorEastAsia" w:eastAsiaTheme="minorEastAsia"/>
                <w:color w:val="auto"/>
                <w:kern w:val="0"/>
                <w:szCs w:val="21"/>
                <w:highlight w:val="none"/>
                <w:lang w:val="en-US" w:eastAsia="zh-CN" w:bidi="ar"/>
              </w:rPr>
              <w:t>70</w:t>
            </w:r>
          </w:p>
        </w:tc>
        <w:tc>
          <w:tcPr>
            <w:tcW w:w="879" w:type="dxa"/>
            <w:tcBorders>
              <w:tl2br w:val="nil"/>
              <w:tr2bl w:val="nil"/>
            </w:tcBorders>
            <w:shd w:val="clear" w:color="auto" w:fill="auto"/>
            <w:vAlign w:val="center"/>
          </w:tcPr>
          <w:p>
            <w:pPr>
              <w:widowControl/>
              <w:jc w:val="center"/>
              <w:textAlignment w:val="center"/>
              <w:rPr>
                <w:rFonts w:hint="default" w:asciiTheme="minorEastAsia" w:hAnsiTheme="minorEastAsia" w:eastAsiaTheme="minorEastAsia"/>
                <w:color w:val="auto"/>
                <w:szCs w:val="21"/>
                <w:highlight w:val="none"/>
                <w:lang w:val="en-US" w:eastAsia="zh-CN"/>
              </w:rPr>
            </w:pPr>
            <w:r>
              <w:rPr>
                <w:rFonts w:hint="eastAsia" w:asciiTheme="minorEastAsia" w:hAnsiTheme="minorEastAsia" w:eastAsiaTheme="minorEastAsia"/>
                <w:color w:val="auto"/>
                <w:kern w:val="0"/>
                <w:szCs w:val="21"/>
                <w:highlight w:val="none"/>
                <w:lang w:val="en-US" w:eastAsia="zh-CN" w:bidi="ar"/>
              </w:rPr>
              <w:t>56</w:t>
            </w:r>
          </w:p>
        </w:tc>
        <w:tc>
          <w:tcPr>
            <w:tcW w:w="532" w:type="dxa"/>
            <w:tcBorders>
              <w:tl2br w:val="nil"/>
              <w:tr2bl w:val="nil"/>
            </w:tcBorders>
            <w:shd w:val="clear" w:color="auto" w:fill="auto"/>
            <w:vAlign w:val="center"/>
          </w:tcPr>
          <w:p>
            <w:pPr>
              <w:jc w:val="center"/>
              <w:rPr>
                <w:rFonts w:cs="宋体" w:asciiTheme="minorEastAsia" w:hAnsiTheme="minorEastAsia" w:eastAsiaTheme="minorEastAsia"/>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7" w:hRule="atLeast"/>
          <w:jc w:val="center"/>
        </w:trPr>
        <w:tc>
          <w:tcPr>
            <w:tcW w:w="1985" w:type="dxa"/>
            <w:gridSpan w:val="2"/>
            <w:tcBorders>
              <w:tl2br w:val="nil"/>
              <w:tr2bl w:val="nil"/>
            </w:tcBorders>
            <w:shd w:val="clear" w:color="auto" w:fill="auto"/>
            <w:vAlign w:val="center"/>
          </w:tcPr>
          <w:p>
            <w:pPr>
              <w:jc w:val="center"/>
              <w:rPr>
                <w:rFonts w:cs="宋体" w:asciiTheme="minorEastAsia" w:hAnsiTheme="minorEastAsia" w:eastAsiaTheme="minorEastAsia"/>
                <w:b/>
                <w:color w:val="auto"/>
                <w:szCs w:val="21"/>
                <w:highlight w:val="none"/>
              </w:rPr>
            </w:pPr>
            <w:r>
              <w:rPr>
                <w:rFonts w:hint="eastAsia" w:cs="宋体" w:asciiTheme="minorEastAsia" w:hAnsiTheme="minorEastAsia" w:eastAsiaTheme="minorEastAsia"/>
                <w:b/>
                <w:color w:val="auto"/>
                <w:szCs w:val="21"/>
                <w:highlight w:val="none"/>
                <w:lang w:bidi="ar"/>
              </w:rPr>
              <w:t>合     计</w:t>
            </w:r>
          </w:p>
        </w:tc>
        <w:tc>
          <w:tcPr>
            <w:tcW w:w="664" w:type="dxa"/>
            <w:tcBorders>
              <w:tl2br w:val="nil"/>
              <w:tr2bl w:val="nil"/>
            </w:tcBorders>
            <w:shd w:val="clear" w:color="auto" w:fill="auto"/>
            <w:tcMar>
              <w:top w:w="15" w:type="dxa"/>
              <w:left w:w="15" w:type="dxa"/>
              <w:right w:w="15" w:type="dxa"/>
            </w:tcMar>
            <w:vAlign w:val="center"/>
          </w:tcPr>
          <w:p>
            <w:pPr>
              <w:widowControl/>
              <w:jc w:val="center"/>
              <w:textAlignment w:val="center"/>
              <w:rPr>
                <w:rFonts w:hint="default" w:asciiTheme="minorEastAsia" w:hAnsiTheme="minorEastAsia" w:eastAsiaTheme="minorEastAsia"/>
                <w:color w:val="auto"/>
                <w:szCs w:val="21"/>
                <w:highlight w:val="none"/>
                <w:lang w:val="en-US" w:eastAsia="zh-CN"/>
              </w:rPr>
            </w:pPr>
            <w:r>
              <w:rPr>
                <w:rFonts w:hint="eastAsia" w:asciiTheme="minorEastAsia" w:hAnsiTheme="minorEastAsia" w:eastAsiaTheme="minorEastAsia"/>
                <w:b/>
                <w:color w:val="auto"/>
                <w:kern w:val="0"/>
                <w:szCs w:val="21"/>
                <w:highlight w:val="none"/>
                <w:lang w:val="en-US" w:eastAsia="zh-CN" w:bidi="ar"/>
              </w:rPr>
              <w:t>43</w:t>
            </w:r>
          </w:p>
        </w:tc>
        <w:tc>
          <w:tcPr>
            <w:tcW w:w="810" w:type="dxa"/>
            <w:tcBorders>
              <w:tl2br w:val="nil"/>
              <w:tr2bl w:val="nil"/>
            </w:tcBorders>
            <w:shd w:val="clear" w:color="auto" w:fill="auto"/>
            <w:vAlign w:val="center"/>
          </w:tcPr>
          <w:p>
            <w:pPr>
              <w:widowControl/>
              <w:jc w:val="center"/>
              <w:textAlignment w:val="center"/>
              <w:rPr>
                <w:rFonts w:hint="default" w:asciiTheme="minorEastAsia" w:hAnsiTheme="minorEastAsia" w:eastAsiaTheme="minorEastAsia"/>
                <w:color w:val="auto"/>
                <w:szCs w:val="21"/>
                <w:highlight w:val="none"/>
                <w:lang w:val="en-US" w:eastAsia="zh-CN"/>
              </w:rPr>
            </w:pPr>
            <w:r>
              <w:rPr>
                <w:rFonts w:hint="eastAsia" w:asciiTheme="minorEastAsia" w:hAnsiTheme="minorEastAsia" w:eastAsiaTheme="minorEastAsia"/>
                <w:b/>
                <w:color w:val="auto"/>
                <w:kern w:val="0"/>
                <w:szCs w:val="21"/>
                <w:highlight w:val="none"/>
                <w:lang w:val="en-US" w:eastAsia="zh-CN" w:bidi="ar"/>
              </w:rPr>
              <w:t>145</w:t>
            </w:r>
          </w:p>
        </w:tc>
        <w:tc>
          <w:tcPr>
            <w:tcW w:w="813" w:type="dxa"/>
            <w:tcBorders>
              <w:tl2br w:val="nil"/>
              <w:tr2bl w:val="nil"/>
            </w:tcBorders>
            <w:shd w:val="clear" w:color="auto" w:fill="auto"/>
            <w:vAlign w:val="center"/>
          </w:tcPr>
          <w:p>
            <w:pPr>
              <w:widowControl/>
              <w:jc w:val="center"/>
              <w:textAlignment w:val="center"/>
              <w:rPr>
                <w:rFonts w:asciiTheme="minorEastAsia" w:hAnsiTheme="minorEastAsia" w:eastAsiaTheme="minorEastAsia"/>
                <w:color w:val="auto"/>
                <w:szCs w:val="21"/>
                <w:highlight w:val="none"/>
              </w:rPr>
            </w:pPr>
            <w:r>
              <w:rPr>
                <w:rFonts w:asciiTheme="minorEastAsia" w:hAnsiTheme="minorEastAsia" w:eastAsiaTheme="minorEastAsia"/>
                <w:b/>
                <w:color w:val="auto"/>
                <w:kern w:val="0"/>
                <w:szCs w:val="21"/>
                <w:highlight w:val="none"/>
                <w:lang w:bidi="ar"/>
              </w:rPr>
              <w:t>100%</w:t>
            </w:r>
          </w:p>
        </w:tc>
        <w:tc>
          <w:tcPr>
            <w:tcW w:w="819" w:type="dxa"/>
            <w:tcBorders>
              <w:tl2br w:val="nil"/>
              <w:tr2bl w:val="nil"/>
            </w:tcBorders>
            <w:shd w:val="clear" w:color="auto" w:fill="auto"/>
            <w:vAlign w:val="center"/>
          </w:tcPr>
          <w:p>
            <w:pPr>
              <w:widowControl/>
              <w:jc w:val="center"/>
              <w:textAlignment w:val="center"/>
              <w:rPr>
                <w:rFonts w:hint="default" w:asciiTheme="minorEastAsia" w:hAnsiTheme="minorEastAsia" w:eastAsiaTheme="minorEastAsia"/>
                <w:color w:val="auto"/>
                <w:szCs w:val="21"/>
                <w:highlight w:val="none"/>
                <w:lang w:val="en-US" w:eastAsia="zh-CN"/>
              </w:rPr>
            </w:pPr>
            <w:r>
              <w:rPr>
                <w:rFonts w:hint="eastAsia" w:asciiTheme="minorEastAsia" w:hAnsiTheme="minorEastAsia" w:eastAsiaTheme="minorEastAsia"/>
                <w:b/>
                <w:color w:val="auto"/>
                <w:kern w:val="0"/>
                <w:szCs w:val="21"/>
                <w:highlight w:val="none"/>
                <w:lang w:val="en-US" w:eastAsia="zh-CN" w:bidi="ar"/>
              </w:rPr>
              <w:t>2672</w:t>
            </w:r>
          </w:p>
        </w:tc>
        <w:tc>
          <w:tcPr>
            <w:tcW w:w="813" w:type="dxa"/>
            <w:tcBorders>
              <w:tl2br w:val="nil"/>
              <w:tr2bl w:val="nil"/>
            </w:tcBorders>
            <w:shd w:val="clear" w:color="auto" w:fill="auto"/>
            <w:vAlign w:val="center"/>
          </w:tcPr>
          <w:p>
            <w:pPr>
              <w:widowControl/>
              <w:jc w:val="center"/>
              <w:textAlignment w:val="center"/>
              <w:rPr>
                <w:rFonts w:asciiTheme="minorEastAsia" w:hAnsiTheme="minorEastAsia" w:eastAsiaTheme="minorEastAsia"/>
                <w:color w:val="auto"/>
                <w:szCs w:val="21"/>
                <w:highlight w:val="none"/>
              </w:rPr>
            </w:pPr>
            <w:r>
              <w:rPr>
                <w:rFonts w:asciiTheme="minorEastAsia" w:hAnsiTheme="minorEastAsia" w:eastAsiaTheme="minorEastAsia"/>
                <w:b/>
                <w:color w:val="auto"/>
                <w:kern w:val="0"/>
                <w:szCs w:val="21"/>
                <w:highlight w:val="none"/>
                <w:lang w:bidi="ar"/>
              </w:rPr>
              <w:t>100%</w:t>
            </w:r>
          </w:p>
        </w:tc>
        <w:tc>
          <w:tcPr>
            <w:tcW w:w="794" w:type="dxa"/>
            <w:tcBorders>
              <w:tl2br w:val="nil"/>
              <w:tr2bl w:val="nil"/>
            </w:tcBorders>
            <w:shd w:val="clear" w:color="auto" w:fill="auto"/>
            <w:vAlign w:val="center"/>
          </w:tcPr>
          <w:p>
            <w:pPr>
              <w:widowControl/>
              <w:jc w:val="center"/>
              <w:textAlignment w:val="center"/>
              <w:rPr>
                <w:rFonts w:hint="default" w:asciiTheme="minorEastAsia" w:hAnsiTheme="minorEastAsia" w:eastAsiaTheme="minorEastAsia"/>
                <w:color w:val="auto"/>
                <w:szCs w:val="21"/>
                <w:highlight w:val="none"/>
                <w:lang w:val="en-US" w:eastAsia="zh-CN"/>
              </w:rPr>
            </w:pPr>
            <w:r>
              <w:rPr>
                <w:rFonts w:hint="eastAsia" w:asciiTheme="minorEastAsia" w:hAnsiTheme="minorEastAsia" w:eastAsiaTheme="minorEastAsia"/>
                <w:b/>
                <w:bCs/>
                <w:color w:val="auto"/>
                <w:szCs w:val="21"/>
                <w:highlight w:val="none"/>
                <w:lang w:val="en-US" w:eastAsia="zh-CN"/>
              </w:rPr>
              <w:t>32</w:t>
            </w:r>
          </w:p>
        </w:tc>
        <w:tc>
          <w:tcPr>
            <w:tcW w:w="1048" w:type="dxa"/>
            <w:tcBorders>
              <w:tl2br w:val="nil"/>
              <w:tr2bl w:val="nil"/>
            </w:tcBorders>
            <w:shd w:val="clear" w:color="auto" w:fill="auto"/>
            <w:tcMar>
              <w:top w:w="15" w:type="dxa"/>
              <w:left w:w="15" w:type="dxa"/>
              <w:right w:w="15" w:type="dxa"/>
            </w:tcMar>
            <w:vAlign w:val="center"/>
          </w:tcPr>
          <w:p>
            <w:pPr>
              <w:widowControl/>
              <w:jc w:val="center"/>
              <w:textAlignment w:val="center"/>
              <w:rPr>
                <w:rFonts w:hint="default" w:asciiTheme="minorEastAsia" w:hAnsiTheme="minorEastAsia" w:eastAsiaTheme="minorEastAsia"/>
                <w:color w:val="auto"/>
                <w:szCs w:val="21"/>
                <w:highlight w:val="none"/>
                <w:lang w:val="en-US" w:eastAsia="zh-CN"/>
              </w:rPr>
            </w:pPr>
            <w:r>
              <w:rPr>
                <w:rFonts w:asciiTheme="minorEastAsia" w:hAnsiTheme="minorEastAsia" w:eastAsiaTheme="minorEastAsia"/>
                <w:b/>
                <w:color w:val="auto"/>
                <w:kern w:val="0"/>
                <w:szCs w:val="21"/>
                <w:highlight w:val="none"/>
                <w:lang w:bidi="ar"/>
              </w:rPr>
              <w:t>1</w:t>
            </w:r>
            <w:r>
              <w:rPr>
                <w:rFonts w:hint="eastAsia" w:asciiTheme="minorEastAsia" w:hAnsiTheme="minorEastAsia" w:eastAsiaTheme="minorEastAsia"/>
                <w:b/>
                <w:color w:val="auto"/>
                <w:kern w:val="0"/>
                <w:szCs w:val="21"/>
                <w:highlight w:val="none"/>
                <w:lang w:val="en-US" w:eastAsia="zh-CN" w:bidi="ar"/>
              </w:rPr>
              <w:t>779</w:t>
            </w:r>
          </w:p>
        </w:tc>
        <w:tc>
          <w:tcPr>
            <w:tcW w:w="879" w:type="dxa"/>
            <w:tcBorders>
              <w:tl2br w:val="nil"/>
              <w:tr2bl w:val="nil"/>
            </w:tcBorders>
            <w:shd w:val="clear" w:color="auto" w:fill="auto"/>
            <w:vAlign w:val="center"/>
          </w:tcPr>
          <w:p>
            <w:pPr>
              <w:widowControl/>
              <w:jc w:val="center"/>
              <w:textAlignment w:val="center"/>
              <w:rPr>
                <w:rFonts w:hint="default" w:asciiTheme="minorEastAsia" w:hAnsiTheme="minorEastAsia" w:eastAsiaTheme="minorEastAsia"/>
                <w:color w:val="auto"/>
                <w:szCs w:val="21"/>
                <w:highlight w:val="none"/>
                <w:lang w:val="en-US" w:eastAsia="zh-CN"/>
              </w:rPr>
            </w:pPr>
            <w:r>
              <w:rPr>
                <w:rFonts w:hint="eastAsia" w:asciiTheme="minorEastAsia" w:hAnsiTheme="minorEastAsia" w:eastAsiaTheme="minorEastAsia"/>
                <w:b/>
                <w:color w:val="auto"/>
                <w:kern w:val="0"/>
                <w:szCs w:val="21"/>
                <w:highlight w:val="none"/>
                <w:lang w:val="en-US" w:eastAsia="zh-CN" w:bidi="ar"/>
              </w:rPr>
              <w:t>1811</w:t>
            </w:r>
          </w:p>
        </w:tc>
        <w:tc>
          <w:tcPr>
            <w:tcW w:w="532" w:type="dxa"/>
            <w:tcBorders>
              <w:tl2br w:val="nil"/>
              <w:tr2bl w:val="nil"/>
            </w:tcBorders>
            <w:shd w:val="clear" w:color="auto" w:fill="auto"/>
            <w:vAlign w:val="top"/>
          </w:tcPr>
          <w:p>
            <w:pPr>
              <w:rPr>
                <w:rFonts w:asciiTheme="minorEastAsia" w:hAnsiTheme="minorEastAsia" w:eastAsiaTheme="minorEastAsia"/>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62" w:hRule="atLeast"/>
          <w:jc w:val="center"/>
        </w:trPr>
        <w:tc>
          <w:tcPr>
            <w:tcW w:w="9157" w:type="dxa"/>
            <w:gridSpan w:val="11"/>
            <w:tcBorders>
              <w:tl2br w:val="nil"/>
              <w:tr2bl w:val="nil"/>
            </w:tcBorders>
            <w:shd w:val="clear" w:color="auto" w:fill="auto"/>
            <w:vAlign w:val="center"/>
          </w:tcPr>
          <w:p>
            <w:pPr>
              <w:jc w:val="center"/>
              <w:rPr>
                <w:rFonts w:cs="Arial Unicode MS" w:asciiTheme="minorEastAsia" w:hAnsiTheme="minorEastAsia" w:eastAsiaTheme="minorEastAsia"/>
                <w:b/>
                <w:color w:val="auto"/>
                <w:szCs w:val="21"/>
                <w:highlight w:val="none"/>
              </w:rPr>
            </w:pPr>
            <w:r>
              <w:rPr>
                <w:rFonts w:hint="eastAsia" w:asciiTheme="minorEastAsia" w:hAnsiTheme="minorEastAsia" w:eastAsiaTheme="minorEastAsia"/>
                <w:b/>
                <w:color w:val="auto"/>
                <w:szCs w:val="21"/>
                <w:highlight w:val="none"/>
              </w:rPr>
              <w:t>本专业（方向）选修学分占总学分比</w:t>
            </w:r>
            <w:r>
              <w:rPr>
                <w:rFonts w:hint="eastAsia" w:cs="Arial Unicode MS" w:asciiTheme="minorEastAsia" w:hAnsiTheme="minorEastAsia" w:eastAsiaTheme="minorEastAsia"/>
                <w:b/>
                <w:color w:val="auto"/>
                <w:szCs w:val="21"/>
                <w:highlight w:val="none"/>
              </w:rPr>
              <w:t>例：</w:t>
            </w:r>
            <w:r>
              <w:rPr>
                <w:rFonts w:hint="eastAsia" w:cs="Arial Unicode MS" w:asciiTheme="minorEastAsia" w:hAnsiTheme="minorEastAsia" w:eastAsiaTheme="minorEastAsia"/>
                <w:b/>
                <w:color w:val="auto"/>
                <w:szCs w:val="21"/>
                <w:highlight w:val="none"/>
                <w:lang w:val="en-US" w:eastAsia="zh-CN"/>
              </w:rPr>
              <w:t>22.07</w:t>
            </w:r>
            <w:r>
              <w:rPr>
                <w:rFonts w:hint="eastAsia" w:cs="Arial Unicode MS" w:asciiTheme="minorEastAsia" w:hAnsiTheme="minorEastAsia" w:eastAsiaTheme="minorEastAsia"/>
                <w:b/>
                <w:color w:val="auto"/>
                <w:szCs w:val="21"/>
                <w:highlight w:val="none"/>
              </w:rPr>
              <w:t>%</w:t>
            </w:r>
          </w:p>
          <w:p>
            <w:pPr>
              <w:jc w:val="center"/>
              <w:rPr>
                <w:rFonts w:cs="Arial Unicode MS" w:asciiTheme="minorEastAsia" w:hAnsiTheme="minorEastAsia" w:eastAsiaTheme="minorEastAsia"/>
                <w:b/>
                <w:color w:val="auto"/>
                <w:szCs w:val="21"/>
                <w:highlight w:val="none"/>
              </w:rPr>
            </w:pPr>
            <w:r>
              <w:rPr>
                <w:rFonts w:hint="eastAsia" w:asciiTheme="minorEastAsia" w:hAnsiTheme="minorEastAsia" w:eastAsiaTheme="minorEastAsia"/>
                <w:b/>
                <w:color w:val="auto"/>
                <w:szCs w:val="21"/>
                <w:highlight w:val="none"/>
              </w:rPr>
              <w:t>本专业（方向）小班化学时占总学时比</w:t>
            </w:r>
            <w:r>
              <w:rPr>
                <w:rFonts w:hint="eastAsia" w:cs="Arial Unicode MS" w:asciiTheme="minorEastAsia" w:hAnsiTheme="minorEastAsia" w:eastAsiaTheme="minorEastAsia"/>
                <w:b/>
                <w:color w:val="auto"/>
                <w:szCs w:val="21"/>
                <w:highlight w:val="none"/>
              </w:rPr>
              <w:t>例：</w:t>
            </w:r>
            <w:r>
              <w:rPr>
                <w:rFonts w:hint="eastAsia" w:cs="Arial Unicode MS" w:asciiTheme="minorEastAsia" w:hAnsiTheme="minorEastAsia" w:eastAsiaTheme="minorEastAsia"/>
                <w:b/>
                <w:color w:val="auto"/>
                <w:szCs w:val="21"/>
                <w:highlight w:val="none"/>
                <w:lang w:val="en-US" w:eastAsia="zh-CN"/>
              </w:rPr>
              <w:t>66.58</w:t>
            </w:r>
            <w:r>
              <w:rPr>
                <w:rFonts w:hint="eastAsia" w:cs="Arial Unicode MS" w:asciiTheme="minorEastAsia" w:hAnsiTheme="minorEastAsia" w:eastAsiaTheme="minorEastAsia"/>
                <w:b/>
                <w:color w:val="auto"/>
                <w:szCs w:val="21"/>
                <w:highlight w:val="none"/>
              </w:rPr>
              <w:t>%</w:t>
            </w:r>
          </w:p>
          <w:p>
            <w:pPr>
              <w:jc w:val="center"/>
              <w:rPr>
                <w:rFonts w:cs="宋体" w:asciiTheme="minorEastAsia" w:hAnsiTheme="minorEastAsia" w:eastAsiaTheme="minorEastAsia"/>
                <w:b/>
                <w:color w:val="auto"/>
                <w:szCs w:val="21"/>
                <w:highlight w:val="none"/>
              </w:rPr>
            </w:pPr>
            <w:r>
              <w:rPr>
                <w:rFonts w:hint="eastAsia" w:asciiTheme="minorEastAsia" w:hAnsiTheme="minorEastAsia" w:eastAsiaTheme="minorEastAsia"/>
                <w:b/>
                <w:color w:val="auto"/>
                <w:szCs w:val="21"/>
                <w:highlight w:val="none"/>
              </w:rPr>
              <w:t>本专业（方向）实践教学学时占总学</w:t>
            </w:r>
            <w:r>
              <w:rPr>
                <w:rFonts w:hint="eastAsia" w:asciiTheme="minorEastAsia" w:hAnsiTheme="minorEastAsia" w:eastAsiaTheme="minorEastAsia"/>
                <w:b/>
                <w:color w:val="auto"/>
                <w:szCs w:val="21"/>
                <w:highlight w:val="none"/>
                <w:lang w:val="en-US" w:eastAsia="zh-CN"/>
              </w:rPr>
              <w:t>时</w:t>
            </w:r>
            <w:r>
              <w:rPr>
                <w:rFonts w:hint="eastAsia" w:asciiTheme="minorEastAsia" w:hAnsiTheme="minorEastAsia" w:eastAsiaTheme="minorEastAsia"/>
                <w:b/>
                <w:color w:val="auto"/>
                <w:szCs w:val="21"/>
                <w:highlight w:val="none"/>
              </w:rPr>
              <w:t>比</w:t>
            </w:r>
            <w:r>
              <w:rPr>
                <w:rFonts w:hint="eastAsia" w:cs="Arial Unicode MS" w:asciiTheme="minorEastAsia" w:hAnsiTheme="minorEastAsia" w:eastAsiaTheme="minorEastAsia"/>
                <w:b/>
                <w:color w:val="auto"/>
                <w:szCs w:val="21"/>
                <w:highlight w:val="none"/>
              </w:rPr>
              <w:t>例：</w:t>
            </w:r>
            <w:r>
              <w:rPr>
                <w:rFonts w:hint="eastAsia" w:cs="Arial Unicode MS" w:asciiTheme="minorEastAsia" w:hAnsiTheme="minorEastAsia" w:eastAsiaTheme="minorEastAsia"/>
                <w:b/>
                <w:color w:val="auto"/>
                <w:szCs w:val="21"/>
                <w:highlight w:val="none"/>
                <w:lang w:val="en-US" w:eastAsia="zh-CN"/>
              </w:rPr>
              <w:t>67.78</w:t>
            </w:r>
            <w:r>
              <w:rPr>
                <w:rFonts w:hint="eastAsia" w:cs="Arial Unicode MS" w:asciiTheme="minorEastAsia" w:hAnsiTheme="minorEastAsia" w:eastAsiaTheme="minorEastAsia"/>
                <w:b/>
                <w:color w:val="auto"/>
                <w:szCs w:val="21"/>
                <w:highlight w:val="none"/>
              </w:rPr>
              <w:t>%</w:t>
            </w:r>
          </w:p>
        </w:tc>
      </w:tr>
    </w:tbl>
    <w:p>
      <w:pPr>
        <w:spacing w:line="240" w:lineRule="exact"/>
        <w:ind w:firstLine="360" w:firstLineChars="200"/>
        <w:rPr>
          <w:rFonts w:ascii="宋体" w:hAnsi="宋体" w:cs="Arial Unicode MS"/>
          <w:color w:val="auto"/>
          <w:sz w:val="18"/>
          <w:szCs w:val="18"/>
          <w:highlight w:val="none"/>
        </w:rPr>
      </w:pPr>
      <w:r>
        <w:rPr>
          <w:rFonts w:hint="eastAsia" w:ascii="宋体" w:hAnsi="宋体" w:cs="宋体"/>
          <w:color w:val="auto"/>
          <w:sz w:val="18"/>
          <w:szCs w:val="18"/>
          <w:highlight w:val="none"/>
          <w:lang w:bidi="ar"/>
        </w:rPr>
        <w:t>注：公共选修课与素质拓展活动均为B类或C类课程、小班化教学。</w:t>
      </w:r>
    </w:p>
    <w:p>
      <w:pPr>
        <w:pStyle w:val="13"/>
        <w:shd w:val="clear" w:color="auto" w:fill="auto"/>
        <w:spacing w:line="360" w:lineRule="auto"/>
        <w:ind w:firstLine="480" w:firstLineChars="200"/>
        <w:jc w:val="both"/>
        <w:rPr>
          <w:rFonts w:ascii="黑体" w:hAnsi="黑体" w:eastAsia="黑体" w:cs="黑体"/>
          <w:color w:val="auto"/>
          <w:spacing w:val="0"/>
          <w:sz w:val="24"/>
          <w:szCs w:val="24"/>
          <w:highlight w:val="none"/>
        </w:rPr>
      </w:pPr>
      <w:r>
        <w:rPr>
          <w:rFonts w:hint="eastAsia" w:ascii="黑体" w:hAnsi="黑体" w:eastAsia="黑体" w:cs="黑体"/>
          <w:color w:val="auto"/>
          <w:spacing w:val="0"/>
          <w:sz w:val="24"/>
          <w:szCs w:val="24"/>
          <w:highlight w:val="none"/>
        </w:rPr>
        <w:t>十、实施保障</w:t>
      </w:r>
    </w:p>
    <w:p>
      <w:pPr>
        <w:autoSpaceDE w:val="0"/>
        <w:autoSpaceDN w:val="0"/>
        <w:adjustRightInd w:val="0"/>
        <w:spacing w:line="360" w:lineRule="auto"/>
        <w:ind w:firstLine="525" w:firstLineChars="250"/>
        <w:jc w:val="left"/>
        <w:rPr>
          <w:rFonts w:ascii="楷体" w:hAnsi="楷体" w:eastAsia="楷体" w:cs="楷体"/>
          <w:color w:val="auto"/>
          <w:kern w:val="0"/>
          <w:szCs w:val="21"/>
          <w:highlight w:val="none"/>
        </w:rPr>
      </w:pPr>
      <w:r>
        <w:rPr>
          <w:rFonts w:hint="eastAsia" w:ascii="楷体" w:hAnsi="楷体" w:eastAsia="楷体" w:cs="楷体"/>
          <w:color w:val="auto"/>
          <w:kern w:val="0"/>
          <w:szCs w:val="21"/>
          <w:highlight w:val="none"/>
        </w:rPr>
        <w:t>（一）师资队伍</w:t>
      </w:r>
    </w:p>
    <w:p>
      <w:pPr>
        <w:keepNext w:val="0"/>
        <w:keepLines w:val="0"/>
        <w:pageBreakBefore w:val="0"/>
        <w:widowControl w:val="0"/>
        <w:kinsoku/>
        <w:wordWrap/>
        <w:overflowPunct/>
        <w:topLinePunct w:val="0"/>
        <w:autoSpaceDE w:val="0"/>
        <w:autoSpaceDN w:val="0"/>
        <w:bidi w:val="0"/>
        <w:adjustRightInd w:val="0"/>
        <w:snapToGrid/>
        <w:spacing w:line="360" w:lineRule="exact"/>
        <w:ind w:firstLine="420" w:firstLineChars="200"/>
        <w:jc w:val="left"/>
        <w:textAlignment w:val="auto"/>
        <w:rPr>
          <w:rFonts w:ascii="宋体" w:hAnsi="宋体" w:cs="宋体"/>
          <w:color w:val="auto"/>
          <w:kern w:val="0"/>
          <w:szCs w:val="21"/>
          <w:highlight w:val="none"/>
        </w:rPr>
      </w:pPr>
      <w:r>
        <w:rPr>
          <w:rFonts w:hint="eastAsia" w:ascii="宋体" w:hAnsi="宋体" w:cs="宋体"/>
          <w:color w:val="auto"/>
          <w:kern w:val="0"/>
          <w:szCs w:val="21"/>
          <w:highlight w:val="none"/>
        </w:rPr>
        <w:t>本专业群师资总量不少于</w:t>
      </w:r>
      <w:r>
        <w:rPr>
          <w:rFonts w:hint="eastAsia" w:ascii="宋体" w:hAnsi="宋体" w:cs="宋体"/>
          <w:color w:val="auto"/>
          <w:kern w:val="0"/>
          <w:szCs w:val="21"/>
          <w:highlight w:val="none"/>
          <w:lang w:val="en-US" w:eastAsia="zh-CN"/>
        </w:rPr>
        <w:t>16</w:t>
      </w:r>
      <w:r>
        <w:rPr>
          <w:rFonts w:hint="eastAsia" w:ascii="宋体" w:hAnsi="宋体" w:cs="宋体"/>
          <w:color w:val="auto"/>
          <w:kern w:val="0"/>
          <w:szCs w:val="21"/>
          <w:highlight w:val="none"/>
        </w:rPr>
        <w:t>人，其中专任教师不少于</w:t>
      </w:r>
      <w:r>
        <w:rPr>
          <w:rFonts w:hint="eastAsia" w:ascii="宋体" w:hAnsi="宋体" w:cs="宋体"/>
          <w:color w:val="auto"/>
          <w:kern w:val="0"/>
          <w:szCs w:val="21"/>
          <w:highlight w:val="none"/>
          <w:lang w:val="en-US" w:eastAsia="zh-CN"/>
        </w:rPr>
        <w:t>12</w:t>
      </w:r>
      <w:r>
        <w:rPr>
          <w:rFonts w:hint="eastAsia" w:ascii="宋体" w:hAnsi="宋体" w:cs="宋体"/>
          <w:color w:val="auto"/>
          <w:kern w:val="0"/>
          <w:szCs w:val="21"/>
          <w:highlight w:val="none"/>
        </w:rPr>
        <w:t>人，兼职</w:t>
      </w:r>
      <w:r>
        <w:rPr>
          <w:rFonts w:hint="eastAsia" w:ascii="宋体" w:hAnsi="宋体" w:cs="宋体"/>
          <w:color w:val="auto"/>
          <w:kern w:val="0"/>
          <w:szCs w:val="21"/>
          <w:highlight w:val="none"/>
          <w:lang w:val="en-US" w:eastAsia="zh-CN"/>
        </w:rPr>
        <w:t>兼课</w:t>
      </w:r>
      <w:r>
        <w:rPr>
          <w:rFonts w:hint="eastAsia" w:ascii="宋体" w:hAnsi="宋体" w:cs="宋体"/>
          <w:color w:val="auto"/>
          <w:kern w:val="0"/>
          <w:szCs w:val="21"/>
          <w:highlight w:val="none"/>
        </w:rPr>
        <w:t>教师不少于</w:t>
      </w:r>
      <w:r>
        <w:rPr>
          <w:rFonts w:hint="eastAsia" w:ascii="宋体" w:hAnsi="宋体" w:cs="宋体"/>
          <w:color w:val="auto"/>
          <w:kern w:val="0"/>
          <w:szCs w:val="21"/>
          <w:highlight w:val="none"/>
          <w:lang w:val="en-US" w:eastAsia="zh-CN"/>
        </w:rPr>
        <w:t>3</w:t>
      </w:r>
      <w:r>
        <w:rPr>
          <w:rFonts w:hint="eastAsia" w:ascii="宋体" w:hAnsi="宋体" w:cs="宋体"/>
          <w:color w:val="auto"/>
          <w:kern w:val="0"/>
          <w:szCs w:val="21"/>
          <w:highlight w:val="none"/>
        </w:rPr>
        <w:t>人，整体结构符合表</w:t>
      </w:r>
      <w:r>
        <w:rPr>
          <w:rFonts w:hint="eastAsia" w:ascii="宋体" w:hAnsi="宋体" w:cs="宋体"/>
          <w:color w:val="auto"/>
          <w:kern w:val="0"/>
          <w:szCs w:val="21"/>
          <w:highlight w:val="none"/>
          <w:lang w:val="en-US" w:eastAsia="zh-CN"/>
        </w:rPr>
        <w:t>12</w:t>
      </w:r>
      <w:r>
        <w:rPr>
          <w:rFonts w:hint="eastAsia" w:ascii="宋体" w:hAnsi="宋体" w:cs="宋体"/>
          <w:color w:val="auto"/>
          <w:kern w:val="0"/>
          <w:szCs w:val="21"/>
          <w:highlight w:val="none"/>
        </w:rPr>
        <w:t>所示基本要求。</w:t>
      </w:r>
    </w:p>
    <w:p>
      <w:pPr>
        <w:widowControl/>
        <w:spacing w:line="360" w:lineRule="exact"/>
        <w:jc w:val="center"/>
        <w:rPr>
          <w:rFonts w:hint="eastAsia" w:ascii="楷体" w:hAnsi="楷体" w:eastAsia="楷体" w:cs="楷体"/>
          <w:b/>
          <w:bCs/>
          <w:color w:val="auto"/>
          <w:kern w:val="0"/>
          <w:szCs w:val="21"/>
          <w:highlight w:val="none"/>
          <w:lang w:val="en-US" w:eastAsia="zh-CN"/>
        </w:rPr>
      </w:pPr>
      <w:r>
        <w:rPr>
          <w:rFonts w:hint="eastAsia" w:ascii="楷体" w:hAnsi="楷体" w:eastAsia="楷体" w:cs="楷体"/>
          <w:b/>
          <w:bCs/>
          <w:color w:val="auto"/>
          <w:kern w:val="0"/>
          <w:szCs w:val="21"/>
          <w:highlight w:val="none"/>
          <w:lang w:val="en-US" w:eastAsia="zh-CN"/>
        </w:rPr>
        <w:t>表12师资队伍结构要求</w:t>
      </w:r>
    </w:p>
    <w:tbl>
      <w:tblPr>
        <w:tblStyle w:val="9"/>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62"/>
        <w:gridCol w:w="1456"/>
        <w:gridCol w:w="938"/>
        <w:gridCol w:w="1534"/>
        <w:gridCol w:w="1417"/>
        <w:gridCol w:w="1434"/>
        <w:gridCol w:w="1102"/>
        <w:gridCol w:w="63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10" w:type="pct"/>
            <w:tcBorders>
              <w:tl2br w:val="nil"/>
              <w:tr2bl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outlineLvl w:val="9"/>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序号</w:t>
            </w:r>
          </w:p>
        </w:tc>
        <w:tc>
          <w:tcPr>
            <w:tcW w:w="784" w:type="pct"/>
            <w:tcBorders>
              <w:tl2br w:val="nil"/>
              <w:tr2bl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outlineLvl w:val="9"/>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教师类型</w:t>
            </w:r>
          </w:p>
        </w:tc>
        <w:tc>
          <w:tcPr>
            <w:tcW w:w="505" w:type="pct"/>
            <w:tcBorders>
              <w:tl2br w:val="nil"/>
              <w:tr2bl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outlineLvl w:val="9"/>
              <w:rPr>
                <w:rFonts w:hint="eastAsia" w:ascii="宋体" w:hAnsi="宋体" w:eastAsia="宋体" w:cs="宋体"/>
                <w:b/>
                <w:color w:val="auto"/>
                <w:sz w:val="21"/>
                <w:szCs w:val="21"/>
                <w:highlight w:val="none"/>
                <w:lang w:val="en-US" w:eastAsia="zh-CN"/>
              </w:rPr>
            </w:pPr>
            <w:r>
              <w:rPr>
                <w:rFonts w:hint="eastAsia" w:ascii="宋体" w:hAnsi="宋体" w:eastAsia="宋体" w:cs="宋体"/>
                <w:b/>
                <w:color w:val="auto"/>
                <w:sz w:val="21"/>
                <w:szCs w:val="21"/>
                <w:highlight w:val="none"/>
                <w:lang w:val="en-US" w:eastAsia="zh-CN"/>
              </w:rPr>
              <w:t>生师比</w:t>
            </w:r>
          </w:p>
        </w:tc>
        <w:tc>
          <w:tcPr>
            <w:tcW w:w="826" w:type="pct"/>
            <w:tcBorders>
              <w:tl2br w:val="nil"/>
              <w:tr2bl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outlineLvl w:val="9"/>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数量（人）</w:t>
            </w:r>
          </w:p>
        </w:tc>
        <w:tc>
          <w:tcPr>
            <w:tcW w:w="763" w:type="pct"/>
            <w:tcBorders>
              <w:tl2br w:val="nil"/>
              <w:tr2bl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outlineLvl w:val="9"/>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高级职</w:t>
            </w:r>
          </w:p>
          <w:p>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outlineLvl w:val="9"/>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称比例</w:t>
            </w:r>
          </w:p>
        </w:tc>
        <w:tc>
          <w:tcPr>
            <w:tcW w:w="772" w:type="pct"/>
            <w:tcBorders>
              <w:tl2br w:val="nil"/>
              <w:tr2bl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outlineLvl w:val="9"/>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硕士及以</w:t>
            </w:r>
          </w:p>
          <w:p>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outlineLvl w:val="9"/>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上学位比例</w:t>
            </w:r>
          </w:p>
        </w:tc>
        <w:tc>
          <w:tcPr>
            <w:tcW w:w="593" w:type="pct"/>
            <w:tcBorders>
              <w:tl2br w:val="nil"/>
              <w:tr2bl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outlineLvl w:val="9"/>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双师素</w:t>
            </w:r>
          </w:p>
          <w:p>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outlineLvl w:val="9"/>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质比例</w:t>
            </w:r>
          </w:p>
        </w:tc>
        <w:tc>
          <w:tcPr>
            <w:tcW w:w="344" w:type="pct"/>
            <w:tcBorders>
              <w:tl2br w:val="nil"/>
              <w:tr2bl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outlineLvl w:val="9"/>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10" w:type="pct"/>
            <w:tcBorders>
              <w:tl2br w:val="nil"/>
              <w:tr2bl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784" w:type="pct"/>
            <w:tcBorders>
              <w:tl2br w:val="nil"/>
              <w:tr2bl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专任教师</w:t>
            </w:r>
          </w:p>
        </w:tc>
        <w:tc>
          <w:tcPr>
            <w:tcW w:w="505" w:type="pct"/>
            <w:tcBorders>
              <w:tl2br w:val="nil"/>
              <w:tr2bl w:val="nil"/>
            </w:tcBorders>
            <w:shd w:val="clear" w:color="auto" w:fill="FFFFFF"/>
            <w:noWrap/>
            <w:vAlign w:val="center"/>
          </w:tcPr>
          <w:p>
            <w:pPr>
              <w:adjustRightInd w:val="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w:t>
            </w:r>
            <w:r>
              <w:rPr>
                <w:rFonts w:hint="eastAsia" w:ascii="宋体" w:hAnsi="宋体" w:cs="宋体"/>
                <w:color w:val="auto"/>
                <w:sz w:val="21"/>
                <w:szCs w:val="21"/>
                <w:highlight w:val="none"/>
                <w:lang w:val="en-US" w:eastAsia="zh-CN"/>
              </w:rPr>
              <w:t>18</w:t>
            </w:r>
            <w:r>
              <w:rPr>
                <w:rFonts w:hint="eastAsia" w:ascii="宋体" w:hAnsi="宋体" w:eastAsia="宋体" w:cs="宋体"/>
                <w:color w:val="auto"/>
                <w:sz w:val="21"/>
                <w:szCs w:val="21"/>
                <w:highlight w:val="none"/>
              </w:rPr>
              <w:t>:1</w:t>
            </w:r>
          </w:p>
        </w:tc>
        <w:tc>
          <w:tcPr>
            <w:tcW w:w="826" w:type="pct"/>
            <w:tcBorders>
              <w:tl2br w:val="nil"/>
              <w:tr2bl w:val="nil"/>
            </w:tcBorders>
            <w:shd w:val="clear" w:color="auto" w:fill="FFFFFF"/>
            <w:noWrap/>
            <w:vAlign w:val="center"/>
          </w:tcPr>
          <w:p>
            <w:pPr>
              <w:adjustRightInd w:val="0"/>
              <w:jc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w:t>
            </w:r>
            <w:r>
              <w:rPr>
                <w:rFonts w:hint="eastAsia" w:ascii="宋体" w:hAnsi="宋体" w:cs="宋体"/>
                <w:color w:val="auto"/>
                <w:sz w:val="21"/>
                <w:szCs w:val="21"/>
                <w:highlight w:val="none"/>
                <w:lang w:val="en-US" w:eastAsia="zh-CN"/>
              </w:rPr>
              <w:t>12</w:t>
            </w:r>
          </w:p>
        </w:tc>
        <w:tc>
          <w:tcPr>
            <w:tcW w:w="763" w:type="pct"/>
            <w:tcBorders>
              <w:tl2br w:val="nil"/>
              <w:tr2bl w:val="nil"/>
            </w:tcBorders>
            <w:shd w:val="clear" w:color="auto" w:fill="FFFFFF"/>
            <w:noWrap/>
            <w:vAlign w:val="center"/>
          </w:tcPr>
          <w:p>
            <w:pPr>
              <w:adjustRightInd w:val="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cs="宋体"/>
                <w:color w:val="auto"/>
                <w:sz w:val="21"/>
                <w:szCs w:val="21"/>
                <w:highlight w:val="none"/>
                <w:lang w:val="en-US" w:eastAsia="zh-CN"/>
              </w:rPr>
              <w:t>41</w:t>
            </w:r>
            <w:r>
              <w:rPr>
                <w:rFonts w:hint="eastAsia" w:ascii="宋体" w:hAnsi="宋体" w:eastAsia="宋体" w:cs="宋体"/>
                <w:color w:val="auto"/>
                <w:sz w:val="21"/>
                <w:szCs w:val="21"/>
                <w:highlight w:val="none"/>
                <w:lang w:val="en-US" w:eastAsia="zh-CN"/>
              </w:rPr>
              <w:t>.</w:t>
            </w:r>
            <w:r>
              <w:rPr>
                <w:rFonts w:hint="eastAsia" w:ascii="宋体" w:hAnsi="宋体" w:cs="宋体"/>
                <w:color w:val="auto"/>
                <w:sz w:val="21"/>
                <w:szCs w:val="21"/>
                <w:highlight w:val="none"/>
                <w:lang w:val="en-US" w:eastAsia="zh-CN"/>
              </w:rPr>
              <w:t>7</w:t>
            </w:r>
            <w:r>
              <w:rPr>
                <w:rFonts w:hint="eastAsia" w:ascii="宋体" w:hAnsi="宋体" w:eastAsia="宋体" w:cs="宋体"/>
                <w:color w:val="auto"/>
                <w:sz w:val="21"/>
                <w:szCs w:val="21"/>
                <w:highlight w:val="none"/>
              </w:rPr>
              <w:t>%</w:t>
            </w:r>
          </w:p>
        </w:tc>
        <w:tc>
          <w:tcPr>
            <w:tcW w:w="772" w:type="pct"/>
            <w:tcBorders>
              <w:tl2br w:val="nil"/>
              <w:tr2bl w:val="nil"/>
            </w:tcBorders>
            <w:shd w:val="clear" w:color="auto" w:fill="FFFFFF"/>
            <w:noWrap/>
            <w:vAlign w:val="center"/>
          </w:tcPr>
          <w:p>
            <w:pPr>
              <w:adjustRightInd w:val="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cs="宋体"/>
                <w:color w:val="auto"/>
                <w:sz w:val="21"/>
                <w:szCs w:val="21"/>
                <w:highlight w:val="none"/>
                <w:lang w:val="en-US" w:eastAsia="zh-CN"/>
              </w:rPr>
              <w:t>66</w:t>
            </w:r>
            <w:r>
              <w:rPr>
                <w:rFonts w:hint="eastAsia" w:ascii="宋体" w:hAnsi="宋体" w:eastAsia="宋体" w:cs="宋体"/>
                <w:color w:val="auto"/>
                <w:sz w:val="21"/>
                <w:szCs w:val="21"/>
                <w:highlight w:val="none"/>
                <w:lang w:val="en-US" w:eastAsia="zh-CN"/>
              </w:rPr>
              <w:t>.</w:t>
            </w:r>
            <w:r>
              <w:rPr>
                <w:rFonts w:hint="eastAsia" w:ascii="宋体" w:hAnsi="宋体" w:cs="宋体"/>
                <w:color w:val="auto"/>
                <w:sz w:val="21"/>
                <w:szCs w:val="21"/>
                <w:highlight w:val="none"/>
                <w:lang w:val="en-US" w:eastAsia="zh-CN"/>
              </w:rPr>
              <w:t>7</w:t>
            </w:r>
            <w:r>
              <w:rPr>
                <w:rFonts w:hint="eastAsia" w:ascii="宋体" w:hAnsi="宋体" w:eastAsia="宋体" w:cs="宋体"/>
                <w:color w:val="auto"/>
                <w:sz w:val="21"/>
                <w:szCs w:val="21"/>
                <w:highlight w:val="none"/>
              </w:rPr>
              <w:t>%</w:t>
            </w:r>
          </w:p>
        </w:tc>
        <w:tc>
          <w:tcPr>
            <w:tcW w:w="593" w:type="pct"/>
            <w:tcBorders>
              <w:tl2br w:val="nil"/>
              <w:tr2bl w:val="nil"/>
            </w:tcBorders>
            <w:shd w:val="clear" w:color="auto" w:fill="FFFFFF"/>
            <w:noWrap/>
            <w:vAlign w:val="center"/>
          </w:tcPr>
          <w:p>
            <w:pPr>
              <w:adjustRightInd w:val="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8</w:t>
            </w:r>
            <w:r>
              <w:rPr>
                <w:rFonts w:hint="eastAsia" w:ascii="宋体" w:hAnsi="宋体" w:cs="宋体"/>
                <w:color w:val="auto"/>
                <w:sz w:val="21"/>
                <w:szCs w:val="21"/>
                <w:highlight w:val="none"/>
                <w:lang w:val="en-US" w:eastAsia="zh-CN"/>
              </w:rPr>
              <w:t>3</w:t>
            </w:r>
            <w:r>
              <w:rPr>
                <w:rFonts w:hint="eastAsia" w:ascii="宋体" w:hAnsi="宋体" w:eastAsia="宋体" w:cs="宋体"/>
                <w:color w:val="auto"/>
                <w:sz w:val="21"/>
                <w:szCs w:val="21"/>
                <w:highlight w:val="none"/>
                <w:lang w:val="en-US" w:eastAsia="zh-CN"/>
              </w:rPr>
              <w:t>.</w:t>
            </w:r>
            <w:r>
              <w:rPr>
                <w:rFonts w:hint="eastAsia" w:ascii="宋体" w:hAnsi="宋体" w:cs="宋体"/>
                <w:color w:val="auto"/>
                <w:sz w:val="21"/>
                <w:szCs w:val="21"/>
                <w:highlight w:val="none"/>
                <w:lang w:val="en-US" w:eastAsia="zh-CN"/>
              </w:rPr>
              <w:t>3</w:t>
            </w:r>
            <w:r>
              <w:rPr>
                <w:rFonts w:hint="eastAsia" w:ascii="宋体" w:hAnsi="宋体" w:eastAsia="宋体" w:cs="宋体"/>
                <w:color w:val="auto"/>
                <w:sz w:val="21"/>
                <w:szCs w:val="21"/>
                <w:highlight w:val="none"/>
              </w:rPr>
              <w:t>%</w:t>
            </w:r>
          </w:p>
        </w:tc>
        <w:tc>
          <w:tcPr>
            <w:tcW w:w="344" w:type="pct"/>
            <w:tcBorders>
              <w:tl2br w:val="nil"/>
              <w:tr2bl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outlineLvl w:val="9"/>
              <w:rPr>
                <w:rFonts w:hint="eastAsia" w:ascii="宋体" w:hAnsi="宋体" w:eastAsia="宋体" w:cs="宋体"/>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10" w:type="pct"/>
            <w:tcBorders>
              <w:tl2br w:val="nil"/>
              <w:tr2bl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c>
          <w:tcPr>
            <w:tcW w:w="784" w:type="pct"/>
            <w:tcBorders>
              <w:tl2br w:val="nil"/>
              <w:tr2bl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兼职教师</w:t>
            </w:r>
          </w:p>
        </w:tc>
        <w:tc>
          <w:tcPr>
            <w:tcW w:w="505" w:type="pct"/>
            <w:tcBorders>
              <w:tl2br w:val="nil"/>
              <w:tr2bl w:val="nil"/>
            </w:tcBorders>
            <w:shd w:val="clear" w:color="auto" w:fill="FFFFFF"/>
            <w:noWrap/>
            <w:vAlign w:val="center"/>
          </w:tcPr>
          <w:p>
            <w:pPr>
              <w:adjustRightInd w:val="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826" w:type="pct"/>
            <w:tcBorders>
              <w:tl2br w:val="nil"/>
              <w:tr2bl w:val="nil"/>
            </w:tcBorders>
            <w:shd w:val="clear" w:color="auto" w:fill="FFFFFF"/>
            <w:noWrap/>
            <w:vAlign w:val="center"/>
          </w:tcPr>
          <w:p>
            <w:pPr>
              <w:adjustRightInd w:val="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w:t>
            </w:r>
            <w:r>
              <w:rPr>
                <w:rFonts w:hint="eastAsia" w:ascii="宋体" w:hAnsi="宋体" w:cs="宋体"/>
                <w:color w:val="auto"/>
                <w:sz w:val="21"/>
                <w:szCs w:val="21"/>
                <w:highlight w:val="none"/>
                <w:lang w:val="en-US" w:eastAsia="zh-CN"/>
              </w:rPr>
              <w:t>2</w:t>
            </w:r>
          </w:p>
        </w:tc>
        <w:tc>
          <w:tcPr>
            <w:tcW w:w="763" w:type="pct"/>
            <w:tcBorders>
              <w:tl2br w:val="nil"/>
              <w:tr2bl w:val="nil"/>
            </w:tcBorders>
            <w:shd w:val="clear" w:color="auto" w:fill="FFFFFF"/>
            <w:noWrap/>
            <w:vAlign w:val="center"/>
          </w:tcPr>
          <w:p>
            <w:pPr>
              <w:adjustRightInd w:val="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cs="宋体"/>
                <w:color w:val="auto"/>
                <w:sz w:val="21"/>
                <w:szCs w:val="21"/>
                <w:highlight w:val="none"/>
                <w:lang w:val="en-US" w:eastAsia="zh-CN"/>
              </w:rPr>
              <w:t>50.0</w:t>
            </w:r>
            <w:r>
              <w:rPr>
                <w:rFonts w:hint="eastAsia" w:ascii="宋体" w:hAnsi="宋体" w:eastAsia="宋体" w:cs="宋体"/>
                <w:color w:val="auto"/>
                <w:sz w:val="21"/>
                <w:szCs w:val="21"/>
                <w:highlight w:val="none"/>
              </w:rPr>
              <w:t>%</w:t>
            </w:r>
          </w:p>
        </w:tc>
        <w:tc>
          <w:tcPr>
            <w:tcW w:w="772" w:type="pct"/>
            <w:tcBorders>
              <w:tl2br w:val="nil"/>
              <w:tr2bl w:val="nil"/>
            </w:tcBorders>
            <w:shd w:val="clear" w:color="auto" w:fill="FFFFFF"/>
            <w:noWrap/>
            <w:vAlign w:val="center"/>
          </w:tcPr>
          <w:p>
            <w:pPr>
              <w:adjustRightInd w:val="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cs="宋体"/>
                <w:color w:val="auto"/>
                <w:sz w:val="21"/>
                <w:szCs w:val="21"/>
                <w:highlight w:val="none"/>
                <w:lang w:val="en-US" w:eastAsia="zh-CN"/>
              </w:rPr>
              <w:t>50.0</w:t>
            </w:r>
            <w:r>
              <w:rPr>
                <w:rFonts w:hint="eastAsia" w:ascii="宋体" w:hAnsi="宋体" w:eastAsia="宋体" w:cs="宋体"/>
                <w:color w:val="auto"/>
                <w:sz w:val="21"/>
                <w:szCs w:val="21"/>
                <w:highlight w:val="none"/>
              </w:rPr>
              <w:t>%</w:t>
            </w:r>
          </w:p>
        </w:tc>
        <w:tc>
          <w:tcPr>
            <w:tcW w:w="593" w:type="pct"/>
            <w:tcBorders>
              <w:tl2br w:val="nil"/>
              <w:tr2bl w:val="nil"/>
            </w:tcBorders>
            <w:shd w:val="clear" w:color="auto" w:fill="FFFFFF"/>
            <w:noWrap/>
            <w:vAlign w:val="center"/>
          </w:tcPr>
          <w:p>
            <w:pPr>
              <w:adjustRightInd w:val="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cs="宋体"/>
                <w:color w:val="auto"/>
                <w:sz w:val="21"/>
                <w:szCs w:val="21"/>
                <w:highlight w:val="none"/>
                <w:lang w:val="en-US" w:eastAsia="zh-CN"/>
              </w:rPr>
              <w:t>50.0</w:t>
            </w:r>
            <w:r>
              <w:rPr>
                <w:rFonts w:hint="eastAsia" w:ascii="宋体" w:hAnsi="宋体" w:eastAsia="宋体" w:cs="宋体"/>
                <w:color w:val="auto"/>
                <w:sz w:val="21"/>
                <w:szCs w:val="21"/>
                <w:highlight w:val="none"/>
              </w:rPr>
              <w:t>%</w:t>
            </w:r>
          </w:p>
        </w:tc>
        <w:tc>
          <w:tcPr>
            <w:tcW w:w="344" w:type="pct"/>
            <w:tcBorders>
              <w:tl2br w:val="nil"/>
              <w:tr2bl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outlineLvl w:val="9"/>
              <w:rPr>
                <w:rFonts w:hint="eastAsia" w:ascii="宋体" w:hAnsi="宋体" w:eastAsia="宋体" w:cs="宋体"/>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10" w:type="pct"/>
            <w:tcBorders>
              <w:tl2br w:val="nil"/>
              <w:tr2bl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c>
          <w:tcPr>
            <w:tcW w:w="784" w:type="pct"/>
            <w:tcBorders>
              <w:tl2br w:val="nil"/>
              <w:tr2bl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兼课教师</w:t>
            </w:r>
          </w:p>
        </w:tc>
        <w:tc>
          <w:tcPr>
            <w:tcW w:w="505" w:type="pct"/>
            <w:tcBorders>
              <w:tl2br w:val="nil"/>
              <w:tr2bl w:val="nil"/>
            </w:tcBorders>
            <w:shd w:val="clear" w:color="auto" w:fill="FFFFFF"/>
            <w:noWrap/>
            <w:vAlign w:val="center"/>
          </w:tcPr>
          <w:p>
            <w:pPr>
              <w:adjustRightInd w:val="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826" w:type="pct"/>
            <w:tcBorders>
              <w:tl2br w:val="nil"/>
              <w:tr2bl w:val="nil"/>
            </w:tcBorders>
            <w:shd w:val="clear" w:color="auto" w:fill="FFFFFF"/>
            <w:noWrap/>
            <w:vAlign w:val="center"/>
          </w:tcPr>
          <w:p>
            <w:pPr>
              <w:adjustRightInd w:val="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w:t>
            </w:r>
            <w:r>
              <w:rPr>
                <w:rFonts w:hint="eastAsia" w:ascii="宋体" w:hAnsi="宋体" w:cs="宋体"/>
                <w:color w:val="auto"/>
                <w:sz w:val="21"/>
                <w:szCs w:val="21"/>
                <w:highlight w:val="none"/>
                <w:lang w:val="en-US" w:eastAsia="zh-CN"/>
              </w:rPr>
              <w:t>2</w:t>
            </w:r>
          </w:p>
        </w:tc>
        <w:tc>
          <w:tcPr>
            <w:tcW w:w="763" w:type="pct"/>
            <w:tcBorders>
              <w:tl2br w:val="nil"/>
              <w:tr2bl w:val="nil"/>
            </w:tcBorders>
            <w:shd w:val="clear" w:color="auto" w:fill="FFFFFF"/>
            <w:noWrap/>
            <w:vAlign w:val="center"/>
          </w:tcPr>
          <w:p>
            <w:pPr>
              <w:adjustRightInd w:val="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cs="宋体"/>
                <w:color w:val="auto"/>
                <w:sz w:val="21"/>
                <w:szCs w:val="21"/>
                <w:highlight w:val="none"/>
                <w:lang w:val="en-US" w:eastAsia="zh-CN"/>
              </w:rPr>
              <w:t>50</w:t>
            </w:r>
            <w:r>
              <w:rPr>
                <w:rFonts w:hint="eastAsia" w:ascii="宋体" w:hAnsi="宋体" w:eastAsia="宋体" w:cs="宋体"/>
                <w:color w:val="auto"/>
                <w:sz w:val="21"/>
                <w:szCs w:val="21"/>
                <w:highlight w:val="none"/>
                <w:lang w:val="en-US" w:eastAsia="zh-CN"/>
              </w:rPr>
              <w:t>.0</w:t>
            </w:r>
            <w:r>
              <w:rPr>
                <w:rFonts w:hint="eastAsia" w:ascii="宋体" w:hAnsi="宋体" w:eastAsia="宋体" w:cs="宋体"/>
                <w:color w:val="auto"/>
                <w:sz w:val="21"/>
                <w:szCs w:val="21"/>
                <w:highlight w:val="none"/>
              </w:rPr>
              <w:t>%</w:t>
            </w:r>
          </w:p>
        </w:tc>
        <w:tc>
          <w:tcPr>
            <w:tcW w:w="772" w:type="pct"/>
            <w:tcBorders>
              <w:tl2br w:val="nil"/>
              <w:tr2bl w:val="nil"/>
            </w:tcBorders>
            <w:shd w:val="clear" w:color="auto" w:fill="FFFFFF"/>
            <w:noWrap/>
            <w:vAlign w:val="center"/>
          </w:tcPr>
          <w:p>
            <w:pPr>
              <w:adjustRightInd w:val="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cs="宋体"/>
                <w:color w:val="auto"/>
                <w:sz w:val="21"/>
                <w:szCs w:val="21"/>
                <w:highlight w:val="none"/>
                <w:lang w:val="en-US" w:eastAsia="zh-CN"/>
              </w:rPr>
              <w:t>50</w:t>
            </w:r>
            <w:r>
              <w:rPr>
                <w:rFonts w:hint="eastAsia" w:ascii="宋体" w:hAnsi="宋体" w:eastAsia="宋体" w:cs="宋体"/>
                <w:color w:val="auto"/>
                <w:sz w:val="21"/>
                <w:szCs w:val="21"/>
                <w:highlight w:val="none"/>
                <w:lang w:val="en-US" w:eastAsia="zh-CN"/>
              </w:rPr>
              <w:t>.0</w:t>
            </w:r>
            <w:r>
              <w:rPr>
                <w:rFonts w:hint="eastAsia" w:ascii="宋体" w:hAnsi="宋体" w:eastAsia="宋体" w:cs="宋体"/>
                <w:color w:val="auto"/>
                <w:sz w:val="21"/>
                <w:szCs w:val="21"/>
                <w:highlight w:val="none"/>
              </w:rPr>
              <w:t>%</w:t>
            </w:r>
          </w:p>
        </w:tc>
        <w:tc>
          <w:tcPr>
            <w:tcW w:w="593" w:type="pct"/>
            <w:tcBorders>
              <w:tl2br w:val="nil"/>
              <w:tr2bl w:val="nil"/>
            </w:tcBorders>
            <w:shd w:val="clear" w:color="auto" w:fill="FFFFFF"/>
            <w:noWrap/>
            <w:vAlign w:val="center"/>
          </w:tcPr>
          <w:p>
            <w:pPr>
              <w:adjustRightInd w:val="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50.0</w:t>
            </w:r>
            <w:r>
              <w:rPr>
                <w:rFonts w:hint="eastAsia" w:ascii="宋体" w:hAnsi="宋体" w:eastAsia="宋体" w:cs="宋体"/>
                <w:color w:val="auto"/>
                <w:sz w:val="21"/>
                <w:szCs w:val="21"/>
                <w:highlight w:val="none"/>
              </w:rPr>
              <w:t>%</w:t>
            </w:r>
          </w:p>
        </w:tc>
        <w:tc>
          <w:tcPr>
            <w:tcW w:w="344" w:type="pct"/>
            <w:tcBorders>
              <w:tl2br w:val="nil"/>
              <w:tr2bl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outlineLvl w:val="9"/>
              <w:rPr>
                <w:rFonts w:hint="eastAsia" w:ascii="宋体" w:hAnsi="宋体" w:eastAsia="宋体" w:cs="宋体"/>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10" w:type="pct"/>
            <w:tcBorders>
              <w:tl2br w:val="nil"/>
              <w:tr2bl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w:t>
            </w:r>
          </w:p>
        </w:tc>
        <w:tc>
          <w:tcPr>
            <w:tcW w:w="784" w:type="pct"/>
            <w:tcBorders>
              <w:tl2br w:val="nil"/>
              <w:tr2bl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outlineLvl w:val="9"/>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rPr>
              <w:t>合计</w:t>
            </w:r>
          </w:p>
        </w:tc>
        <w:tc>
          <w:tcPr>
            <w:tcW w:w="505" w:type="pct"/>
            <w:tcBorders>
              <w:tl2br w:val="nil"/>
              <w:tr2bl w:val="nil"/>
            </w:tcBorders>
            <w:shd w:val="clear" w:color="auto" w:fill="FFFFFF"/>
            <w:noWrap/>
            <w:vAlign w:val="center"/>
          </w:tcPr>
          <w:p>
            <w:pPr>
              <w:adjustRightInd w:val="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w:t>
            </w:r>
            <w:r>
              <w:rPr>
                <w:rFonts w:hint="eastAsia" w:ascii="宋体" w:hAnsi="宋体" w:cs="宋体"/>
                <w:color w:val="auto"/>
                <w:sz w:val="21"/>
                <w:szCs w:val="21"/>
                <w:highlight w:val="none"/>
                <w:lang w:val="en-US" w:eastAsia="zh-CN"/>
              </w:rPr>
              <w:t>18</w:t>
            </w:r>
            <w:r>
              <w:rPr>
                <w:rFonts w:hint="eastAsia" w:ascii="宋体" w:hAnsi="宋体" w:eastAsia="宋体" w:cs="宋体"/>
                <w:color w:val="auto"/>
                <w:sz w:val="21"/>
                <w:szCs w:val="21"/>
                <w:highlight w:val="none"/>
              </w:rPr>
              <w:t>:1</w:t>
            </w:r>
          </w:p>
        </w:tc>
        <w:tc>
          <w:tcPr>
            <w:tcW w:w="826" w:type="pct"/>
            <w:tcBorders>
              <w:tl2br w:val="nil"/>
              <w:tr2bl w:val="nil"/>
            </w:tcBorders>
            <w:shd w:val="clear" w:color="auto" w:fill="FFFFFF"/>
            <w:noWrap/>
            <w:vAlign w:val="center"/>
          </w:tcPr>
          <w:p>
            <w:pPr>
              <w:adjustRightInd w:val="0"/>
              <w:jc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w:t>
            </w:r>
            <w:r>
              <w:rPr>
                <w:rFonts w:hint="eastAsia" w:ascii="宋体" w:hAnsi="宋体" w:cs="宋体"/>
                <w:color w:val="auto"/>
                <w:sz w:val="21"/>
                <w:szCs w:val="21"/>
                <w:highlight w:val="none"/>
                <w:lang w:val="en-US" w:eastAsia="zh-CN"/>
              </w:rPr>
              <w:t>16</w:t>
            </w:r>
          </w:p>
        </w:tc>
        <w:tc>
          <w:tcPr>
            <w:tcW w:w="763" w:type="pct"/>
            <w:tcBorders>
              <w:tl2br w:val="nil"/>
              <w:tr2bl w:val="nil"/>
            </w:tcBorders>
            <w:shd w:val="clear" w:color="auto" w:fill="FFFFFF"/>
            <w:noWrap/>
            <w:vAlign w:val="center"/>
          </w:tcPr>
          <w:p>
            <w:pPr>
              <w:adjustRightInd w:val="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cs="宋体"/>
                <w:color w:val="auto"/>
                <w:sz w:val="21"/>
                <w:szCs w:val="21"/>
                <w:highlight w:val="none"/>
                <w:lang w:val="en-US" w:eastAsia="zh-CN"/>
              </w:rPr>
              <w:t>43</w:t>
            </w:r>
            <w:r>
              <w:rPr>
                <w:rFonts w:hint="eastAsia" w:ascii="宋体" w:hAnsi="宋体" w:eastAsia="宋体" w:cs="宋体"/>
                <w:color w:val="auto"/>
                <w:sz w:val="21"/>
                <w:szCs w:val="21"/>
                <w:highlight w:val="none"/>
                <w:lang w:val="en-US" w:eastAsia="zh-CN"/>
              </w:rPr>
              <w:t>.</w:t>
            </w:r>
            <w:r>
              <w:rPr>
                <w:rFonts w:hint="eastAsia" w:ascii="宋体" w:hAnsi="宋体" w:cs="宋体"/>
                <w:color w:val="auto"/>
                <w:sz w:val="21"/>
                <w:szCs w:val="21"/>
                <w:highlight w:val="none"/>
                <w:lang w:val="en-US" w:eastAsia="zh-CN"/>
              </w:rPr>
              <w:t>75</w:t>
            </w:r>
            <w:r>
              <w:rPr>
                <w:rFonts w:hint="eastAsia" w:ascii="宋体" w:hAnsi="宋体" w:eastAsia="宋体" w:cs="宋体"/>
                <w:color w:val="auto"/>
                <w:sz w:val="21"/>
                <w:szCs w:val="21"/>
                <w:highlight w:val="none"/>
              </w:rPr>
              <w:t>%</w:t>
            </w:r>
          </w:p>
        </w:tc>
        <w:tc>
          <w:tcPr>
            <w:tcW w:w="772" w:type="pct"/>
            <w:tcBorders>
              <w:tl2br w:val="nil"/>
              <w:tr2bl w:val="nil"/>
            </w:tcBorders>
            <w:shd w:val="clear" w:color="auto" w:fill="FFFFFF"/>
            <w:noWrap/>
            <w:vAlign w:val="center"/>
          </w:tcPr>
          <w:p>
            <w:pPr>
              <w:adjustRightInd w:val="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cs="宋体"/>
                <w:color w:val="auto"/>
                <w:sz w:val="21"/>
                <w:szCs w:val="21"/>
                <w:highlight w:val="none"/>
                <w:lang w:val="en-US" w:eastAsia="zh-CN"/>
              </w:rPr>
              <w:t>62.5</w:t>
            </w:r>
            <w:r>
              <w:rPr>
                <w:rFonts w:hint="eastAsia" w:ascii="宋体" w:hAnsi="宋体" w:eastAsia="宋体" w:cs="宋体"/>
                <w:color w:val="auto"/>
                <w:sz w:val="21"/>
                <w:szCs w:val="21"/>
                <w:highlight w:val="none"/>
              </w:rPr>
              <w:t>%</w:t>
            </w:r>
          </w:p>
        </w:tc>
        <w:tc>
          <w:tcPr>
            <w:tcW w:w="593" w:type="pct"/>
            <w:tcBorders>
              <w:tl2br w:val="nil"/>
              <w:tr2bl w:val="nil"/>
            </w:tcBorders>
            <w:shd w:val="clear" w:color="auto" w:fill="FFFFFF"/>
            <w:noWrap/>
            <w:vAlign w:val="center"/>
          </w:tcPr>
          <w:p>
            <w:pPr>
              <w:adjustRightInd w:val="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cs="宋体"/>
                <w:color w:val="auto"/>
                <w:sz w:val="21"/>
                <w:szCs w:val="21"/>
                <w:highlight w:val="none"/>
                <w:lang w:val="en-US" w:eastAsia="zh-CN"/>
              </w:rPr>
              <w:t>75</w:t>
            </w:r>
            <w:r>
              <w:rPr>
                <w:rFonts w:hint="eastAsia" w:ascii="宋体" w:hAnsi="宋体" w:eastAsia="宋体" w:cs="宋体"/>
                <w:color w:val="auto"/>
                <w:sz w:val="21"/>
                <w:szCs w:val="21"/>
                <w:highlight w:val="none"/>
              </w:rPr>
              <w:t>%</w:t>
            </w:r>
          </w:p>
        </w:tc>
        <w:tc>
          <w:tcPr>
            <w:tcW w:w="344" w:type="pct"/>
            <w:tcBorders>
              <w:tl2br w:val="nil"/>
              <w:tr2bl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outlineLvl w:val="9"/>
              <w:rPr>
                <w:rFonts w:hint="eastAsia" w:ascii="宋体" w:hAnsi="宋体" w:eastAsia="宋体" w:cs="宋体"/>
                <w:color w:val="auto"/>
                <w:sz w:val="21"/>
                <w:szCs w:val="21"/>
                <w:highlight w:val="none"/>
              </w:rPr>
            </w:pPr>
          </w:p>
        </w:tc>
      </w:tr>
    </w:tbl>
    <w:p>
      <w:pPr>
        <w:autoSpaceDE w:val="0"/>
        <w:autoSpaceDN w:val="0"/>
        <w:adjustRightInd w:val="0"/>
        <w:spacing w:before="93" w:beforeLines="30" w:line="360" w:lineRule="auto"/>
        <w:ind w:firstLine="420" w:firstLineChars="200"/>
        <w:jc w:val="left"/>
        <w:rPr>
          <w:rFonts w:ascii="楷体" w:hAnsi="楷体" w:eastAsia="楷体" w:cs="楷体"/>
          <w:color w:val="auto"/>
          <w:kern w:val="0"/>
          <w:szCs w:val="21"/>
          <w:highlight w:val="none"/>
        </w:rPr>
      </w:pPr>
      <w:r>
        <w:rPr>
          <w:rFonts w:hint="eastAsia" w:ascii="楷体" w:hAnsi="楷体" w:eastAsia="楷体" w:cs="楷体"/>
          <w:color w:val="auto"/>
          <w:kern w:val="0"/>
          <w:szCs w:val="21"/>
          <w:highlight w:val="none"/>
        </w:rPr>
        <w:t>（二）教学设施</w:t>
      </w:r>
    </w:p>
    <w:p>
      <w:pPr>
        <w:pStyle w:val="13"/>
        <w:keepNext w:val="0"/>
        <w:keepLines w:val="0"/>
        <w:pageBreakBefore w:val="0"/>
        <w:widowControl w:val="0"/>
        <w:shd w:val="clear" w:color="auto" w:fill="auto"/>
        <w:kinsoku/>
        <w:wordWrap/>
        <w:overflowPunct/>
        <w:topLinePunct w:val="0"/>
        <w:bidi w:val="0"/>
        <w:snapToGrid/>
        <w:spacing w:line="360" w:lineRule="exact"/>
        <w:ind w:firstLine="420" w:firstLineChars="200"/>
        <w:jc w:val="both"/>
        <w:textAlignment w:val="auto"/>
        <w:rPr>
          <w:rFonts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1.教室要求</w:t>
      </w:r>
    </w:p>
    <w:p>
      <w:pPr>
        <w:keepNext w:val="0"/>
        <w:keepLines w:val="0"/>
        <w:pageBreakBefore w:val="0"/>
        <w:widowControl w:val="0"/>
        <w:kinsoku/>
        <w:wordWrap/>
        <w:overflowPunct/>
        <w:topLinePunct w:val="0"/>
        <w:autoSpaceDE w:val="0"/>
        <w:autoSpaceDN w:val="0"/>
        <w:bidi w:val="0"/>
        <w:adjustRightInd w:val="0"/>
        <w:snapToGrid/>
        <w:spacing w:line="360" w:lineRule="exact"/>
        <w:ind w:firstLine="420" w:firstLineChars="200"/>
        <w:jc w:val="left"/>
        <w:textAlignment w:val="auto"/>
        <w:rPr>
          <w:rFonts w:ascii="宋体" w:hAnsi="宋体" w:cs="宋体"/>
          <w:color w:val="auto"/>
          <w:kern w:val="0"/>
          <w:szCs w:val="21"/>
          <w:highlight w:val="none"/>
        </w:rPr>
      </w:pPr>
      <w:r>
        <w:rPr>
          <w:rFonts w:hint="eastAsia" w:ascii="宋体" w:hAnsi="宋体" w:cs="宋体"/>
          <w:color w:val="auto"/>
          <w:kern w:val="0"/>
          <w:szCs w:val="21"/>
          <w:highlight w:val="none"/>
        </w:rPr>
        <w:t>具备多媒体教室</w:t>
      </w:r>
      <w:r>
        <w:rPr>
          <w:rFonts w:hint="eastAsia" w:ascii="宋体" w:hAnsi="宋体" w:cs="宋体"/>
          <w:color w:val="auto"/>
          <w:kern w:val="0"/>
          <w:szCs w:val="21"/>
          <w:highlight w:val="none"/>
          <w:lang w:eastAsia="zh-CN"/>
        </w:rPr>
        <w:t>、智慧教室</w:t>
      </w:r>
      <w:r>
        <w:rPr>
          <w:rFonts w:hint="eastAsia" w:ascii="宋体" w:hAnsi="宋体" w:cs="宋体"/>
          <w:color w:val="auto"/>
          <w:kern w:val="0"/>
          <w:szCs w:val="21"/>
          <w:highlight w:val="none"/>
        </w:rPr>
        <w:t>、语音教室，电子</w:t>
      </w:r>
      <w:r>
        <w:rPr>
          <w:rFonts w:ascii="宋体" w:hAnsi="宋体" w:cs="宋体"/>
          <w:color w:val="auto"/>
          <w:kern w:val="0"/>
          <w:szCs w:val="21"/>
          <w:highlight w:val="none"/>
        </w:rPr>
        <w:t>CAD</w:t>
      </w:r>
      <w:r>
        <w:rPr>
          <w:rFonts w:hint="eastAsia" w:ascii="宋体" w:hAnsi="宋体" w:cs="宋体"/>
          <w:color w:val="auto"/>
          <w:kern w:val="0"/>
          <w:szCs w:val="21"/>
          <w:highlight w:val="none"/>
        </w:rPr>
        <w:t>、电气CAD、PLC实训、产品建模、</w:t>
      </w:r>
      <w:r>
        <w:rPr>
          <w:rFonts w:hint="eastAsia" w:ascii="宋体" w:hAnsi="宋体" w:cs="宋体"/>
          <w:color w:val="auto"/>
          <w:kern w:val="0"/>
          <w:szCs w:val="21"/>
          <w:highlight w:val="none"/>
          <w:lang w:eastAsia="zh-CN"/>
        </w:rPr>
        <w:t>NX</w:t>
      </w:r>
      <w:r>
        <w:rPr>
          <w:rFonts w:hint="eastAsia" w:ascii="宋体" w:hAnsi="宋体" w:cs="宋体"/>
          <w:color w:val="auto"/>
          <w:kern w:val="0"/>
          <w:szCs w:val="21"/>
          <w:highlight w:val="none"/>
        </w:rPr>
        <w:t>考证、产品制造虚拟等机房以满足本专业教学所需。</w:t>
      </w:r>
    </w:p>
    <w:p>
      <w:pPr>
        <w:pStyle w:val="13"/>
        <w:keepNext w:val="0"/>
        <w:keepLines w:val="0"/>
        <w:pageBreakBefore w:val="0"/>
        <w:widowControl w:val="0"/>
        <w:shd w:val="clear" w:color="auto" w:fill="auto"/>
        <w:kinsoku/>
        <w:wordWrap/>
        <w:overflowPunct/>
        <w:topLinePunct w:val="0"/>
        <w:bidi w:val="0"/>
        <w:snapToGrid/>
        <w:spacing w:line="360" w:lineRule="exact"/>
        <w:ind w:firstLine="420" w:firstLineChars="200"/>
        <w:jc w:val="both"/>
        <w:textAlignment w:val="auto"/>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2.校内实训室要求</w:t>
      </w:r>
    </w:p>
    <w:p>
      <w:pPr>
        <w:widowControl/>
        <w:spacing w:line="360" w:lineRule="exact"/>
        <w:jc w:val="center"/>
        <w:rPr>
          <w:rFonts w:hint="eastAsia" w:ascii="楷体" w:hAnsi="楷体" w:eastAsia="楷体" w:cs="楷体"/>
          <w:b/>
          <w:bCs/>
          <w:color w:val="auto"/>
          <w:kern w:val="0"/>
          <w:szCs w:val="21"/>
          <w:highlight w:val="none"/>
          <w:lang w:val="en-US" w:eastAsia="zh-CN"/>
        </w:rPr>
      </w:pPr>
      <w:r>
        <w:rPr>
          <w:rFonts w:hint="eastAsia" w:ascii="楷体" w:hAnsi="楷体" w:eastAsia="楷体" w:cs="楷体"/>
          <w:b/>
          <w:bCs/>
          <w:color w:val="auto"/>
          <w:kern w:val="0"/>
          <w:szCs w:val="21"/>
          <w:highlight w:val="none"/>
          <w:lang w:val="en-US" w:eastAsia="zh-CN"/>
        </w:rPr>
        <w:t>表13 校内主要实训室（附录）</w:t>
      </w:r>
    </w:p>
    <w:tbl>
      <w:tblPr>
        <w:tblStyle w:val="9"/>
        <w:tblW w:w="5000" w:type="pct"/>
        <w:jc w:val="righ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8"/>
        <w:gridCol w:w="1128"/>
        <w:gridCol w:w="2541"/>
        <w:gridCol w:w="2902"/>
        <w:gridCol w:w="832"/>
        <w:gridCol w:w="636"/>
        <w:gridCol w:w="7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right"/>
        </w:trPr>
        <w:tc>
          <w:tcPr>
            <w:tcW w:w="262" w:type="pct"/>
            <w:vMerge w:val="restart"/>
            <w:noWrap/>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b/>
                <w:color w:val="auto"/>
                <w:spacing w:val="0"/>
                <w:kern w:val="0"/>
                <w:sz w:val="21"/>
                <w:szCs w:val="21"/>
                <w:highlight w:val="none"/>
              </w:rPr>
            </w:pPr>
            <w:r>
              <w:rPr>
                <w:rFonts w:hint="eastAsia" w:ascii="宋体" w:hAnsi="宋体" w:eastAsia="宋体" w:cs="宋体"/>
                <w:b/>
                <w:color w:val="auto"/>
                <w:spacing w:val="0"/>
                <w:kern w:val="0"/>
                <w:sz w:val="21"/>
                <w:szCs w:val="21"/>
                <w:highlight w:val="none"/>
              </w:rPr>
              <w:t>序号</w:t>
            </w:r>
          </w:p>
        </w:tc>
        <w:tc>
          <w:tcPr>
            <w:tcW w:w="607" w:type="pct"/>
            <w:vMerge w:val="restart"/>
            <w:noWrap/>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b/>
                <w:color w:val="auto"/>
                <w:spacing w:val="0"/>
                <w:kern w:val="0"/>
                <w:sz w:val="21"/>
                <w:szCs w:val="21"/>
                <w:highlight w:val="none"/>
              </w:rPr>
            </w:pPr>
            <w:r>
              <w:rPr>
                <w:rFonts w:hint="eastAsia" w:ascii="宋体" w:hAnsi="宋体" w:eastAsia="宋体" w:cs="宋体"/>
                <w:b/>
                <w:color w:val="auto"/>
                <w:spacing w:val="0"/>
                <w:kern w:val="0"/>
                <w:sz w:val="21"/>
                <w:szCs w:val="21"/>
                <w:highlight w:val="none"/>
              </w:rPr>
              <w:t>实训室</w:t>
            </w:r>
          </w:p>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b/>
                <w:color w:val="auto"/>
                <w:spacing w:val="0"/>
                <w:kern w:val="0"/>
                <w:sz w:val="21"/>
                <w:szCs w:val="21"/>
                <w:highlight w:val="none"/>
              </w:rPr>
            </w:pPr>
            <w:r>
              <w:rPr>
                <w:rFonts w:hint="eastAsia" w:ascii="宋体" w:hAnsi="宋体" w:eastAsia="宋体" w:cs="宋体"/>
                <w:b/>
                <w:color w:val="auto"/>
                <w:spacing w:val="0"/>
                <w:kern w:val="0"/>
                <w:sz w:val="21"/>
                <w:szCs w:val="21"/>
                <w:highlight w:val="none"/>
              </w:rPr>
              <w:t>名称</w:t>
            </w:r>
          </w:p>
        </w:tc>
        <w:tc>
          <w:tcPr>
            <w:tcW w:w="1367" w:type="pct"/>
            <w:vMerge w:val="restart"/>
            <w:noWrap/>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b/>
                <w:color w:val="auto"/>
                <w:spacing w:val="0"/>
                <w:kern w:val="0"/>
                <w:sz w:val="21"/>
                <w:szCs w:val="21"/>
                <w:highlight w:val="none"/>
              </w:rPr>
            </w:pPr>
            <w:r>
              <w:rPr>
                <w:rFonts w:hint="eastAsia" w:ascii="宋体" w:hAnsi="宋体" w:eastAsia="宋体" w:cs="宋体"/>
                <w:b/>
                <w:color w:val="auto"/>
                <w:spacing w:val="0"/>
                <w:kern w:val="0"/>
                <w:sz w:val="21"/>
                <w:szCs w:val="21"/>
                <w:highlight w:val="none"/>
              </w:rPr>
              <w:t>主要开设实训项目</w:t>
            </w:r>
          </w:p>
        </w:tc>
        <w:tc>
          <w:tcPr>
            <w:tcW w:w="2010" w:type="pct"/>
            <w:gridSpan w:val="2"/>
            <w:noWrap/>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b/>
                <w:color w:val="auto"/>
                <w:spacing w:val="0"/>
                <w:kern w:val="0"/>
                <w:sz w:val="21"/>
                <w:szCs w:val="21"/>
                <w:highlight w:val="none"/>
              </w:rPr>
            </w:pPr>
            <w:r>
              <w:rPr>
                <w:rFonts w:hint="eastAsia" w:ascii="宋体" w:hAnsi="宋体" w:eastAsia="宋体" w:cs="宋体"/>
                <w:b/>
                <w:color w:val="auto"/>
                <w:spacing w:val="0"/>
                <w:kern w:val="0"/>
                <w:sz w:val="21"/>
                <w:szCs w:val="21"/>
                <w:highlight w:val="none"/>
              </w:rPr>
              <w:t>主要设备（设施）</w:t>
            </w:r>
          </w:p>
        </w:tc>
        <w:tc>
          <w:tcPr>
            <w:tcW w:w="342" w:type="pct"/>
            <w:vMerge w:val="restart"/>
            <w:noWrap/>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b/>
                <w:color w:val="auto"/>
                <w:spacing w:val="0"/>
                <w:kern w:val="0"/>
                <w:sz w:val="21"/>
                <w:szCs w:val="21"/>
                <w:highlight w:val="none"/>
              </w:rPr>
            </w:pPr>
            <w:r>
              <w:rPr>
                <w:rFonts w:hint="eastAsia" w:ascii="宋体" w:hAnsi="宋体" w:eastAsia="宋体" w:cs="宋体"/>
                <w:b/>
                <w:color w:val="auto"/>
                <w:spacing w:val="0"/>
                <w:kern w:val="0"/>
                <w:sz w:val="21"/>
                <w:szCs w:val="21"/>
                <w:highlight w:val="none"/>
              </w:rPr>
              <w:t>工位数</w:t>
            </w:r>
          </w:p>
        </w:tc>
        <w:tc>
          <w:tcPr>
            <w:tcW w:w="409" w:type="pct"/>
            <w:vMerge w:val="restart"/>
            <w:noWrap/>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b/>
                <w:color w:val="auto"/>
                <w:spacing w:val="0"/>
                <w:kern w:val="0"/>
                <w:sz w:val="21"/>
                <w:szCs w:val="21"/>
                <w:highlight w:val="none"/>
              </w:rPr>
            </w:pPr>
            <w:r>
              <w:rPr>
                <w:rFonts w:hint="eastAsia" w:ascii="宋体" w:hAnsi="宋体" w:eastAsia="宋体" w:cs="宋体"/>
                <w:b/>
                <w:color w:val="auto"/>
                <w:spacing w:val="0"/>
                <w:kern w:val="0"/>
                <w:sz w:val="21"/>
                <w:szCs w:val="21"/>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right"/>
        </w:trPr>
        <w:tc>
          <w:tcPr>
            <w:tcW w:w="262" w:type="pct"/>
            <w:vMerge w:val="continue"/>
            <w:noWrap/>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b/>
                <w:color w:val="auto"/>
                <w:spacing w:val="0"/>
                <w:kern w:val="0"/>
                <w:sz w:val="21"/>
                <w:szCs w:val="21"/>
                <w:highlight w:val="none"/>
              </w:rPr>
            </w:pPr>
          </w:p>
        </w:tc>
        <w:tc>
          <w:tcPr>
            <w:tcW w:w="607" w:type="pct"/>
            <w:vMerge w:val="continue"/>
            <w:noWrap/>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b/>
                <w:color w:val="auto"/>
                <w:spacing w:val="0"/>
                <w:kern w:val="0"/>
                <w:sz w:val="21"/>
                <w:szCs w:val="21"/>
                <w:highlight w:val="none"/>
              </w:rPr>
            </w:pPr>
          </w:p>
        </w:tc>
        <w:tc>
          <w:tcPr>
            <w:tcW w:w="1367" w:type="pct"/>
            <w:vMerge w:val="continue"/>
            <w:noWrap/>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b/>
                <w:color w:val="auto"/>
                <w:spacing w:val="0"/>
                <w:kern w:val="0"/>
                <w:sz w:val="21"/>
                <w:szCs w:val="21"/>
                <w:highlight w:val="none"/>
              </w:rPr>
            </w:pPr>
          </w:p>
        </w:tc>
        <w:tc>
          <w:tcPr>
            <w:tcW w:w="1562" w:type="pct"/>
            <w:noWrap/>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b/>
                <w:color w:val="auto"/>
                <w:spacing w:val="0"/>
                <w:kern w:val="0"/>
                <w:sz w:val="21"/>
                <w:szCs w:val="21"/>
                <w:highlight w:val="none"/>
              </w:rPr>
            </w:pPr>
            <w:r>
              <w:rPr>
                <w:rFonts w:hint="eastAsia" w:ascii="宋体" w:hAnsi="宋体" w:eastAsia="宋体" w:cs="宋体"/>
                <w:b/>
                <w:color w:val="auto"/>
                <w:spacing w:val="0"/>
                <w:kern w:val="0"/>
                <w:sz w:val="21"/>
                <w:szCs w:val="21"/>
                <w:highlight w:val="none"/>
              </w:rPr>
              <w:t>名称</w:t>
            </w:r>
          </w:p>
        </w:tc>
        <w:tc>
          <w:tcPr>
            <w:tcW w:w="447" w:type="pct"/>
            <w:noWrap/>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b/>
                <w:color w:val="auto"/>
                <w:spacing w:val="0"/>
                <w:kern w:val="0"/>
                <w:sz w:val="21"/>
                <w:szCs w:val="21"/>
                <w:highlight w:val="none"/>
              </w:rPr>
            </w:pPr>
            <w:r>
              <w:rPr>
                <w:rFonts w:hint="eastAsia" w:ascii="宋体" w:hAnsi="宋体" w:eastAsia="宋体" w:cs="宋体"/>
                <w:b/>
                <w:color w:val="auto"/>
                <w:spacing w:val="0"/>
                <w:kern w:val="0"/>
                <w:sz w:val="21"/>
                <w:szCs w:val="21"/>
                <w:highlight w:val="none"/>
              </w:rPr>
              <w:t>台套数</w:t>
            </w:r>
          </w:p>
        </w:tc>
        <w:tc>
          <w:tcPr>
            <w:tcW w:w="342" w:type="pct"/>
            <w:vMerge w:val="continue"/>
            <w:noWrap/>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b/>
                <w:color w:val="auto"/>
                <w:spacing w:val="0"/>
                <w:kern w:val="0"/>
                <w:sz w:val="21"/>
                <w:szCs w:val="21"/>
                <w:highlight w:val="none"/>
              </w:rPr>
            </w:pPr>
          </w:p>
        </w:tc>
        <w:tc>
          <w:tcPr>
            <w:tcW w:w="409" w:type="pct"/>
            <w:vMerge w:val="continue"/>
            <w:noWrap/>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b/>
                <w:color w:val="auto"/>
                <w:spacing w:val="0"/>
                <w:kern w:val="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right"/>
        </w:trPr>
        <w:tc>
          <w:tcPr>
            <w:tcW w:w="262" w:type="pct"/>
            <w:vMerge w:val="restart"/>
            <w:noWrap/>
            <w:vAlign w:val="center"/>
          </w:tcPr>
          <w:p>
            <w:pPr>
              <w:widowControl/>
              <w:spacing w:line="24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w:t>
            </w:r>
          </w:p>
        </w:tc>
        <w:tc>
          <w:tcPr>
            <w:tcW w:w="607" w:type="pct"/>
            <w:vMerge w:val="restart"/>
            <w:noWrap/>
            <w:vAlign w:val="center"/>
          </w:tcPr>
          <w:p>
            <w:pPr>
              <w:widowControl/>
              <w:spacing w:line="240" w:lineRule="auto"/>
              <w:jc w:val="center"/>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智能检测技术应用中心</w:t>
            </w:r>
          </w:p>
        </w:tc>
        <w:tc>
          <w:tcPr>
            <w:tcW w:w="1367" w:type="pct"/>
            <w:vMerge w:val="restart"/>
            <w:noWrap/>
            <w:vAlign w:val="center"/>
          </w:tcPr>
          <w:p>
            <w:pPr>
              <w:widowControl/>
              <w:spacing w:line="240" w:lineRule="auto"/>
              <w:jc w:val="center"/>
              <w:textAlignment w:val="center"/>
              <w:rPr>
                <w:rFonts w:hint="eastAsia" w:eastAsia="宋体"/>
                <w:lang w:eastAsia="zh-CN"/>
              </w:rPr>
            </w:pPr>
            <w:r>
              <w:rPr>
                <w:rFonts w:hint="eastAsia"/>
              </w:rPr>
              <w:t>《机械检测技术》</w:t>
            </w:r>
          </w:p>
          <w:p>
            <w:pPr>
              <w:pStyle w:val="2"/>
              <w:rPr>
                <w:rFonts w:hint="eastAsia" w:eastAsia="宋体"/>
                <w:lang w:eastAsia="zh-CN"/>
              </w:rPr>
            </w:pPr>
            <w:r>
              <w:rPr>
                <w:rFonts w:hint="eastAsia" w:ascii="宋体" w:hAnsi="宋体" w:cs="宋体"/>
                <w:color w:val="auto"/>
                <w:kern w:val="0"/>
                <w:sz w:val="21"/>
                <w:szCs w:val="21"/>
                <w:highlight w:val="none"/>
                <w:lang w:eastAsia="zh-CN"/>
              </w:rPr>
              <w:t>《</w:t>
            </w:r>
            <w:r>
              <w:rPr>
                <w:rFonts w:hint="eastAsia" w:ascii="宋体" w:hAnsi="宋体" w:eastAsia="宋体" w:cs="宋体"/>
                <w:i w:val="0"/>
                <w:iCs w:val="0"/>
                <w:color w:val="auto"/>
                <w:kern w:val="0"/>
                <w:sz w:val="21"/>
                <w:szCs w:val="21"/>
                <w:highlight w:val="none"/>
                <w:u w:val="none"/>
                <w:lang w:val="en-US" w:eastAsia="zh-CN" w:bidi="ar"/>
              </w:rPr>
              <w:t>工业机器人自动线安装、调试与应用</w:t>
            </w:r>
            <w:r>
              <w:rPr>
                <w:rFonts w:hint="eastAsia" w:ascii="宋体" w:hAnsi="宋体" w:cs="宋体"/>
                <w:color w:val="auto"/>
                <w:kern w:val="0"/>
                <w:sz w:val="21"/>
                <w:szCs w:val="21"/>
                <w:highlight w:val="none"/>
                <w:lang w:eastAsia="zh-CN"/>
              </w:rPr>
              <w:t>》《工业机器视觉技术及应用》《传感器与检测技术应用》</w:t>
            </w:r>
          </w:p>
        </w:tc>
        <w:tc>
          <w:tcPr>
            <w:tcW w:w="1562" w:type="pct"/>
            <w:noWrap/>
            <w:vAlign w:val="center"/>
          </w:tcPr>
          <w:p>
            <w:pPr>
              <w:widowControl/>
              <w:spacing w:line="24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三坐标测量机</w:t>
            </w:r>
          </w:p>
        </w:tc>
        <w:tc>
          <w:tcPr>
            <w:tcW w:w="447" w:type="pct"/>
            <w:noWrap/>
            <w:vAlign w:val="center"/>
          </w:tcPr>
          <w:p>
            <w:pPr>
              <w:widowControl/>
              <w:spacing w:line="24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2</w:t>
            </w:r>
          </w:p>
        </w:tc>
        <w:tc>
          <w:tcPr>
            <w:tcW w:w="342" w:type="pct"/>
            <w:vMerge w:val="restart"/>
            <w:noWrap/>
            <w:vAlign w:val="center"/>
          </w:tcPr>
          <w:p>
            <w:pPr>
              <w:widowControl/>
              <w:spacing w:line="240" w:lineRule="auto"/>
              <w:jc w:val="center"/>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50</w:t>
            </w:r>
          </w:p>
        </w:tc>
        <w:tc>
          <w:tcPr>
            <w:tcW w:w="409" w:type="pct"/>
            <w:vMerge w:val="restart"/>
            <w:noWrap/>
            <w:vAlign w:val="center"/>
          </w:tcPr>
          <w:p>
            <w:pPr>
              <w:widowControl/>
              <w:spacing w:line="24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S5104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right"/>
        </w:trPr>
        <w:tc>
          <w:tcPr>
            <w:tcW w:w="262" w:type="pct"/>
            <w:vMerge w:val="continue"/>
            <w:noWrap/>
            <w:vAlign w:val="center"/>
          </w:tcPr>
          <w:p>
            <w:pPr>
              <w:widowControl/>
              <w:spacing w:line="240" w:lineRule="auto"/>
              <w:jc w:val="center"/>
              <w:rPr>
                <w:rFonts w:hint="eastAsia" w:ascii="宋体" w:hAnsi="宋体" w:eastAsia="宋体" w:cs="宋体"/>
                <w:color w:val="auto"/>
                <w:kern w:val="0"/>
                <w:sz w:val="21"/>
                <w:szCs w:val="21"/>
                <w:highlight w:val="none"/>
              </w:rPr>
            </w:pPr>
          </w:p>
        </w:tc>
        <w:tc>
          <w:tcPr>
            <w:tcW w:w="607" w:type="pct"/>
            <w:vMerge w:val="continue"/>
            <w:noWrap/>
            <w:vAlign w:val="center"/>
          </w:tcPr>
          <w:p>
            <w:pPr>
              <w:widowControl/>
              <w:spacing w:line="240" w:lineRule="auto"/>
              <w:jc w:val="center"/>
              <w:textAlignment w:val="center"/>
              <w:rPr>
                <w:rFonts w:hint="eastAsia" w:ascii="宋体" w:hAnsi="宋体" w:eastAsia="宋体" w:cs="宋体"/>
                <w:color w:val="auto"/>
                <w:kern w:val="0"/>
                <w:sz w:val="21"/>
                <w:szCs w:val="21"/>
                <w:highlight w:val="none"/>
              </w:rPr>
            </w:pPr>
          </w:p>
        </w:tc>
        <w:tc>
          <w:tcPr>
            <w:tcW w:w="1367" w:type="pct"/>
            <w:vMerge w:val="continue"/>
            <w:noWrap/>
            <w:vAlign w:val="center"/>
          </w:tcPr>
          <w:p>
            <w:pPr>
              <w:widowControl/>
              <w:spacing w:line="240" w:lineRule="auto"/>
              <w:jc w:val="center"/>
              <w:textAlignment w:val="center"/>
              <w:rPr>
                <w:rFonts w:hint="eastAsia" w:ascii="宋体" w:hAnsi="宋体" w:eastAsia="宋体" w:cs="宋体"/>
                <w:color w:val="auto"/>
                <w:kern w:val="0"/>
                <w:sz w:val="21"/>
                <w:szCs w:val="21"/>
                <w:highlight w:val="none"/>
              </w:rPr>
            </w:pPr>
          </w:p>
        </w:tc>
        <w:tc>
          <w:tcPr>
            <w:tcW w:w="1562" w:type="pct"/>
            <w:noWrap/>
            <w:vAlign w:val="center"/>
          </w:tcPr>
          <w:p>
            <w:pPr>
              <w:widowControl/>
              <w:spacing w:line="24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产品智能检测产线</w:t>
            </w:r>
          </w:p>
        </w:tc>
        <w:tc>
          <w:tcPr>
            <w:tcW w:w="447" w:type="pct"/>
            <w:noWrap/>
            <w:vAlign w:val="center"/>
          </w:tcPr>
          <w:p>
            <w:pPr>
              <w:widowControl/>
              <w:spacing w:line="24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1</w:t>
            </w:r>
          </w:p>
        </w:tc>
        <w:tc>
          <w:tcPr>
            <w:tcW w:w="342" w:type="pct"/>
            <w:vMerge w:val="continue"/>
            <w:noWrap/>
            <w:vAlign w:val="center"/>
          </w:tcPr>
          <w:p>
            <w:pPr>
              <w:widowControl/>
              <w:spacing w:line="240" w:lineRule="auto"/>
              <w:jc w:val="center"/>
              <w:textAlignment w:val="center"/>
              <w:rPr>
                <w:rFonts w:hint="eastAsia" w:ascii="宋体" w:hAnsi="宋体" w:eastAsia="宋体" w:cs="宋体"/>
                <w:color w:val="auto"/>
                <w:kern w:val="0"/>
                <w:sz w:val="21"/>
                <w:szCs w:val="21"/>
                <w:highlight w:val="none"/>
              </w:rPr>
            </w:pPr>
          </w:p>
        </w:tc>
        <w:tc>
          <w:tcPr>
            <w:tcW w:w="409" w:type="pct"/>
            <w:vMerge w:val="continue"/>
            <w:noWrap/>
            <w:vAlign w:val="center"/>
          </w:tcPr>
          <w:p>
            <w:pPr>
              <w:widowControl/>
              <w:spacing w:line="240" w:lineRule="auto"/>
              <w:jc w:val="center"/>
              <w:rPr>
                <w:rFonts w:hint="eastAsia" w:ascii="宋体" w:hAnsi="宋体" w:eastAsia="宋体" w:cs="宋体"/>
                <w:color w:val="auto"/>
                <w:kern w:val="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right"/>
        </w:trPr>
        <w:tc>
          <w:tcPr>
            <w:tcW w:w="262" w:type="pct"/>
            <w:vMerge w:val="continue"/>
            <w:noWrap/>
            <w:vAlign w:val="center"/>
          </w:tcPr>
          <w:p>
            <w:pPr>
              <w:widowControl/>
              <w:spacing w:line="240" w:lineRule="auto"/>
              <w:jc w:val="center"/>
              <w:rPr>
                <w:rFonts w:hint="eastAsia" w:ascii="宋体" w:hAnsi="宋体" w:eastAsia="宋体" w:cs="宋体"/>
                <w:color w:val="auto"/>
                <w:kern w:val="0"/>
                <w:sz w:val="21"/>
                <w:szCs w:val="21"/>
                <w:highlight w:val="none"/>
              </w:rPr>
            </w:pPr>
          </w:p>
        </w:tc>
        <w:tc>
          <w:tcPr>
            <w:tcW w:w="607" w:type="pct"/>
            <w:vMerge w:val="continue"/>
            <w:noWrap/>
            <w:vAlign w:val="center"/>
          </w:tcPr>
          <w:p>
            <w:pPr>
              <w:widowControl/>
              <w:spacing w:line="240" w:lineRule="auto"/>
              <w:jc w:val="center"/>
              <w:textAlignment w:val="center"/>
              <w:rPr>
                <w:rFonts w:hint="eastAsia" w:ascii="宋体" w:hAnsi="宋体" w:eastAsia="宋体" w:cs="宋体"/>
                <w:color w:val="auto"/>
                <w:kern w:val="0"/>
                <w:sz w:val="21"/>
                <w:szCs w:val="21"/>
                <w:highlight w:val="none"/>
              </w:rPr>
            </w:pPr>
          </w:p>
        </w:tc>
        <w:tc>
          <w:tcPr>
            <w:tcW w:w="1367" w:type="pct"/>
            <w:vMerge w:val="continue"/>
            <w:noWrap/>
            <w:vAlign w:val="center"/>
          </w:tcPr>
          <w:p>
            <w:pPr>
              <w:widowControl/>
              <w:spacing w:line="240" w:lineRule="auto"/>
              <w:jc w:val="center"/>
              <w:textAlignment w:val="center"/>
              <w:rPr>
                <w:rFonts w:hint="eastAsia" w:ascii="宋体" w:hAnsi="宋体" w:eastAsia="宋体" w:cs="宋体"/>
                <w:color w:val="auto"/>
                <w:kern w:val="0"/>
                <w:sz w:val="21"/>
                <w:szCs w:val="21"/>
                <w:highlight w:val="none"/>
              </w:rPr>
            </w:pPr>
          </w:p>
        </w:tc>
        <w:tc>
          <w:tcPr>
            <w:tcW w:w="1562" w:type="pct"/>
            <w:noWrap/>
            <w:vAlign w:val="center"/>
          </w:tcPr>
          <w:p>
            <w:pPr>
              <w:widowControl/>
              <w:spacing w:line="24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手持三维双色激光检测仪及蓝光三维扫描仪</w:t>
            </w:r>
          </w:p>
        </w:tc>
        <w:tc>
          <w:tcPr>
            <w:tcW w:w="447" w:type="pct"/>
            <w:noWrap/>
            <w:vAlign w:val="center"/>
          </w:tcPr>
          <w:p>
            <w:pPr>
              <w:widowControl/>
              <w:spacing w:line="24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2</w:t>
            </w:r>
          </w:p>
        </w:tc>
        <w:tc>
          <w:tcPr>
            <w:tcW w:w="342" w:type="pct"/>
            <w:vMerge w:val="continue"/>
            <w:noWrap/>
            <w:vAlign w:val="center"/>
          </w:tcPr>
          <w:p>
            <w:pPr>
              <w:widowControl/>
              <w:spacing w:line="240" w:lineRule="auto"/>
              <w:jc w:val="center"/>
              <w:textAlignment w:val="center"/>
              <w:rPr>
                <w:rFonts w:hint="eastAsia" w:ascii="宋体" w:hAnsi="宋体" w:eastAsia="宋体" w:cs="宋体"/>
                <w:color w:val="auto"/>
                <w:kern w:val="0"/>
                <w:sz w:val="21"/>
                <w:szCs w:val="21"/>
                <w:highlight w:val="none"/>
              </w:rPr>
            </w:pPr>
          </w:p>
        </w:tc>
        <w:tc>
          <w:tcPr>
            <w:tcW w:w="409" w:type="pct"/>
            <w:vMerge w:val="continue"/>
            <w:noWrap/>
            <w:vAlign w:val="center"/>
          </w:tcPr>
          <w:p>
            <w:pPr>
              <w:widowControl/>
              <w:spacing w:line="240" w:lineRule="auto"/>
              <w:jc w:val="center"/>
              <w:rPr>
                <w:rFonts w:hint="eastAsia" w:ascii="宋体" w:hAnsi="宋体" w:eastAsia="宋体" w:cs="宋体"/>
                <w:color w:val="auto"/>
                <w:kern w:val="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right"/>
        </w:trPr>
        <w:tc>
          <w:tcPr>
            <w:tcW w:w="262" w:type="pct"/>
            <w:vMerge w:val="continue"/>
            <w:noWrap/>
            <w:vAlign w:val="center"/>
          </w:tcPr>
          <w:p>
            <w:pPr>
              <w:widowControl/>
              <w:spacing w:line="240" w:lineRule="auto"/>
              <w:jc w:val="center"/>
              <w:rPr>
                <w:rFonts w:hint="eastAsia" w:ascii="宋体" w:hAnsi="宋体" w:eastAsia="宋体" w:cs="宋体"/>
                <w:color w:val="auto"/>
                <w:kern w:val="0"/>
                <w:sz w:val="21"/>
                <w:szCs w:val="21"/>
                <w:highlight w:val="none"/>
              </w:rPr>
            </w:pPr>
          </w:p>
        </w:tc>
        <w:tc>
          <w:tcPr>
            <w:tcW w:w="607" w:type="pct"/>
            <w:vMerge w:val="continue"/>
            <w:noWrap/>
            <w:vAlign w:val="center"/>
          </w:tcPr>
          <w:p>
            <w:pPr>
              <w:widowControl/>
              <w:spacing w:line="240" w:lineRule="auto"/>
              <w:jc w:val="center"/>
              <w:textAlignment w:val="center"/>
              <w:rPr>
                <w:rFonts w:hint="eastAsia" w:ascii="宋体" w:hAnsi="宋体" w:eastAsia="宋体" w:cs="宋体"/>
                <w:color w:val="auto"/>
                <w:kern w:val="0"/>
                <w:sz w:val="21"/>
                <w:szCs w:val="21"/>
                <w:highlight w:val="none"/>
              </w:rPr>
            </w:pPr>
          </w:p>
        </w:tc>
        <w:tc>
          <w:tcPr>
            <w:tcW w:w="1367" w:type="pct"/>
            <w:vMerge w:val="continue"/>
            <w:noWrap/>
            <w:vAlign w:val="center"/>
          </w:tcPr>
          <w:p>
            <w:pPr>
              <w:widowControl/>
              <w:spacing w:line="240" w:lineRule="auto"/>
              <w:jc w:val="center"/>
              <w:textAlignment w:val="center"/>
              <w:rPr>
                <w:rFonts w:hint="eastAsia" w:ascii="宋体" w:hAnsi="宋体" w:eastAsia="宋体" w:cs="宋体"/>
                <w:color w:val="auto"/>
                <w:kern w:val="0"/>
                <w:sz w:val="21"/>
                <w:szCs w:val="21"/>
                <w:highlight w:val="none"/>
              </w:rPr>
            </w:pPr>
          </w:p>
        </w:tc>
        <w:tc>
          <w:tcPr>
            <w:tcW w:w="1562" w:type="pct"/>
            <w:noWrap/>
            <w:vAlign w:val="center"/>
          </w:tcPr>
          <w:p>
            <w:pPr>
              <w:widowControl/>
              <w:spacing w:line="24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大理石检测平台</w:t>
            </w:r>
          </w:p>
        </w:tc>
        <w:tc>
          <w:tcPr>
            <w:tcW w:w="447" w:type="pct"/>
            <w:noWrap/>
            <w:vAlign w:val="center"/>
          </w:tcPr>
          <w:p>
            <w:pPr>
              <w:widowControl/>
              <w:spacing w:line="24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8</w:t>
            </w:r>
          </w:p>
        </w:tc>
        <w:tc>
          <w:tcPr>
            <w:tcW w:w="342" w:type="pct"/>
            <w:vMerge w:val="continue"/>
            <w:noWrap/>
            <w:vAlign w:val="center"/>
          </w:tcPr>
          <w:p>
            <w:pPr>
              <w:widowControl/>
              <w:spacing w:line="240" w:lineRule="auto"/>
              <w:jc w:val="center"/>
              <w:textAlignment w:val="center"/>
              <w:rPr>
                <w:rFonts w:hint="eastAsia" w:ascii="宋体" w:hAnsi="宋体" w:eastAsia="宋体" w:cs="宋体"/>
                <w:color w:val="auto"/>
                <w:kern w:val="0"/>
                <w:sz w:val="21"/>
                <w:szCs w:val="21"/>
                <w:highlight w:val="none"/>
              </w:rPr>
            </w:pPr>
          </w:p>
        </w:tc>
        <w:tc>
          <w:tcPr>
            <w:tcW w:w="409" w:type="pct"/>
            <w:vMerge w:val="continue"/>
            <w:noWrap/>
            <w:vAlign w:val="center"/>
          </w:tcPr>
          <w:p>
            <w:pPr>
              <w:widowControl/>
              <w:spacing w:line="240" w:lineRule="auto"/>
              <w:jc w:val="center"/>
              <w:rPr>
                <w:rFonts w:hint="eastAsia" w:ascii="宋体" w:hAnsi="宋体" w:eastAsia="宋体" w:cs="宋体"/>
                <w:color w:val="auto"/>
                <w:kern w:val="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right"/>
        </w:trPr>
        <w:tc>
          <w:tcPr>
            <w:tcW w:w="262" w:type="pct"/>
            <w:vMerge w:val="continue"/>
            <w:noWrap/>
            <w:vAlign w:val="center"/>
          </w:tcPr>
          <w:p>
            <w:pPr>
              <w:widowControl/>
              <w:spacing w:line="240" w:lineRule="auto"/>
              <w:jc w:val="center"/>
              <w:rPr>
                <w:rFonts w:hint="eastAsia" w:ascii="宋体" w:hAnsi="宋体" w:eastAsia="宋体" w:cs="宋体"/>
                <w:color w:val="auto"/>
                <w:kern w:val="0"/>
                <w:sz w:val="21"/>
                <w:szCs w:val="21"/>
                <w:highlight w:val="none"/>
              </w:rPr>
            </w:pPr>
          </w:p>
        </w:tc>
        <w:tc>
          <w:tcPr>
            <w:tcW w:w="607" w:type="pct"/>
            <w:vMerge w:val="continue"/>
            <w:noWrap/>
            <w:vAlign w:val="center"/>
          </w:tcPr>
          <w:p>
            <w:pPr>
              <w:widowControl/>
              <w:spacing w:line="240" w:lineRule="auto"/>
              <w:jc w:val="center"/>
              <w:textAlignment w:val="center"/>
              <w:rPr>
                <w:rFonts w:hint="eastAsia" w:ascii="宋体" w:hAnsi="宋体" w:eastAsia="宋体" w:cs="宋体"/>
                <w:color w:val="auto"/>
                <w:kern w:val="0"/>
                <w:sz w:val="21"/>
                <w:szCs w:val="21"/>
                <w:highlight w:val="none"/>
              </w:rPr>
            </w:pPr>
          </w:p>
        </w:tc>
        <w:tc>
          <w:tcPr>
            <w:tcW w:w="1367" w:type="pct"/>
            <w:vMerge w:val="continue"/>
            <w:noWrap/>
            <w:vAlign w:val="center"/>
          </w:tcPr>
          <w:p>
            <w:pPr>
              <w:widowControl/>
              <w:spacing w:line="240" w:lineRule="auto"/>
              <w:jc w:val="center"/>
              <w:textAlignment w:val="center"/>
              <w:rPr>
                <w:rFonts w:hint="eastAsia" w:ascii="宋体" w:hAnsi="宋体" w:eastAsia="宋体" w:cs="宋体"/>
                <w:color w:val="auto"/>
                <w:kern w:val="0"/>
                <w:sz w:val="21"/>
                <w:szCs w:val="21"/>
                <w:highlight w:val="none"/>
              </w:rPr>
            </w:pPr>
          </w:p>
        </w:tc>
        <w:tc>
          <w:tcPr>
            <w:tcW w:w="1562" w:type="pct"/>
            <w:noWrap/>
            <w:vAlign w:val="center"/>
          </w:tcPr>
          <w:p>
            <w:pPr>
              <w:widowControl/>
              <w:spacing w:line="24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便携式粗糙度仪、手工测量仪</w:t>
            </w:r>
          </w:p>
        </w:tc>
        <w:tc>
          <w:tcPr>
            <w:tcW w:w="447" w:type="pct"/>
            <w:noWrap/>
            <w:vAlign w:val="center"/>
          </w:tcPr>
          <w:p>
            <w:pPr>
              <w:widowControl/>
              <w:spacing w:line="24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15</w:t>
            </w:r>
          </w:p>
        </w:tc>
        <w:tc>
          <w:tcPr>
            <w:tcW w:w="342" w:type="pct"/>
            <w:vMerge w:val="continue"/>
            <w:noWrap/>
            <w:vAlign w:val="center"/>
          </w:tcPr>
          <w:p>
            <w:pPr>
              <w:widowControl/>
              <w:spacing w:line="240" w:lineRule="auto"/>
              <w:jc w:val="center"/>
              <w:textAlignment w:val="center"/>
              <w:rPr>
                <w:rFonts w:hint="eastAsia" w:ascii="宋体" w:hAnsi="宋体" w:eastAsia="宋体" w:cs="宋体"/>
                <w:color w:val="auto"/>
                <w:kern w:val="0"/>
                <w:sz w:val="21"/>
                <w:szCs w:val="21"/>
                <w:highlight w:val="none"/>
              </w:rPr>
            </w:pPr>
          </w:p>
        </w:tc>
        <w:tc>
          <w:tcPr>
            <w:tcW w:w="409" w:type="pct"/>
            <w:vMerge w:val="continue"/>
            <w:noWrap/>
            <w:vAlign w:val="center"/>
          </w:tcPr>
          <w:p>
            <w:pPr>
              <w:widowControl/>
              <w:spacing w:line="240" w:lineRule="auto"/>
              <w:jc w:val="center"/>
              <w:rPr>
                <w:rFonts w:hint="eastAsia" w:ascii="宋体" w:hAnsi="宋体" w:eastAsia="宋体" w:cs="宋体"/>
                <w:color w:val="auto"/>
                <w:kern w:val="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right"/>
        </w:trPr>
        <w:tc>
          <w:tcPr>
            <w:tcW w:w="262" w:type="pct"/>
            <w:vMerge w:val="restart"/>
            <w:noWrap/>
            <w:vAlign w:val="center"/>
          </w:tcPr>
          <w:p>
            <w:pPr>
              <w:widowControl/>
              <w:spacing w:line="24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w:t>
            </w:r>
          </w:p>
        </w:tc>
        <w:tc>
          <w:tcPr>
            <w:tcW w:w="607" w:type="pct"/>
            <w:vMerge w:val="restart"/>
            <w:noWrap/>
            <w:vAlign w:val="center"/>
          </w:tcPr>
          <w:p>
            <w:pPr>
              <w:widowControl/>
              <w:spacing w:line="240" w:lineRule="auto"/>
              <w:jc w:val="center"/>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数字化设计中心</w:t>
            </w:r>
          </w:p>
        </w:tc>
        <w:tc>
          <w:tcPr>
            <w:tcW w:w="1367" w:type="pct"/>
            <w:vMerge w:val="restart"/>
            <w:noWrap/>
            <w:vAlign w:val="center"/>
          </w:tcPr>
          <w:p>
            <w:pPr>
              <w:widowControl/>
              <w:spacing w:line="240" w:lineRule="auto"/>
              <w:jc w:val="center"/>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w:t>
            </w:r>
            <w:r>
              <w:rPr>
                <w:rFonts w:hint="eastAsia" w:ascii="宋体" w:hAnsi="宋体" w:eastAsia="宋体" w:cs="宋体"/>
                <w:color w:val="auto"/>
                <w:kern w:val="0"/>
                <w:sz w:val="21"/>
                <w:szCs w:val="21"/>
                <w:highlight w:val="none"/>
                <w:lang w:eastAsia="zh-CN" w:bidi="ar"/>
              </w:rPr>
              <w:t>信息技术应用基础</w:t>
            </w:r>
            <w:r>
              <w:rPr>
                <w:rFonts w:hint="eastAsia" w:ascii="宋体" w:hAnsi="宋体" w:eastAsia="宋体" w:cs="宋体"/>
                <w:color w:val="auto"/>
                <w:kern w:val="0"/>
                <w:sz w:val="21"/>
                <w:szCs w:val="21"/>
                <w:highlight w:val="none"/>
                <w:lang w:bidi="ar"/>
              </w:rPr>
              <w:t>》</w:t>
            </w:r>
          </w:p>
          <w:p>
            <w:pPr>
              <w:widowControl/>
              <w:spacing w:line="240" w:lineRule="auto"/>
              <w:jc w:val="center"/>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bidi="ar"/>
              </w:rPr>
              <w:t>《</w:t>
            </w:r>
            <w:r>
              <w:rPr>
                <w:rFonts w:hint="eastAsia" w:ascii="宋体" w:hAnsi="宋体" w:eastAsia="宋体" w:cs="宋体"/>
                <w:color w:val="auto"/>
                <w:kern w:val="0"/>
                <w:sz w:val="21"/>
                <w:szCs w:val="21"/>
                <w:highlight w:val="none"/>
                <w:lang w:eastAsia="zh-CN" w:bidi="ar"/>
              </w:rPr>
              <w:t>三维数字化设计与仿真</w:t>
            </w:r>
            <w:r>
              <w:rPr>
                <w:rFonts w:hint="eastAsia" w:ascii="宋体" w:hAnsi="宋体" w:eastAsia="宋体" w:cs="宋体"/>
                <w:color w:val="auto"/>
                <w:kern w:val="0"/>
                <w:sz w:val="21"/>
                <w:szCs w:val="21"/>
                <w:highlight w:val="none"/>
                <w:lang w:bidi="ar"/>
              </w:rPr>
              <w:t>》《</w:t>
            </w:r>
            <w:r>
              <w:rPr>
                <w:rFonts w:hint="eastAsia" w:ascii="宋体" w:hAnsi="宋体" w:eastAsia="宋体" w:cs="宋体"/>
                <w:color w:val="auto"/>
                <w:kern w:val="0"/>
                <w:sz w:val="21"/>
                <w:szCs w:val="21"/>
                <w:highlight w:val="none"/>
                <w:lang w:eastAsia="zh-CN" w:bidi="ar"/>
              </w:rPr>
              <w:t>机械制图与CAD</w:t>
            </w:r>
            <w:r>
              <w:rPr>
                <w:rFonts w:hint="eastAsia" w:ascii="宋体" w:hAnsi="宋体" w:eastAsia="宋体" w:cs="宋体"/>
                <w:color w:val="auto"/>
                <w:kern w:val="0"/>
                <w:sz w:val="21"/>
                <w:szCs w:val="21"/>
                <w:highlight w:val="none"/>
                <w:lang w:bidi="ar"/>
              </w:rPr>
              <w:t>》《智能制造生产线数字化设计与仿真（NX MCD）》</w:t>
            </w:r>
          </w:p>
        </w:tc>
        <w:tc>
          <w:tcPr>
            <w:tcW w:w="1562" w:type="pct"/>
            <w:noWrap/>
            <w:vAlign w:val="center"/>
          </w:tcPr>
          <w:p>
            <w:pPr>
              <w:widowControl/>
              <w:spacing w:line="24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图形工作站</w:t>
            </w:r>
          </w:p>
        </w:tc>
        <w:tc>
          <w:tcPr>
            <w:tcW w:w="447" w:type="pct"/>
            <w:noWrap/>
            <w:vAlign w:val="center"/>
          </w:tcPr>
          <w:p>
            <w:pPr>
              <w:widowControl/>
              <w:spacing w:line="24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50</w:t>
            </w:r>
          </w:p>
        </w:tc>
        <w:tc>
          <w:tcPr>
            <w:tcW w:w="342" w:type="pct"/>
            <w:vMerge w:val="restart"/>
            <w:noWrap/>
            <w:vAlign w:val="center"/>
          </w:tcPr>
          <w:p>
            <w:pPr>
              <w:widowControl/>
              <w:spacing w:line="240" w:lineRule="auto"/>
              <w:jc w:val="center"/>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50</w:t>
            </w:r>
          </w:p>
        </w:tc>
        <w:tc>
          <w:tcPr>
            <w:tcW w:w="409" w:type="pct"/>
            <w:vMerge w:val="restart"/>
            <w:noWrap/>
            <w:vAlign w:val="center"/>
          </w:tcPr>
          <w:p>
            <w:pPr>
              <w:widowControl/>
              <w:spacing w:line="24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S5103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right"/>
        </w:trPr>
        <w:tc>
          <w:tcPr>
            <w:tcW w:w="262" w:type="pct"/>
            <w:vMerge w:val="continue"/>
            <w:noWrap/>
            <w:vAlign w:val="center"/>
          </w:tcPr>
          <w:p>
            <w:pPr>
              <w:widowControl/>
              <w:spacing w:line="240" w:lineRule="auto"/>
              <w:jc w:val="center"/>
              <w:rPr>
                <w:rFonts w:hint="eastAsia" w:ascii="宋体" w:hAnsi="宋体" w:eastAsia="宋体" w:cs="宋体"/>
                <w:color w:val="auto"/>
                <w:kern w:val="0"/>
                <w:sz w:val="21"/>
                <w:szCs w:val="21"/>
                <w:highlight w:val="none"/>
              </w:rPr>
            </w:pPr>
          </w:p>
        </w:tc>
        <w:tc>
          <w:tcPr>
            <w:tcW w:w="607" w:type="pct"/>
            <w:vMerge w:val="continue"/>
            <w:noWrap/>
            <w:vAlign w:val="center"/>
          </w:tcPr>
          <w:p>
            <w:pPr>
              <w:widowControl/>
              <w:spacing w:line="240" w:lineRule="auto"/>
              <w:jc w:val="center"/>
              <w:textAlignment w:val="center"/>
              <w:rPr>
                <w:rFonts w:hint="eastAsia" w:ascii="宋体" w:hAnsi="宋体" w:eastAsia="宋体" w:cs="宋体"/>
                <w:color w:val="auto"/>
                <w:kern w:val="0"/>
                <w:sz w:val="21"/>
                <w:szCs w:val="21"/>
                <w:highlight w:val="none"/>
              </w:rPr>
            </w:pPr>
          </w:p>
        </w:tc>
        <w:tc>
          <w:tcPr>
            <w:tcW w:w="1367" w:type="pct"/>
            <w:vMerge w:val="continue"/>
            <w:noWrap/>
            <w:vAlign w:val="center"/>
          </w:tcPr>
          <w:p>
            <w:pPr>
              <w:widowControl/>
              <w:spacing w:line="240" w:lineRule="auto"/>
              <w:jc w:val="center"/>
              <w:textAlignment w:val="center"/>
              <w:rPr>
                <w:rFonts w:hint="eastAsia" w:ascii="宋体" w:hAnsi="宋体" w:eastAsia="宋体" w:cs="宋体"/>
                <w:color w:val="auto"/>
                <w:kern w:val="0"/>
                <w:sz w:val="21"/>
                <w:szCs w:val="21"/>
                <w:highlight w:val="none"/>
              </w:rPr>
            </w:pPr>
          </w:p>
        </w:tc>
        <w:tc>
          <w:tcPr>
            <w:tcW w:w="1562" w:type="pct"/>
            <w:noWrap/>
            <w:vAlign w:val="center"/>
          </w:tcPr>
          <w:p>
            <w:pPr>
              <w:widowControl/>
              <w:spacing w:line="240" w:lineRule="auto"/>
              <w:jc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1"/>
                <w:sz w:val="21"/>
                <w:szCs w:val="21"/>
                <w:highlight w:val="none"/>
                <w:lang w:bidi="ar"/>
              </w:rPr>
              <w:t>Siemens NX</w:t>
            </w:r>
          </w:p>
        </w:tc>
        <w:tc>
          <w:tcPr>
            <w:tcW w:w="447" w:type="pct"/>
            <w:noWrap/>
            <w:vAlign w:val="center"/>
          </w:tcPr>
          <w:p>
            <w:pPr>
              <w:widowControl/>
              <w:spacing w:line="24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50</w:t>
            </w:r>
          </w:p>
        </w:tc>
        <w:tc>
          <w:tcPr>
            <w:tcW w:w="342" w:type="pct"/>
            <w:vMerge w:val="continue"/>
            <w:noWrap/>
            <w:vAlign w:val="center"/>
          </w:tcPr>
          <w:p>
            <w:pPr>
              <w:widowControl/>
              <w:spacing w:line="240" w:lineRule="auto"/>
              <w:jc w:val="center"/>
              <w:textAlignment w:val="center"/>
              <w:rPr>
                <w:rFonts w:hint="eastAsia" w:ascii="宋体" w:hAnsi="宋体" w:eastAsia="宋体" w:cs="宋体"/>
                <w:color w:val="auto"/>
                <w:kern w:val="0"/>
                <w:sz w:val="21"/>
                <w:szCs w:val="21"/>
                <w:highlight w:val="none"/>
              </w:rPr>
            </w:pPr>
          </w:p>
        </w:tc>
        <w:tc>
          <w:tcPr>
            <w:tcW w:w="409" w:type="pct"/>
            <w:vMerge w:val="continue"/>
            <w:noWrap/>
            <w:vAlign w:val="center"/>
          </w:tcPr>
          <w:p>
            <w:pPr>
              <w:widowControl/>
              <w:spacing w:line="240" w:lineRule="auto"/>
              <w:jc w:val="center"/>
              <w:rPr>
                <w:rFonts w:hint="eastAsia" w:ascii="宋体" w:hAnsi="宋体" w:eastAsia="宋体" w:cs="宋体"/>
                <w:color w:val="auto"/>
                <w:kern w:val="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right"/>
        </w:trPr>
        <w:tc>
          <w:tcPr>
            <w:tcW w:w="262" w:type="pct"/>
            <w:vMerge w:val="restart"/>
            <w:noWrap/>
            <w:vAlign w:val="center"/>
          </w:tcPr>
          <w:p>
            <w:pPr>
              <w:widowControl/>
              <w:spacing w:line="24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w:t>
            </w:r>
          </w:p>
        </w:tc>
        <w:tc>
          <w:tcPr>
            <w:tcW w:w="607" w:type="pct"/>
            <w:vMerge w:val="restart"/>
            <w:noWrap/>
            <w:vAlign w:val="center"/>
          </w:tcPr>
          <w:p>
            <w:pPr>
              <w:widowControl/>
              <w:spacing w:line="240" w:lineRule="auto"/>
              <w:jc w:val="center"/>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柔性制造实训中心</w:t>
            </w:r>
          </w:p>
        </w:tc>
        <w:tc>
          <w:tcPr>
            <w:tcW w:w="1367" w:type="pct"/>
            <w:vMerge w:val="restart"/>
            <w:noWrap/>
            <w:vAlign w:val="center"/>
          </w:tcPr>
          <w:p>
            <w:pPr>
              <w:widowControl/>
              <w:spacing w:line="240" w:lineRule="auto"/>
              <w:jc w:val="center"/>
              <w:textAlignment w:val="center"/>
              <w:rPr>
                <w:rFonts w:hint="eastAsia" w:ascii="宋体" w:hAnsi="宋体" w:eastAsia="宋体" w:cs="宋体"/>
                <w:color w:val="auto"/>
                <w:kern w:val="0"/>
                <w:sz w:val="21"/>
                <w:szCs w:val="21"/>
                <w:highlight w:val="none"/>
                <w:lang w:eastAsia="zh-CN"/>
              </w:rPr>
            </w:pPr>
            <w:r>
              <w:rPr>
                <w:rFonts w:hint="eastAsia" w:ascii="宋体" w:hAnsi="宋体" w:eastAsia="宋体" w:cs="宋体"/>
                <w:color w:val="auto"/>
                <w:kern w:val="1"/>
                <w:sz w:val="21"/>
                <w:szCs w:val="21"/>
                <w:highlight w:val="none"/>
                <w:lang w:bidi="ar"/>
              </w:rPr>
              <w:t>《工业机器人自动线安装、调试与应用》《工业机器人系统集成应用》《工业物联网与大数据分析》</w:t>
            </w:r>
            <w:r>
              <w:rPr>
                <w:rFonts w:hint="eastAsia" w:ascii="宋体" w:hAnsi="宋体" w:cs="宋体"/>
                <w:color w:val="auto"/>
                <w:kern w:val="1"/>
                <w:sz w:val="21"/>
                <w:szCs w:val="21"/>
                <w:highlight w:val="none"/>
                <w:lang w:eastAsia="zh-CN" w:bidi="ar"/>
              </w:rPr>
              <w:t>《工装夹具设计与应用》</w:t>
            </w:r>
          </w:p>
        </w:tc>
        <w:tc>
          <w:tcPr>
            <w:tcW w:w="1562" w:type="pct"/>
            <w:noWrap/>
            <w:vAlign w:val="center"/>
          </w:tcPr>
          <w:p>
            <w:pPr>
              <w:widowControl/>
              <w:spacing w:line="24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智能仓储</w:t>
            </w:r>
          </w:p>
        </w:tc>
        <w:tc>
          <w:tcPr>
            <w:tcW w:w="447" w:type="pct"/>
            <w:noWrap/>
            <w:vAlign w:val="center"/>
          </w:tcPr>
          <w:p>
            <w:pPr>
              <w:widowControl/>
              <w:spacing w:line="24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200</w:t>
            </w:r>
          </w:p>
        </w:tc>
        <w:tc>
          <w:tcPr>
            <w:tcW w:w="342" w:type="pct"/>
            <w:vMerge w:val="restart"/>
            <w:noWrap/>
            <w:vAlign w:val="center"/>
          </w:tcPr>
          <w:p>
            <w:pPr>
              <w:widowControl/>
              <w:spacing w:line="240" w:lineRule="auto"/>
              <w:jc w:val="center"/>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50</w:t>
            </w:r>
          </w:p>
        </w:tc>
        <w:tc>
          <w:tcPr>
            <w:tcW w:w="409" w:type="pct"/>
            <w:vMerge w:val="restart"/>
            <w:noWrap/>
            <w:vAlign w:val="center"/>
          </w:tcPr>
          <w:p>
            <w:pPr>
              <w:widowControl/>
              <w:spacing w:line="24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S5-A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right"/>
        </w:trPr>
        <w:tc>
          <w:tcPr>
            <w:tcW w:w="262" w:type="pct"/>
            <w:vMerge w:val="continue"/>
            <w:noWrap/>
            <w:vAlign w:val="center"/>
          </w:tcPr>
          <w:p>
            <w:pPr>
              <w:widowControl/>
              <w:spacing w:line="240" w:lineRule="auto"/>
              <w:jc w:val="center"/>
              <w:rPr>
                <w:rFonts w:hint="eastAsia" w:ascii="宋体" w:hAnsi="宋体" w:eastAsia="宋体" w:cs="宋体"/>
                <w:color w:val="auto"/>
                <w:kern w:val="0"/>
                <w:sz w:val="21"/>
                <w:szCs w:val="21"/>
                <w:highlight w:val="none"/>
              </w:rPr>
            </w:pPr>
          </w:p>
        </w:tc>
        <w:tc>
          <w:tcPr>
            <w:tcW w:w="607" w:type="pct"/>
            <w:vMerge w:val="continue"/>
            <w:noWrap/>
            <w:vAlign w:val="center"/>
          </w:tcPr>
          <w:p>
            <w:pPr>
              <w:widowControl/>
              <w:spacing w:line="240" w:lineRule="auto"/>
              <w:jc w:val="center"/>
              <w:textAlignment w:val="center"/>
              <w:rPr>
                <w:rFonts w:hint="eastAsia" w:ascii="宋体" w:hAnsi="宋体" w:eastAsia="宋体" w:cs="宋体"/>
                <w:color w:val="auto"/>
                <w:kern w:val="0"/>
                <w:sz w:val="21"/>
                <w:szCs w:val="21"/>
                <w:highlight w:val="none"/>
              </w:rPr>
            </w:pPr>
          </w:p>
        </w:tc>
        <w:tc>
          <w:tcPr>
            <w:tcW w:w="1367" w:type="pct"/>
            <w:vMerge w:val="continue"/>
            <w:noWrap/>
            <w:vAlign w:val="center"/>
          </w:tcPr>
          <w:p>
            <w:pPr>
              <w:widowControl/>
              <w:spacing w:line="240" w:lineRule="auto"/>
              <w:jc w:val="center"/>
              <w:textAlignment w:val="center"/>
              <w:rPr>
                <w:rFonts w:hint="eastAsia" w:ascii="宋体" w:hAnsi="宋体" w:eastAsia="宋体" w:cs="宋体"/>
                <w:color w:val="auto"/>
                <w:kern w:val="0"/>
                <w:sz w:val="21"/>
                <w:szCs w:val="21"/>
                <w:highlight w:val="none"/>
              </w:rPr>
            </w:pPr>
          </w:p>
        </w:tc>
        <w:tc>
          <w:tcPr>
            <w:tcW w:w="1562" w:type="pct"/>
            <w:noWrap/>
            <w:vAlign w:val="center"/>
          </w:tcPr>
          <w:p>
            <w:pPr>
              <w:widowControl/>
              <w:spacing w:line="24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实训型夹具</w:t>
            </w:r>
          </w:p>
        </w:tc>
        <w:tc>
          <w:tcPr>
            <w:tcW w:w="447" w:type="pct"/>
            <w:noWrap/>
            <w:vAlign w:val="center"/>
          </w:tcPr>
          <w:p>
            <w:pPr>
              <w:widowControl/>
              <w:spacing w:line="24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30</w:t>
            </w:r>
          </w:p>
        </w:tc>
        <w:tc>
          <w:tcPr>
            <w:tcW w:w="342" w:type="pct"/>
            <w:vMerge w:val="continue"/>
            <w:noWrap/>
            <w:vAlign w:val="center"/>
          </w:tcPr>
          <w:p>
            <w:pPr>
              <w:widowControl/>
              <w:spacing w:line="240" w:lineRule="auto"/>
              <w:jc w:val="center"/>
              <w:textAlignment w:val="center"/>
              <w:rPr>
                <w:rFonts w:hint="eastAsia" w:ascii="宋体" w:hAnsi="宋体" w:eastAsia="宋体" w:cs="宋体"/>
                <w:color w:val="auto"/>
                <w:kern w:val="0"/>
                <w:sz w:val="21"/>
                <w:szCs w:val="21"/>
                <w:highlight w:val="none"/>
              </w:rPr>
            </w:pPr>
          </w:p>
        </w:tc>
        <w:tc>
          <w:tcPr>
            <w:tcW w:w="409" w:type="pct"/>
            <w:vMerge w:val="continue"/>
            <w:noWrap/>
            <w:vAlign w:val="center"/>
          </w:tcPr>
          <w:p>
            <w:pPr>
              <w:widowControl/>
              <w:spacing w:line="240" w:lineRule="auto"/>
              <w:jc w:val="center"/>
              <w:rPr>
                <w:rFonts w:hint="eastAsia" w:ascii="宋体" w:hAnsi="宋体" w:eastAsia="宋体" w:cs="宋体"/>
                <w:color w:val="auto"/>
                <w:kern w:val="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right"/>
        </w:trPr>
        <w:tc>
          <w:tcPr>
            <w:tcW w:w="262" w:type="pct"/>
            <w:vMerge w:val="continue"/>
            <w:noWrap/>
            <w:vAlign w:val="center"/>
          </w:tcPr>
          <w:p>
            <w:pPr>
              <w:widowControl/>
              <w:spacing w:line="240" w:lineRule="auto"/>
              <w:jc w:val="center"/>
              <w:rPr>
                <w:rFonts w:hint="eastAsia" w:ascii="宋体" w:hAnsi="宋体" w:eastAsia="宋体" w:cs="宋体"/>
                <w:color w:val="auto"/>
                <w:kern w:val="0"/>
                <w:sz w:val="21"/>
                <w:szCs w:val="21"/>
                <w:highlight w:val="none"/>
              </w:rPr>
            </w:pPr>
          </w:p>
        </w:tc>
        <w:tc>
          <w:tcPr>
            <w:tcW w:w="607" w:type="pct"/>
            <w:vMerge w:val="continue"/>
            <w:noWrap/>
            <w:vAlign w:val="center"/>
          </w:tcPr>
          <w:p>
            <w:pPr>
              <w:widowControl/>
              <w:spacing w:line="240" w:lineRule="auto"/>
              <w:jc w:val="center"/>
              <w:textAlignment w:val="center"/>
              <w:rPr>
                <w:rFonts w:hint="eastAsia" w:ascii="宋体" w:hAnsi="宋体" w:eastAsia="宋体" w:cs="宋体"/>
                <w:color w:val="auto"/>
                <w:kern w:val="0"/>
                <w:sz w:val="21"/>
                <w:szCs w:val="21"/>
                <w:highlight w:val="none"/>
              </w:rPr>
            </w:pPr>
          </w:p>
        </w:tc>
        <w:tc>
          <w:tcPr>
            <w:tcW w:w="1367" w:type="pct"/>
            <w:vMerge w:val="continue"/>
            <w:noWrap/>
            <w:vAlign w:val="center"/>
          </w:tcPr>
          <w:p>
            <w:pPr>
              <w:widowControl/>
              <w:spacing w:line="240" w:lineRule="auto"/>
              <w:jc w:val="center"/>
              <w:textAlignment w:val="center"/>
              <w:rPr>
                <w:rFonts w:hint="eastAsia" w:ascii="宋体" w:hAnsi="宋体" w:eastAsia="宋体" w:cs="宋体"/>
                <w:color w:val="auto"/>
                <w:kern w:val="0"/>
                <w:sz w:val="21"/>
                <w:szCs w:val="21"/>
                <w:highlight w:val="none"/>
              </w:rPr>
            </w:pPr>
          </w:p>
        </w:tc>
        <w:tc>
          <w:tcPr>
            <w:tcW w:w="1562" w:type="pct"/>
            <w:noWrap/>
            <w:vAlign w:val="center"/>
          </w:tcPr>
          <w:p>
            <w:pPr>
              <w:widowControl/>
              <w:spacing w:line="24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智能传输</w:t>
            </w:r>
          </w:p>
        </w:tc>
        <w:tc>
          <w:tcPr>
            <w:tcW w:w="447" w:type="pct"/>
            <w:noWrap/>
            <w:vAlign w:val="center"/>
          </w:tcPr>
          <w:p>
            <w:pPr>
              <w:widowControl/>
              <w:spacing w:line="24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1</w:t>
            </w:r>
          </w:p>
        </w:tc>
        <w:tc>
          <w:tcPr>
            <w:tcW w:w="342" w:type="pct"/>
            <w:vMerge w:val="continue"/>
            <w:noWrap/>
            <w:vAlign w:val="center"/>
          </w:tcPr>
          <w:p>
            <w:pPr>
              <w:widowControl/>
              <w:spacing w:line="240" w:lineRule="auto"/>
              <w:jc w:val="center"/>
              <w:textAlignment w:val="center"/>
              <w:rPr>
                <w:rFonts w:hint="eastAsia" w:ascii="宋体" w:hAnsi="宋体" w:eastAsia="宋体" w:cs="宋体"/>
                <w:color w:val="auto"/>
                <w:kern w:val="0"/>
                <w:sz w:val="21"/>
                <w:szCs w:val="21"/>
                <w:highlight w:val="none"/>
              </w:rPr>
            </w:pPr>
          </w:p>
        </w:tc>
        <w:tc>
          <w:tcPr>
            <w:tcW w:w="409" w:type="pct"/>
            <w:vMerge w:val="continue"/>
            <w:noWrap/>
            <w:vAlign w:val="center"/>
          </w:tcPr>
          <w:p>
            <w:pPr>
              <w:widowControl/>
              <w:spacing w:line="240" w:lineRule="auto"/>
              <w:jc w:val="center"/>
              <w:rPr>
                <w:rFonts w:hint="eastAsia" w:ascii="宋体" w:hAnsi="宋体" w:eastAsia="宋体" w:cs="宋体"/>
                <w:color w:val="auto"/>
                <w:kern w:val="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right"/>
        </w:trPr>
        <w:tc>
          <w:tcPr>
            <w:tcW w:w="262" w:type="pct"/>
            <w:vMerge w:val="continue"/>
            <w:noWrap/>
            <w:vAlign w:val="center"/>
          </w:tcPr>
          <w:p>
            <w:pPr>
              <w:widowControl/>
              <w:spacing w:line="240" w:lineRule="auto"/>
              <w:jc w:val="center"/>
              <w:rPr>
                <w:rFonts w:hint="eastAsia" w:ascii="宋体" w:hAnsi="宋体" w:eastAsia="宋体" w:cs="宋体"/>
                <w:color w:val="auto"/>
                <w:kern w:val="0"/>
                <w:sz w:val="21"/>
                <w:szCs w:val="21"/>
                <w:highlight w:val="none"/>
              </w:rPr>
            </w:pPr>
          </w:p>
        </w:tc>
        <w:tc>
          <w:tcPr>
            <w:tcW w:w="607" w:type="pct"/>
            <w:vMerge w:val="continue"/>
            <w:noWrap/>
            <w:vAlign w:val="center"/>
          </w:tcPr>
          <w:p>
            <w:pPr>
              <w:widowControl/>
              <w:spacing w:line="240" w:lineRule="auto"/>
              <w:jc w:val="center"/>
              <w:textAlignment w:val="center"/>
              <w:rPr>
                <w:rFonts w:hint="eastAsia" w:ascii="宋体" w:hAnsi="宋体" w:eastAsia="宋体" w:cs="宋体"/>
                <w:color w:val="auto"/>
                <w:kern w:val="0"/>
                <w:sz w:val="21"/>
                <w:szCs w:val="21"/>
                <w:highlight w:val="none"/>
              </w:rPr>
            </w:pPr>
          </w:p>
        </w:tc>
        <w:tc>
          <w:tcPr>
            <w:tcW w:w="1367" w:type="pct"/>
            <w:vMerge w:val="continue"/>
            <w:noWrap/>
            <w:vAlign w:val="center"/>
          </w:tcPr>
          <w:p>
            <w:pPr>
              <w:widowControl/>
              <w:spacing w:line="240" w:lineRule="auto"/>
              <w:jc w:val="center"/>
              <w:textAlignment w:val="center"/>
              <w:rPr>
                <w:rFonts w:hint="eastAsia" w:ascii="宋体" w:hAnsi="宋体" w:eastAsia="宋体" w:cs="宋体"/>
                <w:color w:val="auto"/>
                <w:kern w:val="0"/>
                <w:sz w:val="21"/>
                <w:szCs w:val="21"/>
                <w:highlight w:val="none"/>
              </w:rPr>
            </w:pPr>
          </w:p>
        </w:tc>
        <w:tc>
          <w:tcPr>
            <w:tcW w:w="1562" w:type="pct"/>
            <w:noWrap/>
            <w:vAlign w:val="center"/>
          </w:tcPr>
          <w:p>
            <w:pPr>
              <w:widowControl/>
              <w:spacing w:line="24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超精铣削单元</w:t>
            </w:r>
          </w:p>
        </w:tc>
        <w:tc>
          <w:tcPr>
            <w:tcW w:w="447" w:type="pct"/>
            <w:noWrap/>
            <w:vAlign w:val="center"/>
          </w:tcPr>
          <w:p>
            <w:pPr>
              <w:widowControl/>
              <w:spacing w:line="24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2</w:t>
            </w:r>
          </w:p>
        </w:tc>
        <w:tc>
          <w:tcPr>
            <w:tcW w:w="342" w:type="pct"/>
            <w:vMerge w:val="continue"/>
            <w:noWrap/>
            <w:vAlign w:val="center"/>
          </w:tcPr>
          <w:p>
            <w:pPr>
              <w:widowControl/>
              <w:spacing w:line="240" w:lineRule="auto"/>
              <w:jc w:val="center"/>
              <w:textAlignment w:val="center"/>
              <w:rPr>
                <w:rFonts w:hint="eastAsia" w:ascii="宋体" w:hAnsi="宋体" w:eastAsia="宋体" w:cs="宋体"/>
                <w:color w:val="auto"/>
                <w:kern w:val="0"/>
                <w:sz w:val="21"/>
                <w:szCs w:val="21"/>
                <w:highlight w:val="none"/>
              </w:rPr>
            </w:pPr>
          </w:p>
        </w:tc>
        <w:tc>
          <w:tcPr>
            <w:tcW w:w="409" w:type="pct"/>
            <w:vMerge w:val="continue"/>
            <w:noWrap/>
            <w:vAlign w:val="center"/>
          </w:tcPr>
          <w:p>
            <w:pPr>
              <w:widowControl/>
              <w:spacing w:line="240" w:lineRule="auto"/>
              <w:jc w:val="center"/>
              <w:rPr>
                <w:rFonts w:hint="eastAsia" w:ascii="宋体" w:hAnsi="宋体" w:eastAsia="宋体" w:cs="宋体"/>
                <w:color w:val="auto"/>
                <w:kern w:val="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right"/>
        </w:trPr>
        <w:tc>
          <w:tcPr>
            <w:tcW w:w="262" w:type="pct"/>
            <w:vMerge w:val="continue"/>
            <w:noWrap/>
            <w:vAlign w:val="center"/>
          </w:tcPr>
          <w:p>
            <w:pPr>
              <w:widowControl/>
              <w:spacing w:line="240" w:lineRule="auto"/>
              <w:jc w:val="center"/>
              <w:rPr>
                <w:rFonts w:hint="eastAsia" w:ascii="宋体" w:hAnsi="宋体" w:eastAsia="宋体" w:cs="宋体"/>
                <w:color w:val="auto"/>
                <w:kern w:val="0"/>
                <w:sz w:val="21"/>
                <w:szCs w:val="21"/>
                <w:highlight w:val="none"/>
              </w:rPr>
            </w:pPr>
          </w:p>
        </w:tc>
        <w:tc>
          <w:tcPr>
            <w:tcW w:w="607" w:type="pct"/>
            <w:vMerge w:val="continue"/>
            <w:noWrap/>
            <w:vAlign w:val="center"/>
          </w:tcPr>
          <w:p>
            <w:pPr>
              <w:widowControl/>
              <w:spacing w:line="240" w:lineRule="auto"/>
              <w:jc w:val="center"/>
              <w:textAlignment w:val="center"/>
              <w:rPr>
                <w:rFonts w:hint="eastAsia" w:ascii="宋体" w:hAnsi="宋体" w:eastAsia="宋体" w:cs="宋体"/>
                <w:color w:val="auto"/>
                <w:kern w:val="0"/>
                <w:sz w:val="21"/>
                <w:szCs w:val="21"/>
                <w:highlight w:val="none"/>
              </w:rPr>
            </w:pPr>
          </w:p>
        </w:tc>
        <w:tc>
          <w:tcPr>
            <w:tcW w:w="1367" w:type="pct"/>
            <w:vMerge w:val="continue"/>
            <w:noWrap/>
            <w:vAlign w:val="center"/>
          </w:tcPr>
          <w:p>
            <w:pPr>
              <w:widowControl/>
              <w:spacing w:line="240" w:lineRule="auto"/>
              <w:jc w:val="center"/>
              <w:textAlignment w:val="center"/>
              <w:rPr>
                <w:rFonts w:hint="eastAsia" w:ascii="宋体" w:hAnsi="宋体" w:eastAsia="宋体" w:cs="宋体"/>
                <w:color w:val="auto"/>
                <w:kern w:val="0"/>
                <w:sz w:val="21"/>
                <w:szCs w:val="21"/>
                <w:highlight w:val="none"/>
              </w:rPr>
            </w:pPr>
          </w:p>
        </w:tc>
        <w:tc>
          <w:tcPr>
            <w:tcW w:w="1562" w:type="pct"/>
            <w:noWrap/>
            <w:vAlign w:val="center"/>
          </w:tcPr>
          <w:p>
            <w:pPr>
              <w:widowControl/>
              <w:spacing w:line="24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车铣智能单元</w:t>
            </w:r>
          </w:p>
        </w:tc>
        <w:tc>
          <w:tcPr>
            <w:tcW w:w="447" w:type="pct"/>
            <w:noWrap/>
            <w:vAlign w:val="center"/>
          </w:tcPr>
          <w:p>
            <w:pPr>
              <w:widowControl/>
              <w:spacing w:line="24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2</w:t>
            </w:r>
          </w:p>
        </w:tc>
        <w:tc>
          <w:tcPr>
            <w:tcW w:w="342" w:type="pct"/>
            <w:vMerge w:val="continue"/>
            <w:noWrap/>
            <w:vAlign w:val="center"/>
          </w:tcPr>
          <w:p>
            <w:pPr>
              <w:widowControl/>
              <w:spacing w:line="240" w:lineRule="auto"/>
              <w:jc w:val="center"/>
              <w:textAlignment w:val="center"/>
              <w:rPr>
                <w:rFonts w:hint="eastAsia" w:ascii="宋体" w:hAnsi="宋体" w:eastAsia="宋体" w:cs="宋体"/>
                <w:color w:val="auto"/>
                <w:kern w:val="0"/>
                <w:sz w:val="21"/>
                <w:szCs w:val="21"/>
                <w:highlight w:val="none"/>
              </w:rPr>
            </w:pPr>
          </w:p>
        </w:tc>
        <w:tc>
          <w:tcPr>
            <w:tcW w:w="409" w:type="pct"/>
            <w:vMerge w:val="continue"/>
            <w:noWrap/>
            <w:vAlign w:val="center"/>
          </w:tcPr>
          <w:p>
            <w:pPr>
              <w:widowControl/>
              <w:spacing w:line="240" w:lineRule="auto"/>
              <w:jc w:val="center"/>
              <w:rPr>
                <w:rFonts w:hint="eastAsia" w:ascii="宋体" w:hAnsi="宋体" w:eastAsia="宋体" w:cs="宋体"/>
                <w:color w:val="auto"/>
                <w:kern w:val="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right"/>
        </w:trPr>
        <w:tc>
          <w:tcPr>
            <w:tcW w:w="262" w:type="pct"/>
            <w:vMerge w:val="continue"/>
            <w:noWrap/>
            <w:vAlign w:val="center"/>
          </w:tcPr>
          <w:p>
            <w:pPr>
              <w:widowControl/>
              <w:spacing w:line="240" w:lineRule="auto"/>
              <w:jc w:val="center"/>
              <w:rPr>
                <w:rFonts w:hint="eastAsia" w:ascii="宋体" w:hAnsi="宋体" w:eastAsia="宋体" w:cs="宋体"/>
                <w:color w:val="auto"/>
                <w:kern w:val="0"/>
                <w:sz w:val="21"/>
                <w:szCs w:val="21"/>
                <w:highlight w:val="none"/>
              </w:rPr>
            </w:pPr>
          </w:p>
        </w:tc>
        <w:tc>
          <w:tcPr>
            <w:tcW w:w="607" w:type="pct"/>
            <w:vMerge w:val="continue"/>
            <w:noWrap/>
            <w:vAlign w:val="center"/>
          </w:tcPr>
          <w:p>
            <w:pPr>
              <w:widowControl/>
              <w:spacing w:line="240" w:lineRule="auto"/>
              <w:jc w:val="center"/>
              <w:textAlignment w:val="center"/>
              <w:rPr>
                <w:rFonts w:hint="eastAsia" w:ascii="宋体" w:hAnsi="宋体" w:eastAsia="宋体" w:cs="宋体"/>
                <w:color w:val="auto"/>
                <w:kern w:val="0"/>
                <w:sz w:val="21"/>
                <w:szCs w:val="21"/>
                <w:highlight w:val="none"/>
              </w:rPr>
            </w:pPr>
          </w:p>
        </w:tc>
        <w:tc>
          <w:tcPr>
            <w:tcW w:w="1367" w:type="pct"/>
            <w:vMerge w:val="continue"/>
            <w:noWrap/>
            <w:vAlign w:val="center"/>
          </w:tcPr>
          <w:p>
            <w:pPr>
              <w:widowControl/>
              <w:spacing w:line="240" w:lineRule="auto"/>
              <w:jc w:val="center"/>
              <w:textAlignment w:val="center"/>
              <w:rPr>
                <w:rFonts w:hint="eastAsia" w:ascii="宋体" w:hAnsi="宋体" w:eastAsia="宋体" w:cs="宋体"/>
                <w:color w:val="auto"/>
                <w:kern w:val="0"/>
                <w:sz w:val="21"/>
                <w:szCs w:val="21"/>
                <w:highlight w:val="none"/>
              </w:rPr>
            </w:pPr>
          </w:p>
        </w:tc>
        <w:tc>
          <w:tcPr>
            <w:tcW w:w="1562" w:type="pct"/>
            <w:noWrap/>
            <w:vAlign w:val="center"/>
          </w:tcPr>
          <w:p>
            <w:pPr>
              <w:widowControl/>
              <w:spacing w:line="24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智能注塑单元</w:t>
            </w:r>
          </w:p>
        </w:tc>
        <w:tc>
          <w:tcPr>
            <w:tcW w:w="447" w:type="pct"/>
            <w:noWrap/>
            <w:vAlign w:val="center"/>
          </w:tcPr>
          <w:p>
            <w:pPr>
              <w:widowControl/>
              <w:spacing w:line="24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1</w:t>
            </w:r>
          </w:p>
        </w:tc>
        <w:tc>
          <w:tcPr>
            <w:tcW w:w="342" w:type="pct"/>
            <w:vMerge w:val="continue"/>
            <w:noWrap/>
            <w:vAlign w:val="center"/>
          </w:tcPr>
          <w:p>
            <w:pPr>
              <w:widowControl/>
              <w:spacing w:line="240" w:lineRule="auto"/>
              <w:jc w:val="center"/>
              <w:textAlignment w:val="center"/>
              <w:rPr>
                <w:rFonts w:hint="eastAsia" w:ascii="宋体" w:hAnsi="宋体" w:eastAsia="宋体" w:cs="宋体"/>
                <w:color w:val="auto"/>
                <w:kern w:val="0"/>
                <w:sz w:val="21"/>
                <w:szCs w:val="21"/>
                <w:highlight w:val="none"/>
              </w:rPr>
            </w:pPr>
          </w:p>
        </w:tc>
        <w:tc>
          <w:tcPr>
            <w:tcW w:w="409" w:type="pct"/>
            <w:vMerge w:val="continue"/>
            <w:noWrap/>
            <w:vAlign w:val="center"/>
          </w:tcPr>
          <w:p>
            <w:pPr>
              <w:widowControl/>
              <w:spacing w:line="240" w:lineRule="auto"/>
              <w:jc w:val="center"/>
              <w:rPr>
                <w:rFonts w:hint="eastAsia" w:ascii="宋体" w:hAnsi="宋体" w:eastAsia="宋体" w:cs="宋体"/>
                <w:color w:val="auto"/>
                <w:kern w:val="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right"/>
        </w:trPr>
        <w:tc>
          <w:tcPr>
            <w:tcW w:w="262" w:type="pct"/>
            <w:vMerge w:val="continue"/>
            <w:noWrap/>
            <w:vAlign w:val="center"/>
          </w:tcPr>
          <w:p>
            <w:pPr>
              <w:widowControl/>
              <w:spacing w:line="240" w:lineRule="auto"/>
              <w:jc w:val="center"/>
              <w:rPr>
                <w:rFonts w:hint="eastAsia" w:ascii="宋体" w:hAnsi="宋体" w:eastAsia="宋体" w:cs="宋体"/>
                <w:color w:val="auto"/>
                <w:kern w:val="0"/>
                <w:sz w:val="21"/>
                <w:szCs w:val="21"/>
                <w:highlight w:val="none"/>
              </w:rPr>
            </w:pPr>
          </w:p>
        </w:tc>
        <w:tc>
          <w:tcPr>
            <w:tcW w:w="607" w:type="pct"/>
            <w:vMerge w:val="continue"/>
            <w:noWrap/>
            <w:vAlign w:val="center"/>
          </w:tcPr>
          <w:p>
            <w:pPr>
              <w:widowControl/>
              <w:spacing w:line="240" w:lineRule="auto"/>
              <w:jc w:val="center"/>
              <w:textAlignment w:val="center"/>
              <w:rPr>
                <w:rFonts w:hint="eastAsia" w:ascii="宋体" w:hAnsi="宋体" w:eastAsia="宋体" w:cs="宋体"/>
                <w:color w:val="auto"/>
                <w:kern w:val="0"/>
                <w:sz w:val="21"/>
                <w:szCs w:val="21"/>
                <w:highlight w:val="none"/>
              </w:rPr>
            </w:pPr>
          </w:p>
        </w:tc>
        <w:tc>
          <w:tcPr>
            <w:tcW w:w="1367" w:type="pct"/>
            <w:vMerge w:val="continue"/>
            <w:noWrap/>
            <w:vAlign w:val="center"/>
          </w:tcPr>
          <w:p>
            <w:pPr>
              <w:widowControl/>
              <w:spacing w:line="240" w:lineRule="auto"/>
              <w:jc w:val="center"/>
              <w:textAlignment w:val="center"/>
              <w:rPr>
                <w:rFonts w:hint="eastAsia" w:ascii="宋体" w:hAnsi="宋体" w:eastAsia="宋体" w:cs="宋体"/>
                <w:color w:val="auto"/>
                <w:kern w:val="0"/>
                <w:sz w:val="21"/>
                <w:szCs w:val="21"/>
                <w:highlight w:val="none"/>
              </w:rPr>
            </w:pPr>
          </w:p>
        </w:tc>
        <w:tc>
          <w:tcPr>
            <w:tcW w:w="1562" w:type="pct"/>
            <w:noWrap/>
            <w:vAlign w:val="center"/>
          </w:tcPr>
          <w:p>
            <w:pPr>
              <w:widowControl/>
              <w:spacing w:line="24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智能压铸单元</w:t>
            </w:r>
          </w:p>
        </w:tc>
        <w:tc>
          <w:tcPr>
            <w:tcW w:w="447" w:type="pct"/>
            <w:noWrap/>
            <w:vAlign w:val="center"/>
          </w:tcPr>
          <w:p>
            <w:pPr>
              <w:widowControl/>
              <w:spacing w:line="24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1</w:t>
            </w:r>
          </w:p>
        </w:tc>
        <w:tc>
          <w:tcPr>
            <w:tcW w:w="342" w:type="pct"/>
            <w:vMerge w:val="continue"/>
            <w:noWrap/>
            <w:vAlign w:val="center"/>
          </w:tcPr>
          <w:p>
            <w:pPr>
              <w:widowControl/>
              <w:spacing w:line="240" w:lineRule="auto"/>
              <w:jc w:val="center"/>
              <w:textAlignment w:val="center"/>
              <w:rPr>
                <w:rFonts w:hint="eastAsia" w:ascii="宋体" w:hAnsi="宋体" w:eastAsia="宋体" w:cs="宋体"/>
                <w:color w:val="auto"/>
                <w:kern w:val="0"/>
                <w:sz w:val="21"/>
                <w:szCs w:val="21"/>
                <w:highlight w:val="none"/>
              </w:rPr>
            </w:pPr>
          </w:p>
        </w:tc>
        <w:tc>
          <w:tcPr>
            <w:tcW w:w="409" w:type="pct"/>
            <w:vMerge w:val="continue"/>
            <w:noWrap/>
            <w:vAlign w:val="center"/>
          </w:tcPr>
          <w:p>
            <w:pPr>
              <w:widowControl/>
              <w:spacing w:line="240" w:lineRule="auto"/>
              <w:jc w:val="center"/>
              <w:rPr>
                <w:rFonts w:hint="eastAsia" w:ascii="宋体" w:hAnsi="宋体" w:eastAsia="宋体" w:cs="宋体"/>
                <w:color w:val="auto"/>
                <w:kern w:val="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right"/>
        </w:trPr>
        <w:tc>
          <w:tcPr>
            <w:tcW w:w="262" w:type="pct"/>
            <w:vMerge w:val="continue"/>
            <w:noWrap/>
            <w:vAlign w:val="center"/>
          </w:tcPr>
          <w:p>
            <w:pPr>
              <w:widowControl/>
              <w:spacing w:line="240" w:lineRule="auto"/>
              <w:jc w:val="center"/>
              <w:rPr>
                <w:rFonts w:hint="eastAsia" w:ascii="宋体" w:hAnsi="宋体" w:eastAsia="宋体" w:cs="宋体"/>
                <w:color w:val="auto"/>
                <w:kern w:val="0"/>
                <w:sz w:val="21"/>
                <w:szCs w:val="21"/>
                <w:highlight w:val="none"/>
              </w:rPr>
            </w:pPr>
          </w:p>
        </w:tc>
        <w:tc>
          <w:tcPr>
            <w:tcW w:w="607" w:type="pct"/>
            <w:vMerge w:val="continue"/>
            <w:noWrap/>
            <w:vAlign w:val="center"/>
          </w:tcPr>
          <w:p>
            <w:pPr>
              <w:widowControl/>
              <w:spacing w:line="240" w:lineRule="auto"/>
              <w:jc w:val="center"/>
              <w:textAlignment w:val="center"/>
              <w:rPr>
                <w:rFonts w:hint="eastAsia" w:ascii="宋体" w:hAnsi="宋体" w:eastAsia="宋体" w:cs="宋体"/>
                <w:color w:val="auto"/>
                <w:kern w:val="0"/>
                <w:sz w:val="21"/>
                <w:szCs w:val="21"/>
                <w:highlight w:val="none"/>
              </w:rPr>
            </w:pPr>
          </w:p>
        </w:tc>
        <w:tc>
          <w:tcPr>
            <w:tcW w:w="1367" w:type="pct"/>
            <w:vMerge w:val="continue"/>
            <w:noWrap/>
            <w:vAlign w:val="center"/>
          </w:tcPr>
          <w:p>
            <w:pPr>
              <w:widowControl/>
              <w:spacing w:line="240" w:lineRule="auto"/>
              <w:jc w:val="center"/>
              <w:textAlignment w:val="center"/>
              <w:rPr>
                <w:rFonts w:hint="eastAsia" w:ascii="宋体" w:hAnsi="宋体" w:eastAsia="宋体" w:cs="宋体"/>
                <w:color w:val="auto"/>
                <w:kern w:val="0"/>
                <w:sz w:val="21"/>
                <w:szCs w:val="21"/>
                <w:highlight w:val="none"/>
              </w:rPr>
            </w:pPr>
          </w:p>
        </w:tc>
        <w:tc>
          <w:tcPr>
            <w:tcW w:w="1562" w:type="pct"/>
            <w:noWrap/>
            <w:vAlign w:val="center"/>
          </w:tcPr>
          <w:p>
            <w:pPr>
              <w:widowControl/>
              <w:spacing w:line="24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库卡机器人</w:t>
            </w:r>
          </w:p>
        </w:tc>
        <w:tc>
          <w:tcPr>
            <w:tcW w:w="447" w:type="pct"/>
            <w:noWrap/>
            <w:vAlign w:val="center"/>
          </w:tcPr>
          <w:p>
            <w:pPr>
              <w:widowControl/>
              <w:spacing w:line="24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3</w:t>
            </w:r>
          </w:p>
        </w:tc>
        <w:tc>
          <w:tcPr>
            <w:tcW w:w="342" w:type="pct"/>
            <w:vMerge w:val="continue"/>
            <w:noWrap/>
            <w:vAlign w:val="center"/>
          </w:tcPr>
          <w:p>
            <w:pPr>
              <w:widowControl/>
              <w:spacing w:line="240" w:lineRule="auto"/>
              <w:jc w:val="center"/>
              <w:textAlignment w:val="center"/>
              <w:rPr>
                <w:rFonts w:hint="eastAsia" w:ascii="宋体" w:hAnsi="宋体" w:eastAsia="宋体" w:cs="宋体"/>
                <w:color w:val="auto"/>
                <w:kern w:val="0"/>
                <w:sz w:val="21"/>
                <w:szCs w:val="21"/>
                <w:highlight w:val="none"/>
              </w:rPr>
            </w:pPr>
          </w:p>
        </w:tc>
        <w:tc>
          <w:tcPr>
            <w:tcW w:w="409" w:type="pct"/>
            <w:vMerge w:val="continue"/>
            <w:noWrap/>
            <w:vAlign w:val="center"/>
          </w:tcPr>
          <w:p>
            <w:pPr>
              <w:widowControl/>
              <w:spacing w:line="240" w:lineRule="auto"/>
              <w:jc w:val="center"/>
              <w:rPr>
                <w:rFonts w:hint="eastAsia" w:ascii="宋体" w:hAnsi="宋体" w:eastAsia="宋体" w:cs="宋体"/>
                <w:color w:val="auto"/>
                <w:kern w:val="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right"/>
        </w:trPr>
        <w:tc>
          <w:tcPr>
            <w:tcW w:w="262" w:type="pct"/>
            <w:vMerge w:val="restart"/>
            <w:noWrap/>
            <w:vAlign w:val="center"/>
          </w:tcPr>
          <w:p>
            <w:pPr>
              <w:widowControl/>
              <w:spacing w:line="24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4</w:t>
            </w:r>
          </w:p>
        </w:tc>
        <w:tc>
          <w:tcPr>
            <w:tcW w:w="607" w:type="pct"/>
            <w:vMerge w:val="restart"/>
            <w:noWrap/>
            <w:vAlign w:val="center"/>
          </w:tcPr>
          <w:p>
            <w:pPr>
              <w:widowControl/>
              <w:spacing w:line="240" w:lineRule="auto"/>
              <w:jc w:val="center"/>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德国库卡机器人培训中心</w:t>
            </w:r>
          </w:p>
        </w:tc>
        <w:tc>
          <w:tcPr>
            <w:tcW w:w="1367" w:type="pct"/>
            <w:vMerge w:val="restart"/>
            <w:noWrap/>
            <w:vAlign w:val="center"/>
          </w:tcPr>
          <w:p>
            <w:pPr>
              <w:widowControl/>
              <w:spacing w:line="240" w:lineRule="auto"/>
              <w:jc w:val="center"/>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1"/>
                <w:sz w:val="21"/>
                <w:szCs w:val="21"/>
                <w:highlight w:val="none"/>
                <w:lang w:bidi="ar"/>
              </w:rPr>
              <w:t>《工业机器人操作与编程》《工业机器人涂装工艺技能实训》</w:t>
            </w:r>
          </w:p>
        </w:tc>
        <w:tc>
          <w:tcPr>
            <w:tcW w:w="1562" w:type="pct"/>
            <w:noWrap/>
            <w:vAlign w:val="center"/>
          </w:tcPr>
          <w:p>
            <w:pPr>
              <w:widowControl/>
              <w:spacing w:line="24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库卡机器人KUKA KR5 ARC</w:t>
            </w:r>
          </w:p>
        </w:tc>
        <w:tc>
          <w:tcPr>
            <w:tcW w:w="447" w:type="pct"/>
            <w:noWrap/>
            <w:vAlign w:val="center"/>
          </w:tcPr>
          <w:p>
            <w:pPr>
              <w:widowControl/>
              <w:spacing w:line="24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6</w:t>
            </w:r>
          </w:p>
        </w:tc>
        <w:tc>
          <w:tcPr>
            <w:tcW w:w="342" w:type="pct"/>
            <w:vMerge w:val="restart"/>
            <w:noWrap/>
            <w:vAlign w:val="center"/>
          </w:tcPr>
          <w:p>
            <w:pPr>
              <w:widowControl/>
              <w:spacing w:line="240" w:lineRule="auto"/>
              <w:jc w:val="center"/>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50</w:t>
            </w:r>
          </w:p>
        </w:tc>
        <w:tc>
          <w:tcPr>
            <w:tcW w:w="409" w:type="pct"/>
            <w:vMerge w:val="restart"/>
            <w:noWrap/>
            <w:vAlign w:val="center"/>
          </w:tcPr>
          <w:p>
            <w:pPr>
              <w:widowControl/>
              <w:spacing w:line="24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S5-A2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right"/>
        </w:trPr>
        <w:tc>
          <w:tcPr>
            <w:tcW w:w="262" w:type="pct"/>
            <w:vMerge w:val="continue"/>
            <w:noWrap/>
            <w:vAlign w:val="center"/>
          </w:tcPr>
          <w:p>
            <w:pPr>
              <w:widowControl/>
              <w:spacing w:line="240" w:lineRule="auto"/>
              <w:jc w:val="center"/>
              <w:rPr>
                <w:rFonts w:hint="eastAsia" w:ascii="宋体" w:hAnsi="宋体" w:eastAsia="宋体" w:cs="宋体"/>
                <w:color w:val="auto"/>
                <w:kern w:val="0"/>
                <w:sz w:val="21"/>
                <w:szCs w:val="21"/>
                <w:highlight w:val="none"/>
              </w:rPr>
            </w:pPr>
          </w:p>
        </w:tc>
        <w:tc>
          <w:tcPr>
            <w:tcW w:w="607" w:type="pct"/>
            <w:vMerge w:val="continue"/>
            <w:noWrap/>
            <w:vAlign w:val="center"/>
          </w:tcPr>
          <w:p>
            <w:pPr>
              <w:widowControl/>
              <w:spacing w:line="240" w:lineRule="auto"/>
              <w:jc w:val="center"/>
              <w:textAlignment w:val="center"/>
              <w:rPr>
                <w:rFonts w:hint="eastAsia" w:ascii="宋体" w:hAnsi="宋体" w:eastAsia="宋体" w:cs="宋体"/>
                <w:color w:val="auto"/>
                <w:kern w:val="0"/>
                <w:sz w:val="21"/>
                <w:szCs w:val="21"/>
                <w:highlight w:val="none"/>
              </w:rPr>
            </w:pPr>
          </w:p>
        </w:tc>
        <w:tc>
          <w:tcPr>
            <w:tcW w:w="1367" w:type="pct"/>
            <w:vMerge w:val="continue"/>
            <w:noWrap/>
            <w:vAlign w:val="center"/>
          </w:tcPr>
          <w:p>
            <w:pPr>
              <w:widowControl/>
              <w:spacing w:line="240" w:lineRule="auto"/>
              <w:jc w:val="center"/>
              <w:textAlignment w:val="center"/>
              <w:rPr>
                <w:rFonts w:hint="eastAsia" w:ascii="宋体" w:hAnsi="宋体" w:eastAsia="宋体" w:cs="宋体"/>
                <w:color w:val="auto"/>
                <w:kern w:val="0"/>
                <w:sz w:val="21"/>
                <w:szCs w:val="21"/>
                <w:highlight w:val="none"/>
              </w:rPr>
            </w:pPr>
          </w:p>
        </w:tc>
        <w:tc>
          <w:tcPr>
            <w:tcW w:w="1562" w:type="pct"/>
            <w:noWrap/>
            <w:vAlign w:val="center"/>
          </w:tcPr>
          <w:p>
            <w:pPr>
              <w:widowControl/>
              <w:spacing w:line="24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库卡机器人KUKA KR16-2</w:t>
            </w:r>
          </w:p>
        </w:tc>
        <w:tc>
          <w:tcPr>
            <w:tcW w:w="447" w:type="pct"/>
            <w:noWrap/>
            <w:vAlign w:val="center"/>
          </w:tcPr>
          <w:p>
            <w:pPr>
              <w:widowControl/>
              <w:spacing w:line="24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w:t>
            </w:r>
          </w:p>
        </w:tc>
        <w:tc>
          <w:tcPr>
            <w:tcW w:w="342" w:type="pct"/>
            <w:vMerge w:val="continue"/>
            <w:noWrap/>
            <w:vAlign w:val="center"/>
          </w:tcPr>
          <w:p>
            <w:pPr>
              <w:widowControl/>
              <w:spacing w:line="240" w:lineRule="auto"/>
              <w:jc w:val="center"/>
              <w:textAlignment w:val="center"/>
              <w:rPr>
                <w:rFonts w:hint="eastAsia" w:ascii="宋体" w:hAnsi="宋体" w:eastAsia="宋体" w:cs="宋体"/>
                <w:color w:val="auto"/>
                <w:kern w:val="0"/>
                <w:sz w:val="21"/>
                <w:szCs w:val="21"/>
                <w:highlight w:val="none"/>
              </w:rPr>
            </w:pPr>
          </w:p>
        </w:tc>
        <w:tc>
          <w:tcPr>
            <w:tcW w:w="409" w:type="pct"/>
            <w:vMerge w:val="continue"/>
            <w:noWrap/>
            <w:vAlign w:val="center"/>
          </w:tcPr>
          <w:p>
            <w:pPr>
              <w:widowControl/>
              <w:spacing w:line="240" w:lineRule="auto"/>
              <w:jc w:val="center"/>
              <w:rPr>
                <w:rFonts w:hint="eastAsia" w:ascii="宋体" w:hAnsi="宋体" w:eastAsia="宋体" w:cs="宋体"/>
                <w:color w:val="auto"/>
                <w:kern w:val="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right"/>
        </w:trPr>
        <w:tc>
          <w:tcPr>
            <w:tcW w:w="262" w:type="pct"/>
            <w:vMerge w:val="restart"/>
            <w:noWrap/>
            <w:vAlign w:val="center"/>
          </w:tcPr>
          <w:p>
            <w:pPr>
              <w:widowControl/>
              <w:spacing w:line="240" w:lineRule="auto"/>
              <w:jc w:val="center"/>
              <w:rPr>
                <w:rFonts w:hint="eastAsia" w:ascii="宋体" w:hAnsi="宋体" w:eastAsia="宋体" w:cs="宋体"/>
                <w:color w:val="auto"/>
                <w:kern w:val="0"/>
                <w:sz w:val="21"/>
                <w:szCs w:val="21"/>
                <w:highlight w:val="none"/>
                <w:lang w:eastAsia="zh-CN"/>
              </w:rPr>
            </w:pPr>
            <w:r>
              <w:rPr>
                <w:rFonts w:hint="eastAsia" w:ascii="宋体" w:hAnsi="宋体" w:cs="宋体"/>
                <w:color w:val="auto"/>
                <w:kern w:val="0"/>
                <w:sz w:val="21"/>
                <w:szCs w:val="21"/>
                <w:highlight w:val="none"/>
                <w:lang w:val="en-US" w:eastAsia="zh-CN"/>
              </w:rPr>
              <w:t>5</w:t>
            </w:r>
          </w:p>
        </w:tc>
        <w:tc>
          <w:tcPr>
            <w:tcW w:w="607" w:type="pct"/>
            <w:vMerge w:val="restart"/>
            <w:noWrap/>
            <w:vAlign w:val="center"/>
          </w:tcPr>
          <w:p>
            <w:pPr>
              <w:widowControl/>
              <w:spacing w:line="240" w:lineRule="auto"/>
              <w:jc w:val="center"/>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汽车模具及零部件技术应用中心</w:t>
            </w:r>
          </w:p>
        </w:tc>
        <w:tc>
          <w:tcPr>
            <w:tcW w:w="1367" w:type="pct"/>
            <w:vMerge w:val="restart"/>
            <w:noWrap/>
            <w:vAlign w:val="center"/>
          </w:tcPr>
          <w:p>
            <w:pPr>
              <w:widowControl/>
              <w:spacing w:line="240" w:lineRule="auto"/>
              <w:jc w:val="center"/>
              <w:textAlignment w:val="center"/>
              <w:rPr>
                <w:rFonts w:hint="eastAsia" w:eastAsia="宋体"/>
                <w:lang w:eastAsia="zh-CN"/>
              </w:rPr>
            </w:pPr>
            <w:r>
              <w:rPr>
                <w:rFonts w:hint="eastAsia"/>
              </w:rPr>
              <w:t>《工业机器人操作实践》</w:t>
            </w:r>
          </w:p>
          <w:p>
            <w:pPr>
              <w:pStyle w:val="2"/>
              <w:rPr>
                <w:rFonts w:hint="default" w:eastAsia="宋体"/>
                <w:lang w:val="en-US" w:eastAsia="zh-CN"/>
              </w:rPr>
            </w:pPr>
            <w:r>
              <w:rPr>
                <w:rFonts w:hint="eastAsia" w:ascii="宋体" w:hAnsi="宋体" w:cs="宋体"/>
                <w:color w:val="auto"/>
                <w:kern w:val="1"/>
                <w:sz w:val="21"/>
                <w:szCs w:val="21"/>
                <w:highlight w:val="none"/>
                <w:lang w:eastAsia="zh-CN" w:bidi="ar"/>
              </w:rPr>
              <w:t>《工业机器人系统集成应用》《工业机器人系统集成应用》</w:t>
            </w:r>
          </w:p>
        </w:tc>
        <w:tc>
          <w:tcPr>
            <w:tcW w:w="1562" w:type="pct"/>
            <w:noWrap/>
            <w:vAlign w:val="center"/>
          </w:tcPr>
          <w:p>
            <w:pPr>
              <w:widowControl/>
              <w:spacing w:line="240" w:lineRule="auto"/>
              <w:jc w:val="center"/>
              <w:textAlignment w:val="top"/>
              <w:rPr>
                <w:rFonts w:hint="eastAsia" w:ascii="宋体" w:hAnsi="宋体" w:eastAsia="宋体" w:cs="宋体"/>
                <w:bCs/>
                <w:color w:val="auto"/>
                <w:kern w:val="0"/>
                <w:sz w:val="21"/>
                <w:szCs w:val="21"/>
                <w:highlight w:val="none"/>
              </w:rPr>
            </w:pPr>
            <w:r>
              <w:rPr>
                <w:rFonts w:hint="eastAsia" w:ascii="宋体" w:hAnsi="宋体" w:eastAsia="宋体" w:cs="宋体"/>
                <w:color w:val="auto"/>
                <w:sz w:val="21"/>
                <w:szCs w:val="21"/>
                <w:highlight w:val="none"/>
              </w:rPr>
              <w:t>工业机器人智能制造系统</w:t>
            </w:r>
          </w:p>
        </w:tc>
        <w:tc>
          <w:tcPr>
            <w:tcW w:w="447" w:type="pct"/>
            <w:noWrap/>
            <w:vAlign w:val="center"/>
          </w:tcPr>
          <w:p>
            <w:pPr>
              <w:widowControl/>
              <w:spacing w:line="240" w:lineRule="auto"/>
              <w:jc w:val="center"/>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2</w:t>
            </w:r>
          </w:p>
        </w:tc>
        <w:tc>
          <w:tcPr>
            <w:tcW w:w="342" w:type="pct"/>
            <w:vMerge w:val="restart"/>
            <w:noWrap/>
            <w:vAlign w:val="center"/>
          </w:tcPr>
          <w:p>
            <w:pPr>
              <w:widowControl/>
              <w:spacing w:line="24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20</w:t>
            </w:r>
          </w:p>
        </w:tc>
        <w:tc>
          <w:tcPr>
            <w:tcW w:w="409" w:type="pct"/>
            <w:vMerge w:val="restart"/>
            <w:noWrap/>
            <w:vAlign w:val="center"/>
          </w:tcPr>
          <w:p>
            <w:pPr>
              <w:widowControl/>
              <w:spacing w:line="24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S5-A3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right"/>
        </w:trPr>
        <w:tc>
          <w:tcPr>
            <w:tcW w:w="262" w:type="pct"/>
            <w:vMerge w:val="continue"/>
            <w:noWrap/>
            <w:vAlign w:val="center"/>
          </w:tcPr>
          <w:p>
            <w:pPr>
              <w:widowControl/>
              <w:spacing w:line="240" w:lineRule="auto"/>
              <w:jc w:val="center"/>
              <w:rPr>
                <w:rFonts w:hint="eastAsia" w:ascii="宋体" w:hAnsi="宋体" w:eastAsia="宋体" w:cs="宋体"/>
                <w:color w:val="auto"/>
                <w:kern w:val="0"/>
                <w:sz w:val="21"/>
                <w:szCs w:val="21"/>
                <w:highlight w:val="none"/>
              </w:rPr>
            </w:pPr>
          </w:p>
        </w:tc>
        <w:tc>
          <w:tcPr>
            <w:tcW w:w="607" w:type="pct"/>
            <w:vMerge w:val="continue"/>
            <w:noWrap/>
            <w:vAlign w:val="center"/>
          </w:tcPr>
          <w:p>
            <w:pPr>
              <w:widowControl/>
              <w:spacing w:line="240" w:lineRule="auto"/>
              <w:jc w:val="center"/>
              <w:textAlignment w:val="center"/>
              <w:rPr>
                <w:rFonts w:hint="eastAsia" w:ascii="宋体" w:hAnsi="宋体" w:eastAsia="宋体" w:cs="宋体"/>
                <w:color w:val="auto"/>
                <w:kern w:val="0"/>
                <w:sz w:val="21"/>
                <w:szCs w:val="21"/>
                <w:highlight w:val="none"/>
              </w:rPr>
            </w:pPr>
          </w:p>
        </w:tc>
        <w:tc>
          <w:tcPr>
            <w:tcW w:w="1367" w:type="pct"/>
            <w:vMerge w:val="continue"/>
            <w:noWrap/>
            <w:vAlign w:val="center"/>
          </w:tcPr>
          <w:p>
            <w:pPr>
              <w:widowControl/>
              <w:spacing w:line="240" w:lineRule="auto"/>
              <w:jc w:val="center"/>
              <w:textAlignment w:val="center"/>
              <w:rPr>
                <w:rFonts w:hint="eastAsia" w:ascii="宋体" w:hAnsi="宋体" w:eastAsia="宋体" w:cs="宋体"/>
                <w:color w:val="auto"/>
                <w:kern w:val="0"/>
                <w:sz w:val="21"/>
                <w:szCs w:val="21"/>
                <w:highlight w:val="none"/>
              </w:rPr>
            </w:pPr>
          </w:p>
        </w:tc>
        <w:tc>
          <w:tcPr>
            <w:tcW w:w="1562" w:type="pct"/>
            <w:noWrap/>
            <w:vAlign w:val="center"/>
          </w:tcPr>
          <w:p>
            <w:pPr>
              <w:widowControl/>
              <w:spacing w:line="240" w:lineRule="auto"/>
              <w:jc w:val="center"/>
              <w:textAlignment w:val="top"/>
              <w:rPr>
                <w:rFonts w:hint="eastAsia" w:ascii="宋体" w:hAnsi="宋体" w:eastAsia="宋体" w:cs="宋体"/>
                <w:bCs/>
                <w:color w:val="auto"/>
                <w:kern w:val="0"/>
                <w:sz w:val="21"/>
                <w:szCs w:val="21"/>
                <w:highlight w:val="none"/>
              </w:rPr>
            </w:pPr>
            <w:r>
              <w:rPr>
                <w:rFonts w:hint="eastAsia" w:ascii="宋体" w:hAnsi="宋体" w:eastAsia="宋体" w:cs="宋体"/>
                <w:color w:val="auto"/>
                <w:sz w:val="21"/>
                <w:szCs w:val="21"/>
                <w:highlight w:val="none"/>
              </w:rPr>
              <w:t>汇博机器人</w:t>
            </w:r>
          </w:p>
        </w:tc>
        <w:tc>
          <w:tcPr>
            <w:tcW w:w="447" w:type="pct"/>
            <w:noWrap/>
            <w:vAlign w:val="center"/>
          </w:tcPr>
          <w:p>
            <w:pPr>
              <w:widowControl/>
              <w:spacing w:line="240" w:lineRule="auto"/>
              <w:jc w:val="center"/>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2</w:t>
            </w:r>
          </w:p>
        </w:tc>
        <w:tc>
          <w:tcPr>
            <w:tcW w:w="342" w:type="pct"/>
            <w:vMerge w:val="continue"/>
            <w:noWrap/>
            <w:vAlign w:val="center"/>
          </w:tcPr>
          <w:p>
            <w:pPr>
              <w:widowControl/>
              <w:spacing w:line="240" w:lineRule="auto"/>
              <w:jc w:val="center"/>
              <w:rPr>
                <w:rFonts w:hint="eastAsia" w:ascii="宋体" w:hAnsi="宋体" w:eastAsia="宋体" w:cs="宋体"/>
                <w:color w:val="auto"/>
                <w:kern w:val="0"/>
                <w:sz w:val="21"/>
                <w:szCs w:val="21"/>
                <w:highlight w:val="none"/>
              </w:rPr>
            </w:pPr>
          </w:p>
        </w:tc>
        <w:tc>
          <w:tcPr>
            <w:tcW w:w="409" w:type="pct"/>
            <w:vMerge w:val="continue"/>
            <w:noWrap/>
            <w:vAlign w:val="center"/>
          </w:tcPr>
          <w:p>
            <w:pPr>
              <w:widowControl/>
              <w:spacing w:line="240" w:lineRule="auto"/>
              <w:jc w:val="center"/>
              <w:rPr>
                <w:rFonts w:hint="eastAsia" w:ascii="宋体" w:hAnsi="宋体" w:eastAsia="宋体" w:cs="宋体"/>
                <w:color w:val="auto"/>
                <w:kern w:val="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right"/>
        </w:trPr>
        <w:tc>
          <w:tcPr>
            <w:tcW w:w="262" w:type="pct"/>
            <w:vMerge w:val="continue"/>
            <w:noWrap/>
            <w:vAlign w:val="center"/>
          </w:tcPr>
          <w:p>
            <w:pPr>
              <w:widowControl/>
              <w:spacing w:line="240" w:lineRule="auto"/>
              <w:jc w:val="center"/>
              <w:rPr>
                <w:rFonts w:hint="eastAsia" w:ascii="宋体" w:hAnsi="宋体" w:eastAsia="宋体" w:cs="宋体"/>
                <w:color w:val="auto"/>
                <w:kern w:val="0"/>
                <w:sz w:val="21"/>
                <w:szCs w:val="21"/>
                <w:highlight w:val="none"/>
              </w:rPr>
            </w:pPr>
          </w:p>
        </w:tc>
        <w:tc>
          <w:tcPr>
            <w:tcW w:w="607" w:type="pct"/>
            <w:vMerge w:val="continue"/>
            <w:noWrap/>
            <w:vAlign w:val="center"/>
          </w:tcPr>
          <w:p>
            <w:pPr>
              <w:widowControl/>
              <w:spacing w:line="240" w:lineRule="auto"/>
              <w:jc w:val="center"/>
              <w:textAlignment w:val="center"/>
              <w:rPr>
                <w:rFonts w:hint="eastAsia" w:ascii="宋体" w:hAnsi="宋体" w:eastAsia="宋体" w:cs="宋体"/>
                <w:color w:val="auto"/>
                <w:kern w:val="0"/>
                <w:sz w:val="21"/>
                <w:szCs w:val="21"/>
                <w:highlight w:val="none"/>
              </w:rPr>
            </w:pPr>
          </w:p>
        </w:tc>
        <w:tc>
          <w:tcPr>
            <w:tcW w:w="1367" w:type="pct"/>
            <w:vMerge w:val="continue"/>
            <w:noWrap/>
            <w:vAlign w:val="center"/>
          </w:tcPr>
          <w:p>
            <w:pPr>
              <w:widowControl/>
              <w:spacing w:line="240" w:lineRule="auto"/>
              <w:jc w:val="center"/>
              <w:textAlignment w:val="center"/>
              <w:rPr>
                <w:rFonts w:hint="eastAsia" w:ascii="宋体" w:hAnsi="宋体" w:eastAsia="宋体" w:cs="宋体"/>
                <w:color w:val="auto"/>
                <w:kern w:val="0"/>
                <w:sz w:val="21"/>
                <w:szCs w:val="21"/>
                <w:highlight w:val="none"/>
              </w:rPr>
            </w:pPr>
          </w:p>
        </w:tc>
        <w:tc>
          <w:tcPr>
            <w:tcW w:w="1562" w:type="pct"/>
            <w:noWrap/>
            <w:vAlign w:val="center"/>
          </w:tcPr>
          <w:p>
            <w:pPr>
              <w:widowControl/>
              <w:spacing w:line="240" w:lineRule="auto"/>
              <w:jc w:val="center"/>
              <w:textAlignment w:val="top"/>
              <w:rPr>
                <w:rFonts w:hint="eastAsia" w:ascii="宋体" w:hAnsi="宋体" w:eastAsia="宋体" w:cs="宋体"/>
                <w:bCs/>
                <w:color w:val="auto"/>
                <w:kern w:val="0"/>
                <w:sz w:val="21"/>
                <w:szCs w:val="21"/>
                <w:highlight w:val="none"/>
              </w:rPr>
            </w:pPr>
            <w:r>
              <w:rPr>
                <w:rFonts w:hint="eastAsia" w:ascii="宋体" w:hAnsi="宋体" w:eastAsia="宋体" w:cs="宋体"/>
                <w:color w:val="auto"/>
                <w:sz w:val="21"/>
                <w:szCs w:val="21"/>
                <w:highlight w:val="none"/>
              </w:rPr>
              <w:t>ABB机器人</w:t>
            </w:r>
          </w:p>
        </w:tc>
        <w:tc>
          <w:tcPr>
            <w:tcW w:w="447" w:type="pct"/>
            <w:noWrap/>
            <w:vAlign w:val="center"/>
          </w:tcPr>
          <w:p>
            <w:pPr>
              <w:widowControl/>
              <w:spacing w:line="240" w:lineRule="auto"/>
              <w:jc w:val="center"/>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1</w:t>
            </w:r>
          </w:p>
        </w:tc>
        <w:tc>
          <w:tcPr>
            <w:tcW w:w="342" w:type="pct"/>
            <w:vMerge w:val="continue"/>
            <w:noWrap/>
            <w:vAlign w:val="center"/>
          </w:tcPr>
          <w:p>
            <w:pPr>
              <w:widowControl/>
              <w:spacing w:line="240" w:lineRule="auto"/>
              <w:jc w:val="center"/>
              <w:rPr>
                <w:rFonts w:hint="eastAsia" w:ascii="宋体" w:hAnsi="宋体" w:eastAsia="宋体" w:cs="宋体"/>
                <w:color w:val="auto"/>
                <w:kern w:val="0"/>
                <w:sz w:val="21"/>
                <w:szCs w:val="21"/>
                <w:highlight w:val="none"/>
              </w:rPr>
            </w:pPr>
          </w:p>
        </w:tc>
        <w:tc>
          <w:tcPr>
            <w:tcW w:w="409" w:type="pct"/>
            <w:vMerge w:val="continue"/>
            <w:noWrap/>
            <w:vAlign w:val="center"/>
          </w:tcPr>
          <w:p>
            <w:pPr>
              <w:widowControl/>
              <w:spacing w:line="240" w:lineRule="auto"/>
              <w:jc w:val="center"/>
              <w:rPr>
                <w:rFonts w:hint="eastAsia" w:ascii="宋体" w:hAnsi="宋体" w:eastAsia="宋体" w:cs="宋体"/>
                <w:color w:val="auto"/>
                <w:kern w:val="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right"/>
        </w:trPr>
        <w:tc>
          <w:tcPr>
            <w:tcW w:w="262" w:type="pct"/>
            <w:vMerge w:val="continue"/>
            <w:noWrap/>
            <w:vAlign w:val="center"/>
          </w:tcPr>
          <w:p>
            <w:pPr>
              <w:widowControl/>
              <w:spacing w:line="240" w:lineRule="auto"/>
              <w:jc w:val="center"/>
              <w:rPr>
                <w:rFonts w:hint="eastAsia" w:ascii="宋体" w:hAnsi="宋体" w:eastAsia="宋体" w:cs="宋体"/>
                <w:color w:val="auto"/>
                <w:kern w:val="0"/>
                <w:sz w:val="21"/>
                <w:szCs w:val="21"/>
                <w:highlight w:val="none"/>
              </w:rPr>
            </w:pPr>
          </w:p>
        </w:tc>
        <w:tc>
          <w:tcPr>
            <w:tcW w:w="607" w:type="pct"/>
            <w:vMerge w:val="continue"/>
            <w:noWrap/>
            <w:vAlign w:val="center"/>
          </w:tcPr>
          <w:p>
            <w:pPr>
              <w:widowControl/>
              <w:spacing w:line="240" w:lineRule="auto"/>
              <w:jc w:val="center"/>
              <w:textAlignment w:val="center"/>
              <w:rPr>
                <w:rFonts w:hint="eastAsia" w:ascii="宋体" w:hAnsi="宋体" w:eastAsia="宋体" w:cs="宋体"/>
                <w:color w:val="auto"/>
                <w:kern w:val="0"/>
                <w:sz w:val="21"/>
                <w:szCs w:val="21"/>
                <w:highlight w:val="none"/>
              </w:rPr>
            </w:pPr>
          </w:p>
        </w:tc>
        <w:tc>
          <w:tcPr>
            <w:tcW w:w="1367" w:type="pct"/>
            <w:vMerge w:val="continue"/>
            <w:noWrap/>
            <w:vAlign w:val="center"/>
          </w:tcPr>
          <w:p>
            <w:pPr>
              <w:widowControl/>
              <w:spacing w:line="240" w:lineRule="auto"/>
              <w:jc w:val="center"/>
              <w:textAlignment w:val="center"/>
              <w:rPr>
                <w:rFonts w:hint="eastAsia" w:ascii="宋体" w:hAnsi="宋体" w:eastAsia="宋体" w:cs="宋体"/>
                <w:color w:val="auto"/>
                <w:kern w:val="0"/>
                <w:sz w:val="21"/>
                <w:szCs w:val="21"/>
                <w:highlight w:val="none"/>
              </w:rPr>
            </w:pPr>
          </w:p>
        </w:tc>
        <w:tc>
          <w:tcPr>
            <w:tcW w:w="1562" w:type="pct"/>
            <w:noWrap/>
            <w:vAlign w:val="center"/>
          </w:tcPr>
          <w:p>
            <w:pPr>
              <w:widowControl/>
              <w:spacing w:line="240" w:lineRule="auto"/>
              <w:jc w:val="center"/>
              <w:textAlignment w:val="top"/>
              <w:rPr>
                <w:rFonts w:hint="eastAsia" w:ascii="宋体" w:hAnsi="宋体" w:eastAsia="宋体" w:cs="宋体"/>
                <w:bCs/>
                <w:color w:val="auto"/>
                <w:kern w:val="0"/>
                <w:sz w:val="21"/>
                <w:szCs w:val="21"/>
                <w:highlight w:val="none"/>
              </w:rPr>
            </w:pPr>
            <w:r>
              <w:rPr>
                <w:rFonts w:hint="eastAsia" w:ascii="宋体" w:hAnsi="宋体" w:eastAsia="宋体" w:cs="宋体"/>
                <w:color w:val="auto"/>
                <w:sz w:val="21"/>
                <w:szCs w:val="21"/>
                <w:highlight w:val="none"/>
              </w:rPr>
              <w:t>横走式五轴伺服机械手智能制造系统</w:t>
            </w:r>
          </w:p>
        </w:tc>
        <w:tc>
          <w:tcPr>
            <w:tcW w:w="447" w:type="pct"/>
            <w:noWrap/>
            <w:vAlign w:val="center"/>
          </w:tcPr>
          <w:p>
            <w:pPr>
              <w:widowControl/>
              <w:spacing w:line="240" w:lineRule="auto"/>
              <w:jc w:val="center"/>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1</w:t>
            </w:r>
          </w:p>
        </w:tc>
        <w:tc>
          <w:tcPr>
            <w:tcW w:w="342" w:type="pct"/>
            <w:vMerge w:val="continue"/>
            <w:noWrap/>
            <w:vAlign w:val="center"/>
          </w:tcPr>
          <w:p>
            <w:pPr>
              <w:widowControl/>
              <w:spacing w:line="240" w:lineRule="auto"/>
              <w:jc w:val="center"/>
              <w:rPr>
                <w:rFonts w:hint="eastAsia" w:ascii="宋体" w:hAnsi="宋体" w:eastAsia="宋体" w:cs="宋体"/>
                <w:color w:val="auto"/>
                <w:kern w:val="0"/>
                <w:sz w:val="21"/>
                <w:szCs w:val="21"/>
                <w:highlight w:val="none"/>
              </w:rPr>
            </w:pPr>
          </w:p>
        </w:tc>
        <w:tc>
          <w:tcPr>
            <w:tcW w:w="409" w:type="pct"/>
            <w:vMerge w:val="continue"/>
            <w:noWrap/>
            <w:vAlign w:val="center"/>
          </w:tcPr>
          <w:p>
            <w:pPr>
              <w:widowControl/>
              <w:spacing w:line="240" w:lineRule="auto"/>
              <w:jc w:val="center"/>
              <w:rPr>
                <w:rFonts w:hint="eastAsia" w:ascii="宋体" w:hAnsi="宋体" w:eastAsia="宋体" w:cs="宋体"/>
                <w:color w:val="auto"/>
                <w:kern w:val="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right"/>
        </w:trPr>
        <w:tc>
          <w:tcPr>
            <w:tcW w:w="262" w:type="pct"/>
            <w:noWrap/>
            <w:vAlign w:val="center"/>
          </w:tcPr>
          <w:p>
            <w:pPr>
              <w:widowControl/>
              <w:spacing w:line="240" w:lineRule="auto"/>
              <w:jc w:val="center"/>
              <w:rPr>
                <w:rFonts w:hint="eastAsia" w:ascii="宋体" w:hAnsi="宋体" w:eastAsia="宋体" w:cs="宋体"/>
                <w:color w:val="auto"/>
                <w:kern w:val="0"/>
                <w:sz w:val="21"/>
                <w:szCs w:val="21"/>
                <w:highlight w:val="none"/>
                <w:lang w:eastAsia="zh-CN"/>
              </w:rPr>
            </w:pPr>
            <w:r>
              <w:rPr>
                <w:rFonts w:hint="eastAsia" w:ascii="宋体" w:hAnsi="宋体" w:cs="宋体"/>
                <w:color w:val="auto"/>
                <w:kern w:val="0"/>
                <w:sz w:val="21"/>
                <w:szCs w:val="21"/>
                <w:highlight w:val="none"/>
                <w:lang w:val="en-US" w:eastAsia="zh-CN"/>
              </w:rPr>
              <w:t>6</w:t>
            </w:r>
          </w:p>
        </w:tc>
        <w:tc>
          <w:tcPr>
            <w:tcW w:w="607" w:type="pct"/>
            <w:noWrap/>
            <w:vAlign w:val="center"/>
          </w:tcPr>
          <w:p>
            <w:pPr>
              <w:widowControl/>
              <w:spacing w:line="240" w:lineRule="auto"/>
              <w:jc w:val="center"/>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焊接机器人技术应用中心</w:t>
            </w:r>
          </w:p>
        </w:tc>
        <w:tc>
          <w:tcPr>
            <w:tcW w:w="1367" w:type="pct"/>
            <w:noWrap/>
            <w:vAlign w:val="center"/>
          </w:tcPr>
          <w:p>
            <w:pPr>
              <w:widowControl/>
              <w:spacing w:line="240" w:lineRule="auto"/>
              <w:jc w:val="center"/>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1"/>
                <w:sz w:val="21"/>
                <w:szCs w:val="21"/>
                <w:highlight w:val="none"/>
                <w:lang w:bidi="ar"/>
              </w:rPr>
              <w:t>《工业机器人编程与应用（KUKA）》《工业机器人焊接工艺技能实训》《工业机器人应用编程考证实训》</w:t>
            </w:r>
          </w:p>
        </w:tc>
        <w:tc>
          <w:tcPr>
            <w:tcW w:w="1562" w:type="pct"/>
            <w:noWrap/>
            <w:vAlign w:val="center"/>
          </w:tcPr>
          <w:p>
            <w:pPr>
              <w:widowControl/>
              <w:spacing w:line="240" w:lineRule="auto"/>
              <w:jc w:val="center"/>
              <w:textAlignment w:val="top"/>
              <w:rPr>
                <w:rFonts w:hint="eastAsia" w:ascii="宋体" w:hAnsi="宋体" w:eastAsia="宋体" w:cs="宋体"/>
                <w:bCs/>
                <w:color w:val="auto"/>
                <w:kern w:val="0"/>
                <w:sz w:val="21"/>
                <w:szCs w:val="21"/>
                <w:highlight w:val="none"/>
              </w:rPr>
            </w:pPr>
            <w:r>
              <w:rPr>
                <w:rFonts w:hint="eastAsia" w:ascii="宋体" w:hAnsi="宋体" w:eastAsia="宋体" w:cs="宋体"/>
                <w:color w:val="auto"/>
                <w:sz w:val="21"/>
                <w:szCs w:val="21"/>
                <w:highlight w:val="none"/>
              </w:rPr>
              <w:t>库卡机器人及焊接单元</w:t>
            </w:r>
          </w:p>
        </w:tc>
        <w:tc>
          <w:tcPr>
            <w:tcW w:w="447" w:type="pct"/>
            <w:noWrap/>
            <w:vAlign w:val="center"/>
          </w:tcPr>
          <w:p>
            <w:pPr>
              <w:widowControl/>
              <w:spacing w:line="240" w:lineRule="auto"/>
              <w:jc w:val="center"/>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5</w:t>
            </w:r>
          </w:p>
        </w:tc>
        <w:tc>
          <w:tcPr>
            <w:tcW w:w="342" w:type="pct"/>
            <w:noWrap/>
            <w:vAlign w:val="center"/>
          </w:tcPr>
          <w:p>
            <w:pPr>
              <w:widowControl/>
              <w:spacing w:line="24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50</w:t>
            </w:r>
          </w:p>
        </w:tc>
        <w:tc>
          <w:tcPr>
            <w:tcW w:w="409" w:type="pct"/>
            <w:noWrap/>
            <w:vAlign w:val="center"/>
          </w:tcPr>
          <w:p>
            <w:pPr>
              <w:widowControl/>
              <w:spacing w:line="24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S5-C1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right"/>
        </w:trPr>
        <w:tc>
          <w:tcPr>
            <w:tcW w:w="262" w:type="pct"/>
            <w:noWrap/>
            <w:vAlign w:val="center"/>
          </w:tcPr>
          <w:p>
            <w:pPr>
              <w:widowControl/>
              <w:spacing w:line="240" w:lineRule="auto"/>
              <w:jc w:val="center"/>
              <w:rPr>
                <w:rFonts w:hint="eastAsia" w:ascii="宋体" w:hAnsi="宋体" w:eastAsia="宋体" w:cs="宋体"/>
                <w:color w:val="auto"/>
                <w:kern w:val="0"/>
                <w:sz w:val="21"/>
                <w:szCs w:val="21"/>
                <w:highlight w:val="none"/>
                <w:lang w:val="en-US" w:eastAsia="zh-CN"/>
              </w:rPr>
            </w:pPr>
            <w:r>
              <w:rPr>
                <w:rFonts w:hint="eastAsia" w:ascii="宋体" w:hAnsi="宋体" w:cs="宋体"/>
                <w:color w:val="auto"/>
                <w:kern w:val="0"/>
                <w:sz w:val="21"/>
                <w:szCs w:val="21"/>
                <w:highlight w:val="none"/>
                <w:lang w:val="en-US" w:eastAsia="zh-CN"/>
              </w:rPr>
              <w:t>7</w:t>
            </w:r>
          </w:p>
        </w:tc>
        <w:tc>
          <w:tcPr>
            <w:tcW w:w="607" w:type="pct"/>
            <w:noWrap/>
            <w:vAlign w:val="center"/>
          </w:tcPr>
          <w:p>
            <w:pPr>
              <w:widowControl/>
              <w:spacing w:line="240" w:lineRule="auto"/>
              <w:jc w:val="center"/>
              <w:textAlignment w:val="center"/>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PLC实训室</w:t>
            </w:r>
          </w:p>
        </w:tc>
        <w:tc>
          <w:tcPr>
            <w:tcW w:w="1367" w:type="pct"/>
            <w:noWrap/>
            <w:vAlign w:val="center"/>
          </w:tcPr>
          <w:p>
            <w:pPr>
              <w:widowControl/>
              <w:spacing w:line="240" w:lineRule="auto"/>
              <w:jc w:val="center"/>
              <w:textAlignment w:val="center"/>
              <w:rPr>
                <w:rFonts w:hint="eastAsia" w:ascii="宋体" w:hAnsi="宋体" w:eastAsia="宋体" w:cs="宋体"/>
                <w:color w:val="auto"/>
                <w:kern w:val="1"/>
                <w:sz w:val="21"/>
                <w:szCs w:val="21"/>
                <w:highlight w:val="none"/>
                <w:lang w:eastAsia="zh-CN" w:bidi="ar"/>
              </w:rPr>
            </w:pPr>
            <w:r>
              <w:rPr>
                <w:rFonts w:hint="eastAsia" w:ascii="宋体" w:hAnsi="宋体" w:cs="宋体"/>
                <w:color w:val="auto"/>
                <w:kern w:val="1"/>
                <w:sz w:val="21"/>
                <w:szCs w:val="21"/>
                <w:highlight w:val="none"/>
                <w:lang w:eastAsia="zh-CN" w:bidi="ar"/>
              </w:rPr>
              <w:t>《</w:t>
            </w:r>
            <w:r>
              <w:rPr>
                <w:rFonts w:hint="eastAsia" w:ascii="宋体" w:hAnsi="宋体" w:eastAsia="宋体" w:cs="宋体"/>
                <w:color w:val="auto"/>
                <w:kern w:val="1"/>
                <w:sz w:val="21"/>
                <w:szCs w:val="21"/>
                <w:highlight w:val="none"/>
                <w:lang w:bidi="ar"/>
              </w:rPr>
              <w:t>电气控制与PLC技术项目实践</w:t>
            </w:r>
            <w:r>
              <w:rPr>
                <w:rFonts w:hint="eastAsia" w:ascii="宋体" w:hAnsi="宋体" w:cs="宋体"/>
                <w:color w:val="auto"/>
                <w:kern w:val="1"/>
                <w:sz w:val="21"/>
                <w:szCs w:val="21"/>
                <w:highlight w:val="none"/>
                <w:lang w:eastAsia="zh-CN" w:bidi="ar"/>
              </w:rPr>
              <w:t>》</w:t>
            </w:r>
          </w:p>
        </w:tc>
        <w:tc>
          <w:tcPr>
            <w:tcW w:w="1562" w:type="pct"/>
            <w:noWrap/>
            <w:vAlign w:val="center"/>
          </w:tcPr>
          <w:p>
            <w:pPr>
              <w:widowControl/>
              <w:spacing w:line="240" w:lineRule="auto"/>
              <w:jc w:val="center"/>
              <w:textAlignment w:val="top"/>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信捷XD5E-30T4</w:t>
            </w:r>
          </w:p>
        </w:tc>
        <w:tc>
          <w:tcPr>
            <w:tcW w:w="447" w:type="pct"/>
            <w:noWrap/>
            <w:vAlign w:val="center"/>
          </w:tcPr>
          <w:p>
            <w:pPr>
              <w:widowControl/>
              <w:spacing w:line="240" w:lineRule="auto"/>
              <w:jc w:val="center"/>
              <w:textAlignment w:val="center"/>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30</w:t>
            </w:r>
          </w:p>
        </w:tc>
        <w:tc>
          <w:tcPr>
            <w:tcW w:w="342" w:type="pct"/>
            <w:noWrap/>
            <w:vAlign w:val="center"/>
          </w:tcPr>
          <w:p>
            <w:pPr>
              <w:widowControl/>
              <w:spacing w:line="240" w:lineRule="auto"/>
              <w:jc w:val="center"/>
              <w:rPr>
                <w:rFonts w:hint="default" w:ascii="宋体" w:hAnsi="宋体" w:eastAsia="宋体" w:cs="宋体"/>
                <w:color w:val="auto"/>
                <w:kern w:val="0"/>
                <w:sz w:val="21"/>
                <w:szCs w:val="21"/>
                <w:highlight w:val="none"/>
                <w:lang w:val="en-US" w:eastAsia="zh-CN"/>
              </w:rPr>
            </w:pPr>
            <w:r>
              <w:rPr>
                <w:rFonts w:hint="eastAsia" w:ascii="宋体" w:hAnsi="宋体" w:cs="宋体"/>
                <w:color w:val="auto"/>
                <w:kern w:val="0"/>
                <w:sz w:val="21"/>
                <w:szCs w:val="21"/>
                <w:highlight w:val="none"/>
                <w:lang w:val="en-US" w:eastAsia="zh-CN"/>
              </w:rPr>
              <w:t>50</w:t>
            </w:r>
          </w:p>
        </w:tc>
        <w:tc>
          <w:tcPr>
            <w:tcW w:w="409" w:type="pct"/>
            <w:noWrap/>
            <w:vAlign w:val="center"/>
          </w:tcPr>
          <w:p>
            <w:pPr>
              <w:widowControl/>
              <w:spacing w:line="240" w:lineRule="auto"/>
              <w:jc w:val="center"/>
              <w:rPr>
                <w:rFonts w:hint="default" w:ascii="宋体" w:hAnsi="宋体" w:eastAsia="宋体" w:cs="宋体"/>
                <w:color w:val="auto"/>
                <w:kern w:val="0"/>
                <w:sz w:val="21"/>
                <w:szCs w:val="21"/>
                <w:highlight w:val="none"/>
                <w:lang w:val="en-US" w:eastAsia="zh-CN"/>
              </w:rPr>
            </w:pPr>
            <w:r>
              <w:rPr>
                <w:rFonts w:hint="eastAsia" w:ascii="宋体" w:hAnsi="宋体" w:cs="宋体"/>
                <w:color w:val="auto"/>
                <w:kern w:val="0"/>
                <w:sz w:val="21"/>
                <w:szCs w:val="21"/>
                <w:highlight w:val="none"/>
                <w:lang w:val="en-US" w:eastAsia="zh-CN"/>
              </w:rPr>
              <w:t>S5203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right"/>
        </w:trPr>
        <w:tc>
          <w:tcPr>
            <w:tcW w:w="262" w:type="pct"/>
            <w:noWrap/>
            <w:vAlign w:val="center"/>
          </w:tcPr>
          <w:p>
            <w:pPr>
              <w:widowControl/>
              <w:spacing w:line="240" w:lineRule="auto"/>
              <w:jc w:val="center"/>
              <w:rPr>
                <w:rFonts w:hint="eastAsia" w:ascii="宋体" w:hAnsi="宋体" w:eastAsia="宋体" w:cs="宋体"/>
                <w:color w:val="auto"/>
                <w:kern w:val="0"/>
                <w:sz w:val="21"/>
                <w:szCs w:val="21"/>
                <w:highlight w:val="none"/>
                <w:lang w:eastAsia="zh-CN"/>
              </w:rPr>
            </w:pPr>
            <w:r>
              <w:rPr>
                <w:rFonts w:hint="eastAsia" w:ascii="宋体" w:hAnsi="宋体" w:cs="宋体"/>
                <w:color w:val="auto"/>
                <w:kern w:val="0"/>
                <w:sz w:val="21"/>
                <w:szCs w:val="21"/>
                <w:highlight w:val="none"/>
                <w:lang w:val="en-US" w:eastAsia="zh-CN"/>
              </w:rPr>
              <w:t>8</w:t>
            </w:r>
          </w:p>
        </w:tc>
        <w:tc>
          <w:tcPr>
            <w:tcW w:w="607" w:type="pct"/>
            <w:noWrap/>
            <w:vAlign w:val="center"/>
          </w:tcPr>
          <w:p>
            <w:pPr>
              <w:widowControl/>
              <w:spacing w:line="240" w:lineRule="auto"/>
              <w:jc w:val="center"/>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高级电工培训鉴定中心</w:t>
            </w:r>
          </w:p>
        </w:tc>
        <w:tc>
          <w:tcPr>
            <w:tcW w:w="1367" w:type="pct"/>
            <w:noWrap/>
            <w:vAlign w:val="center"/>
          </w:tcPr>
          <w:p>
            <w:pPr>
              <w:widowControl/>
              <w:spacing w:line="240" w:lineRule="auto"/>
              <w:jc w:val="center"/>
              <w:textAlignment w:val="center"/>
              <w:rPr>
                <w:rFonts w:hint="eastAsia" w:ascii="宋体" w:hAnsi="宋体" w:eastAsia="宋体" w:cs="宋体"/>
                <w:color w:val="auto"/>
                <w:kern w:val="0"/>
                <w:sz w:val="21"/>
                <w:szCs w:val="21"/>
                <w:highlight w:val="none"/>
                <w:lang w:eastAsia="zh-CN"/>
              </w:rPr>
            </w:pPr>
            <w:r>
              <w:rPr>
                <w:rFonts w:hint="eastAsia" w:ascii="宋体" w:hAnsi="宋体" w:eastAsia="宋体" w:cs="宋体"/>
                <w:b w:val="0"/>
                <w:i w:val="0"/>
                <w:strike w:val="0"/>
                <w:color w:val="auto"/>
                <w:spacing w:val="0"/>
                <w:sz w:val="21"/>
                <w:szCs w:val="21"/>
                <w:highlight w:val="none"/>
                <w:u w:val="none"/>
              </w:rPr>
              <w:t>《机电综合实训与考证》</w:t>
            </w:r>
            <w:r>
              <w:rPr>
                <w:rFonts w:hint="eastAsia" w:ascii="宋体" w:hAnsi="宋体" w:cs="宋体"/>
                <w:b w:val="0"/>
                <w:i w:val="0"/>
                <w:strike w:val="0"/>
                <w:color w:val="auto"/>
                <w:spacing w:val="0"/>
                <w:sz w:val="21"/>
                <w:szCs w:val="21"/>
                <w:highlight w:val="none"/>
                <w:u w:val="none"/>
                <w:lang w:eastAsia="zh-CN"/>
              </w:rPr>
              <w:t>《电机与电气控制技术》</w:t>
            </w:r>
          </w:p>
        </w:tc>
        <w:tc>
          <w:tcPr>
            <w:tcW w:w="1562" w:type="pct"/>
            <w:noWrap/>
            <w:vAlign w:val="center"/>
          </w:tcPr>
          <w:p>
            <w:pPr>
              <w:widowControl/>
              <w:spacing w:line="240" w:lineRule="auto"/>
              <w:jc w:val="center"/>
              <w:textAlignment w:val="top"/>
              <w:rPr>
                <w:rFonts w:hint="eastAsia" w:ascii="宋体" w:hAnsi="宋体" w:eastAsia="宋体" w:cs="宋体"/>
                <w:bCs/>
                <w:color w:val="auto"/>
                <w:kern w:val="0"/>
                <w:sz w:val="21"/>
                <w:szCs w:val="21"/>
                <w:highlight w:val="none"/>
              </w:rPr>
            </w:pPr>
            <w:r>
              <w:rPr>
                <w:rFonts w:hint="eastAsia" w:ascii="宋体" w:hAnsi="宋体" w:eastAsia="宋体" w:cs="宋体"/>
                <w:color w:val="auto"/>
                <w:sz w:val="21"/>
                <w:szCs w:val="21"/>
                <w:highlight w:val="none"/>
              </w:rPr>
              <w:t>网络型电工考核装置</w:t>
            </w:r>
          </w:p>
        </w:tc>
        <w:tc>
          <w:tcPr>
            <w:tcW w:w="447" w:type="pct"/>
            <w:noWrap/>
            <w:vAlign w:val="center"/>
          </w:tcPr>
          <w:p>
            <w:pPr>
              <w:widowControl/>
              <w:spacing w:line="240" w:lineRule="auto"/>
              <w:jc w:val="center"/>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20</w:t>
            </w:r>
          </w:p>
        </w:tc>
        <w:tc>
          <w:tcPr>
            <w:tcW w:w="342" w:type="pct"/>
            <w:noWrap/>
            <w:vAlign w:val="center"/>
          </w:tcPr>
          <w:p>
            <w:pPr>
              <w:widowControl/>
              <w:spacing w:line="24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50</w:t>
            </w:r>
          </w:p>
        </w:tc>
        <w:tc>
          <w:tcPr>
            <w:tcW w:w="409" w:type="pct"/>
            <w:noWrap/>
            <w:vAlign w:val="center"/>
          </w:tcPr>
          <w:p>
            <w:pPr>
              <w:widowControl/>
              <w:spacing w:line="24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S5201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right"/>
        </w:trPr>
        <w:tc>
          <w:tcPr>
            <w:tcW w:w="262" w:type="pct"/>
            <w:noWrap/>
            <w:vAlign w:val="center"/>
          </w:tcPr>
          <w:p>
            <w:pPr>
              <w:widowControl/>
              <w:spacing w:line="240" w:lineRule="auto"/>
              <w:jc w:val="center"/>
              <w:rPr>
                <w:rFonts w:hint="eastAsia" w:ascii="宋体" w:hAnsi="宋体" w:eastAsia="宋体" w:cs="宋体"/>
                <w:color w:val="auto"/>
                <w:kern w:val="0"/>
                <w:sz w:val="21"/>
                <w:szCs w:val="21"/>
                <w:highlight w:val="none"/>
                <w:lang w:eastAsia="zh-CN"/>
              </w:rPr>
            </w:pPr>
            <w:r>
              <w:rPr>
                <w:rFonts w:hint="eastAsia" w:ascii="宋体" w:hAnsi="宋体" w:cs="宋体"/>
                <w:color w:val="auto"/>
                <w:kern w:val="0"/>
                <w:sz w:val="21"/>
                <w:szCs w:val="21"/>
                <w:highlight w:val="none"/>
                <w:lang w:val="en-US" w:eastAsia="zh-CN"/>
              </w:rPr>
              <w:t>9</w:t>
            </w:r>
          </w:p>
        </w:tc>
        <w:tc>
          <w:tcPr>
            <w:tcW w:w="607" w:type="pct"/>
            <w:noWrap/>
            <w:vAlign w:val="center"/>
          </w:tcPr>
          <w:p>
            <w:pPr>
              <w:widowControl/>
              <w:spacing w:line="240" w:lineRule="auto"/>
              <w:jc w:val="center"/>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机器人技术应用中心</w:t>
            </w:r>
          </w:p>
        </w:tc>
        <w:tc>
          <w:tcPr>
            <w:tcW w:w="1367" w:type="pct"/>
            <w:noWrap/>
            <w:vAlign w:val="center"/>
          </w:tcPr>
          <w:p>
            <w:pPr>
              <w:widowControl/>
              <w:spacing w:line="240" w:lineRule="auto"/>
              <w:jc w:val="center"/>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《工业机器人自动线安装、调试与应用》《工业机器人自动生产线综合实训》《工业机器人操作与运维考证实训》</w:t>
            </w:r>
          </w:p>
        </w:tc>
        <w:tc>
          <w:tcPr>
            <w:tcW w:w="1562" w:type="pct"/>
            <w:noWrap/>
            <w:vAlign w:val="center"/>
          </w:tcPr>
          <w:p>
            <w:pPr>
              <w:widowControl/>
              <w:spacing w:line="240" w:lineRule="auto"/>
              <w:jc w:val="center"/>
              <w:textAlignment w:val="top"/>
              <w:rPr>
                <w:rFonts w:hint="eastAsia" w:ascii="宋体" w:hAnsi="宋体" w:eastAsia="宋体" w:cs="宋体"/>
                <w:bCs/>
                <w:color w:val="auto"/>
                <w:kern w:val="0"/>
                <w:sz w:val="21"/>
                <w:szCs w:val="21"/>
                <w:highlight w:val="none"/>
              </w:rPr>
            </w:pPr>
            <w:r>
              <w:rPr>
                <w:rFonts w:hint="eastAsia" w:ascii="宋体" w:hAnsi="宋体" w:eastAsia="宋体" w:cs="宋体"/>
                <w:color w:val="auto"/>
                <w:sz w:val="21"/>
                <w:szCs w:val="21"/>
                <w:highlight w:val="none"/>
              </w:rPr>
              <w:t>工业机器人技术应用系统</w:t>
            </w:r>
          </w:p>
        </w:tc>
        <w:tc>
          <w:tcPr>
            <w:tcW w:w="447" w:type="pct"/>
            <w:noWrap/>
            <w:vAlign w:val="center"/>
          </w:tcPr>
          <w:p>
            <w:pPr>
              <w:widowControl/>
              <w:spacing w:line="240" w:lineRule="auto"/>
              <w:jc w:val="center"/>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10</w:t>
            </w:r>
          </w:p>
        </w:tc>
        <w:tc>
          <w:tcPr>
            <w:tcW w:w="342" w:type="pct"/>
            <w:noWrap/>
            <w:vAlign w:val="center"/>
          </w:tcPr>
          <w:p>
            <w:pPr>
              <w:widowControl/>
              <w:spacing w:line="24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50</w:t>
            </w:r>
          </w:p>
        </w:tc>
        <w:tc>
          <w:tcPr>
            <w:tcW w:w="409" w:type="pct"/>
            <w:noWrap/>
            <w:vAlign w:val="center"/>
          </w:tcPr>
          <w:p>
            <w:pPr>
              <w:widowControl/>
              <w:spacing w:line="24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S5202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right"/>
        </w:trPr>
        <w:tc>
          <w:tcPr>
            <w:tcW w:w="262" w:type="pct"/>
            <w:vMerge w:val="restart"/>
            <w:noWrap/>
            <w:vAlign w:val="center"/>
          </w:tcPr>
          <w:p>
            <w:pPr>
              <w:widowControl/>
              <w:spacing w:line="240" w:lineRule="auto"/>
              <w:jc w:val="center"/>
              <w:rPr>
                <w:rFonts w:hint="eastAsia" w:ascii="宋体" w:hAnsi="宋体" w:eastAsia="宋体" w:cs="宋体"/>
                <w:color w:val="auto"/>
                <w:kern w:val="0"/>
                <w:sz w:val="21"/>
                <w:szCs w:val="21"/>
                <w:highlight w:val="none"/>
                <w:lang w:eastAsia="zh-CN"/>
              </w:rPr>
            </w:pPr>
            <w:r>
              <w:rPr>
                <w:rFonts w:hint="eastAsia" w:ascii="宋体" w:hAnsi="宋体" w:eastAsia="宋体" w:cs="宋体"/>
                <w:color w:val="auto"/>
                <w:kern w:val="0"/>
                <w:sz w:val="21"/>
                <w:szCs w:val="21"/>
                <w:highlight w:val="none"/>
              </w:rPr>
              <w:t>1</w:t>
            </w:r>
            <w:r>
              <w:rPr>
                <w:rFonts w:hint="eastAsia" w:ascii="宋体" w:hAnsi="宋体" w:cs="宋体"/>
                <w:color w:val="auto"/>
                <w:kern w:val="0"/>
                <w:sz w:val="21"/>
                <w:szCs w:val="21"/>
                <w:highlight w:val="none"/>
                <w:lang w:val="en-US" w:eastAsia="zh-CN"/>
              </w:rPr>
              <w:t>0</w:t>
            </w:r>
          </w:p>
        </w:tc>
        <w:tc>
          <w:tcPr>
            <w:tcW w:w="607" w:type="pct"/>
            <w:vMerge w:val="restart"/>
            <w:noWrap/>
            <w:vAlign w:val="center"/>
          </w:tcPr>
          <w:p>
            <w:pPr>
              <w:widowControl/>
              <w:spacing w:line="240" w:lineRule="auto"/>
              <w:jc w:val="center"/>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增材制造实训中心</w:t>
            </w:r>
          </w:p>
        </w:tc>
        <w:tc>
          <w:tcPr>
            <w:tcW w:w="1367" w:type="pct"/>
            <w:vMerge w:val="restart"/>
            <w:noWrap/>
            <w:vAlign w:val="center"/>
          </w:tcPr>
          <w:p>
            <w:pPr>
              <w:widowControl/>
              <w:spacing w:line="240" w:lineRule="auto"/>
              <w:jc w:val="center"/>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bidi="ar"/>
              </w:rPr>
              <w:t>《</w:t>
            </w:r>
            <w:r>
              <w:rPr>
                <w:rFonts w:hint="eastAsia" w:ascii="宋体" w:hAnsi="宋体" w:eastAsia="宋体" w:cs="宋体"/>
                <w:color w:val="auto"/>
                <w:kern w:val="0"/>
                <w:sz w:val="21"/>
                <w:szCs w:val="21"/>
                <w:highlight w:val="none"/>
                <w:lang w:eastAsia="zh-CN" w:bidi="ar"/>
              </w:rPr>
              <w:t>三维数字化设计与仿真</w:t>
            </w:r>
            <w:r>
              <w:rPr>
                <w:rFonts w:hint="eastAsia" w:ascii="宋体" w:hAnsi="宋体" w:eastAsia="宋体" w:cs="宋体"/>
                <w:color w:val="auto"/>
                <w:kern w:val="0"/>
                <w:sz w:val="21"/>
                <w:szCs w:val="21"/>
                <w:highlight w:val="none"/>
                <w:lang w:bidi="ar"/>
              </w:rPr>
              <w:t>》</w:t>
            </w:r>
            <w:r>
              <w:rPr>
                <w:rFonts w:hint="eastAsia" w:ascii="宋体" w:hAnsi="宋体" w:cs="宋体"/>
                <w:color w:val="auto"/>
                <w:kern w:val="0"/>
                <w:sz w:val="21"/>
                <w:szCs w:val="21"/>
                <w:highlight w:val="none"/>
                <w:lang w:eastAsia="zh-CN" w:bidi="ar"/>
              </w:rPr>
              <w:t>《</w:t>
            </w:r>
            <w:r>
              <w:rPr>
                <w:rFonts w:hint="eastAsia" w:ascii="宋体" w:hAnsi="宋体" w:eastAsia="宋体" w:cs="宋体"/>
                <w:color w:val="auto"/>
                <w:kern w:val="0"/>
                <w:sz w:val="21"/>
                <w:szCs w:val="21"/>
                <w:highlight w:val="none"/>
                <w:lang w:bidi="ar"/>
              </w:rPr>
              <w:t>智能制造生产线数字化设计与仿真（NX MCD）</w:t>
            </w:r>
            <w:r>
              <w:rPr>
                <w:rFonts w:hint="eastAsia" w:ascii="宋体" w:hAnsi="宋体" w:cs="宋体"/>
                <w:color w:val="auto"/>
                <w:kern w:val="0"/>
                <w:sz w:val="21"/>
                <w:szCs w:val="21"/>
                <w:highlight w:val="none"/>
                <w:lang w:eastAsia="zh-CN" w:bidi="ar"/>
              </w:rPr>
              <w:t>》</w:t>
            </w:r>
          </w:p>
        </w:tc>
        <w:tc>
          <w:tcPr>
            <w:tcW w:w="1562" w:type="pct"/>
            <w:noWrap/>
            <w:vAlign w:val="center"/>
          </w:tcPr>
          <w:p>
            <w:pPr>
              <w:widowControl/>
              <w:spacing w:line="240" w:lineRule="auto"/>
              <w:jc w:val="center"/>
              <w:textAlignment w:val="top"/>
              <w:rPr>
                <w:rFonts w:hint="eastAsia" w:ascii="宋体" w:hAnsi="宋体" w:eastAsia="宋体" w:cs="宋体"/>
                <w:bCs/>
                <w:color w:val="auto"/>
                <w:kern w:val="0"/>
                <w:sz w:val="21"/>
                <w:szCs w:val="21"/>
                <w:highlight w:val="none"/>
              </w:rPr>
            </w:pPr>
            <w:r>
              <w:rPr>
                <w:rFonts w:hint="eastAsia" w:ascii="宋体" w:hAnsi="宋体" w:eastAsia="宋体" w:cs="宋体"/>
                <w:color w:val="auto"/>
                <w:sz w:val="21"/>
                <w:szCs w:val="21"/>
                <w:highlight w:val="none"/>
              </w:rPr>
              <w:t>增材制造3D打印机</w:t>
            </w:r>
          </w:p>
        </w:tc>
        <w:tc>
          <w:tcPr>
            <w:tcW w:w="447" w:type="pct"/>
            <w:noWrap/>
            <w:vAlign w:val="center"/>
          </w:tcPr>
          <w:p>
            <w:pPr>
              <w:widowControl/>
              <w:spacing w:line="240" w:lineRule="auto"/>
              <w:jc w:val="center"/>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14</w:t>
            </w:r>
          </w:p>
        </w:tc>
        <w:tc>
          <w:tcPr>
            <w:tcW w:w="342" w:type="pct"/>
            <w:vMerge w:val="restart"/>
            <w:noWrap/>
            <w:vAlign w:val="center"/>
          </w:tcPr>
          <w:p>
            <w:pPr>
              <w:widowControl/>
              <w:spacing w:line="24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50</w:t>
            </w:r>
          </w:p>
        </w:tc>
        <w:tc>
          <w:tcPr>
            <w:tcW w:w="409" w:type="pct"/>
            <w:vMerge w:val="restart"/>
            <w:noWrap/>
            <w:vAlign w:val="center"/>
          </w:tcPr>
          <w:p>
            <w:pPr>
              <w:widowControl/>
              <w:spacing w:line="24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S5206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right"/>
        </w:trPr>
        <w:tc>
          <w:tcPr>
            <w:tcW w:w="262" w:type="pct"/>
            <w:vMerge w:val="continue"/>
            <w:noWrap/>
            <w:vAlign w:val="center"/>
          </w:tcPr>
          <w:p>
            <w:pPr>
              <w:widowControl/>
              <w:spacing w:line="240" w:lineRule="auto"/>
              <w:jc w:val="center"/>
              <w:rPr>
                <w:rFonts w:hint="eastAsia" w:ascii="宋体" w:hAnsi="宋体" w:eastAsia="宋体" w:cs="宋体"/>
                <w:color w:val="auto"/>
                <w:kern w:val="0"/>
                <w:sz w:val="21"/>
                <w:szCs w:val="21"/>
                <w:highlight w:val="none"/>
              </w:rPr>
            </w:pPr>
          </w:p>
        </w:tc>
        <w:tc>
          <w:tcPr>
            <w:tcW w:w="607" w:type="pct"/>
            <w:vMerge w:val="continue"/>
            <w:noWrap/>
            <w:vAlign w:val="center"/>
          </w:tcPr>
          <w:p>
            <w:pPr>
              <w:widowControl/>
              <w:spacing w:line="240" w:lineRule="auto"/>
              <w:jc w:val="center"/>
              <w:textAlignment w:val="center"/>
              <w:rPr>
                <w:rFonts w:hint="eastAsia" w:ascii="宋体" w:hAnsi="宋体" w:eastAsia="宋体" w:cs="宋体"/>
                <w:color w:val="auto"/>
                <w:kern w:val="0"/>
                <w:sz w:val="21"/>
                <w:szCs w:val="21"/>
                <w:highlight w:val="none"/>
              </w:rPr>
            </w:pPr>
          </w:p>
        </w:tc>
        <w:tc>
          <w:tcPr>
            <w:tcW w:w="1367" w:type="pct"/>
            <w:vMerge w:val="continue"/>
            <w:noWrap/>
            <w:vAlign w:val="center"/>
          </w:tcPr>
          <w:p>
            <w:pPr>
              <w:widowControl/>
              <w:spacing w:line="240" w:lineRule="auto"/>
              <w:jc w:val="center"/>
              <w:textAlignment w:val="center"/>
              <w:rPr>
                <w:rFonts w:hint="eastAsia" w:ascii="宋体" w:hAnsi="宋体" w:eastAsia="宋体" w:cs="宋体"/>
                <w:color w:val="auto"/>
                <w:kern w:val="0"/>
                <w:sz w:val="21"/>
                <w:szCs w:val="21"/>
                <w:highlight w:val="none"/>
              </w:rPr>
            </w:pPr>
          </w:p>
        </w:tc>
        <w:tc>
          <w:tcPr>
            <w:tcW w:w="1562" w:type="pct"/>
            <w:noWrap/>
            <w:vAlign w:val="center"/>
          </w:tcPr>
          <w:p>
            <w:pPr>
              <w:widowControl/>
              <w:spacing w:line="240" w:lineRule="auto"/>
              <w:jc w:val="center"/>
              <w:textAlignment w:val="top"/>
              <w:rPr>
                <w:rFonts w:hint="eastAsia" w:ascii="宋体" w:hAnsi="宋体" w:eastAsia="宋体" w:cs="宋体"/>
                <w:bCs/>
                <w:color w:val="auto"/>
                <w:kern w:val="0"/>
                <w:sz w:val="21"/>
                <w:szCs w:val="21"/>
                <w:highlight w:val="none"/>
              </w:rPr>
            </w:pPr>
            <w:r>
              <w:rPr>
                <w:rFonts w:hint="eastAsia" w:ascii="宋体" w:hAnsi="宋体" w:eastAsia="宋体" w:cs="宋体"/>
                <w:color w:val="auto"/>
                <w:sz w:val="21"/>
                <w:szCs w:val="21"/>
                <w:highlight w:val="none"/>
              </w:rPr>
              <w:t>工业级光固化3D打印机</w:t>
            </w:r>
          </w:p>
        </w:tc>
        <w:tc>
          <w:tcPr>
            <w:tcW w:w="447" w:type="pct"/>
            <w:noWrap/>
            <w:vAlign w:val="center"/>
          </w:tcPr>
          <w:p>
            <w:pPr>
              <w:widowControl/>
              <w:spacing w:line="240" w:lineRule="auto"/>
              <w:jc w:val="center"/>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2</w:t>
            </w:r>
          </w:p>
        </w:tc>
        <w:tc>
          <w:tcPr>
            <w:tcW w:w="342" w:type="pct"/>
            <w:vMerge w:val="continue"/>
            <w:noWrap/>
            <w:vAlign w:val="center"/>
          </w:tcPr>
          <w:p>
            <w:pPr>
              <w:widowControl/>
              <w:spacing w:line="240" w:lineRule="auto"/>
              <w:jc w:val="center"/>
              <w:rPr>
                <w:rFonts w:hint="eastAsia" w:ascii="宋体" w:hAnsi="宋体" w:eastAsia="宋体" w:cs="宋体"/>
                <w:color w:val="auto"/>
                <w:kern w:val="0"/>
                <w:sz w:val="21"/>
                <w:szCs w:val="21"/>
                <w:highlight w:val="none"/>
              </w:rPr>
            </w:pPr>
          </w:p>
        </w:tc>
        <w:tc>
          <w:tcPr>
            <w:tcW w:w="409" w:type="pct"/>
            <w:vMerge w:val="continue"/>
            <w:noWrap/>
            <w:vAlign w:val="center"/>
          </w:tcPr>
          <w:p>
            <w:pPr>
              <w:widowControl/>
              <w:spacing w:line="240" w:lineRule="auto"/>
              <w:jc w:val="center"/>
              <w:rPr>
                <w:rFonts w:hint="eastAsia" w:ascii="宋体" w:hAnsi="宋体" w:eastAsia="宋体" w:cs="宋体"/>
                <w:color w:val="auto"/>
                <w:kern w:val="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right"/>
        </w:trPr>
        <w:tc>
          <w:tcPr>
            <w:tcW w:w="262" w:type="pct"/>
            <w:vMerge w:val="continue"/>
            <w:noWrap/>
            <w:vAlign w:val="center"/>
          </w:tcPr>
          <w:p>
            <w:pPr>
              <w:widowControl/>
              <w:spacing w:line="240" w:lineRule="auto"/>
              <w:jc w:val="center"/>
              <w:rPr>
                <w:rFonts w:hint="eastAsia" w:ascii="宋体" w:hAnsi="宋体" w:eastAsia="宋体" w:cs="宋体"/>
                <w:color w:val="auto"/>
                <w:kern w:val="0"/>
                <w:sz w:val="21"/>
                <w:szCs w:val="21"/>
                <w:highlight w:val="none"/>
              </w:rPr>
            </w:pPr>
          </w:p>
        </w:tc>
        <w:tc>
          <w:tcPr>
            <w:tcW w:w="607" w:type="pct"/>
            <w:vMerge w:val="continue"/>
            <w:noWrap/>
            <w:vAlign w:val="center"/>
          </w:tcPr>
          <w:p>
            <w:pPr>
              <w:widowControl/>
              <w:spacing w:line="240" w:lineRule="auto"/>
              <w:jc w:val="center"/>
              <w:textAlignment w:val="center"/>
              <w:rPr>
                <w:rFonts w:hint="eastAsia" w:ascii="宋体" w:hAnsi="宋体" w:eastAsia="宋体" w:cs="宋体"/>
                <w:color w:val="auto"/>
                <w:kern w:val="0"/>
                <w:sz w:val="21"/>
                <w:szCs w:val="21"/>
                <w:highlight w:val="none"/>
              </w:rPr>
            </w:pPr>
          </w:p>
        </w:tc>
        <w:tc>
          <w:tcPr>
            <w:tcW w:w="1367" w:type="pct"/>
            <w:vMerge w:val="continue"/>
            <w:noWrap/>
            <w:vAlign w:val="center"/>
          </w:tcPr>
          <w:p>
            <w:pPr>
              <w:widowControl/>
              <w:spacing w:line="240" w:lineRule="auto"/>
              <w:jc w:val="center"/>
              <w:textAlignment w:val="center"/>
              <w:rPr>
                <w:rFonts w:hint="eastAsia" w:ascii="宋体" w:hAnsi="宋体" w:eastAsia="宋体" w:cs="宋体"/>
                <w:color w:val="auto"/>
                <w:kern w:val="0"/>
                <w:sz w:val="21"/>
                <w:szCs w:val="21"/>
                <w:highlight w:val="none"/>
              </w:rPr>
            </w:pPr>
          </w:p>
        </w:tc>
        <w:tc>
          <w:tcPr>
            <w:tcW w:w="1562" w:type="pct"/>
            <w:noWrap/>
            <w:vAlign w:val="center"/>
          </w:tcPr>
          <w:p>
            <w:pPr>
              <w:widowControl/>
              <w:spacing w:line="24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虚拟</w:t>
            </w:r>
            <w:r>
              <w:rPr>
                <w:rFonts w:hint="eastAsia" w:ascii="宋体" w:hAnsi="宋体" w:cs="宋体"/>
                <w:color w:val="auto"/>
                <w:kern w:val="0"/>
                <w:sz w:val="21"/>
                <w:szCs w:val="21"/>
                <w:highlight w:val="none"/>
                <w:lang w:val="en-US" w:eastAsia="zh-CN"/>
              </w:rPr>
              <w:t>工业机器人（ABB）</w:t>
            </w:r>
            <w:r>
              <w:rPr>
                <w:rFonts w:hint="eastAsia" w:ascii="宋体" w:hAnsi="宋体" w:eastAsia="宋体" w:cs="宋体"/>
                <w:color w:val="auto"/>
                <w:kern w:val="0"/>
                <w:sz w:val="21"/>
                <w:szCs w:val="21"/>
                <w:highlight w:val="none"/>
              </w:rPr>
              <w:t>仿真</w:t>
            </w:r>
          </w:p>
        </w:tc>
        <w:tc>
          <w:tcPr>
            <w:tcW w:w="447" w:type="pct"/>
            <w:noWrap/>
            <w:vAlign w:val="center"/>
          </w:tcPr>
          <w:p>
            <w:pPr>
              <w:widowControl/>
              <w:spacing w:line="240" w:lineRule="auto"/>
              <w:jc w:val="center"/>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50</w:t>
            </w:r>
          </w:p>
        </w:tc>
        <w:tc>
          <w:tcPr>
            <w:tcW w:w="342" w:type="pct"/>
            <w:vMerge w:val="continue"/>
            <w:noWrap/>
            <w:vAlign w:val="center"/>
          </w:tcPr>
          <w:p>
            <w:pPr>
              <w:widowControl/>
              <w:spacing w:line="240" w:lineRule="auto"/>
              <w:jc w:val="center"/>
              <w:rPr>
                <w:rFonts w:hint="eastAsia" w:ascii="宋体" w:hAnsi="宋体" w:eastAsia="宋体" w:cs="宋体"/>
                <w:color w:val="auto"/>
                <w:kern w:val="0"/>
                <w:sz w:val="21"/>
                <w:szCs w:val="21"/>
                <w:highlight w:val="none"/>
              </w:rPr>
            </w:pPr>
          </w:p>
        </w:tc>
        <w:tc>
          <w:tcPr>
            <w:tcW w:w="409" w:type="pct"/>
            <w:vMerge w:val="continue"/>
            <w:noWrap/>
            <w:vAlign w:val="center"/>
          </w:tcPr>
          <w:p>
            <w:pPr>
              <w:widowControl/>
              <w:spacing w:line="240" w:lineRule="auto"/>
              <w:jc w:val="center"/>
              <w:rPr>
                <w:rFonts w:hint="eastAsia" w:ascii="宋体" w:hAnsi="宋体" w:eastAsia="宋体" w:cs="宋体"/>
                <w:color w:val="auto"/>
                <w:kern w:val="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right"/>
        </w:trPr>
        <w:tc>
          <w:tcPr>
            <w:tcW w:w="262" w:type="pct"/>
            <w:vMerge w:val="continue"/>
            <w:noWrap/>
            <w:vAlign w:val="center"/>
          </w:tcPr>
          <w:p>
            <w:pPr>
              <w:widowControl/>
              <w:spacing w:line="240" w:lineRule="auto"/>
              <w:jc w:val="center"/>
              <w:rPr>
                <w:rFonts w:hint="eastAsia" w:ascii="宋体" w:hAnsi="宋体" w:eastAsia="宋体" w:cs="宋体"/>
                <w:color w:val="auto"/>
                <w:kern w:val="0"/>
                <w:sz w:val="21"/>
                <w:szCs w:val="21"/>
                <w:highlight w:val="none"/>
              </w:rPr>
            </w:pPr>
          </w:p>
        </w:tc>
        <w:tc>
          <w:tcPr>
            <w:tcW w:w="607" w:type="pct"/>
            <w:vMerge w:val="continue"/>
            <w:noWrap/>
            <w:vAlign w:val="center"/>
          </w:tcPr>
          <w:p>
            <w:pPr>
              <w:widowControl/>
              <w:spacing w:line="240" w:lineRule="auto"/>
              <w:jc w:val="center"/>
              <w:textAlignment w:val="center"/>
              <w:rPr>
                <w:rFonts w:hint="eastAsia" w:ascii="宋体" w:hAnsi="宋体" w:eastAsia="宋体" w:cs="宋体"/>
                <w:color w:val="auto"/>
                <w:kern w:val="0"/>
                <w:sz w:val="21"/>
                <w:szCs w:val="21"/>
                <w:highlight w:val="none"/>
              </w:rPr>
            </w:pPr>
          </w:p>
        </w:tc>
        <w:tc>
          <w:tcPr>
            <w:tcW w:w="1367" w:type="pct"/>
            <w:vMerge w:val="continue"/>
            <w:noWrap/>
            <w:vAlign w:val="center"/>
          </w:tcPr>
          <w:p>
            <w:pPr>
              <w:widowControl/>
              <w:spacing w:line="240" w:lineRule="auto"/>
              <w:jc w:val="center"/>
              <w:textAlignment w:val="center"/>
              <w:rPr>
                <w:rFonts w:hint="eastAsia" w:ascii="宋体" w:hAnsi="宋体" w:eastAsia="宋体" w:cs="宋体"/>
                <w:color w:val="auto"/>
                <w:kern w:val="0"/>
                <w:sz w:val="21"/>
                <w:szCs w:val="21"/>
                <w:highlight w:val="none"/>
              </w:rPr>
            </w:pPr>
          </w:p>
        </w:tc>
        <w:tc>
          <w:tcPr>
            <w:tcW w:w="1562" w:type="pct"/>
            <w:noWrap/>
            <w:vAlign w:val="center"/>
          </w:tcPr>
          <w:p>
            <w:pPr>
              <w:widowControl/>
              <w:spacing w:line="24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虚拟</w:t>
            </w:r>
            <w:r>
              <w:rPr>
                <w:rFonts w:hint="eastAsia" w:ascii="宋体" w:hAnsi="宋体" w:cs="宋体"/>
                <w:color w:val="auto"/>
                <w:kern w:val="0"/>
                <w:sz w:val="21"/>
                <w:szCs w:val="21"/>
                <w:highlight w:val="none"/>
                <w:lang w:val="en-US" w:eastAsia="zh-CN"/>
              </w:rPr>
              <w:t>工业机器人（KUKA）</w:t>
            </w:r>
            <w:r>
              <w:rPr>
                <w:rFonts w:hint="eastAsia" w:ascii="宋体" w:hAnsi="宋体" w:eastAsia="宋体" w:cs="宋体"/>
                <w:color w:val="auto"/>
                <w:kern w:val="0"/>
                <w:sz w:val="21"/>
                <w:szCs w:val="21"/>
                <w:highlight w:val="none"/>
              </w:rPr>
              <w:t>仿真</w:t>
            </w:r>
          </w:p>
        </w:tc>
        <w:tc>
          <w:tcPr>
            <w:tcW w:w="447" w:type="pct"/>
            <w:noWrap/>
            <w:vAlign w:val="center"/>
          </w:tcPr>
          <w:p>
            <w:pPr>
              <w:widowControl/>
              <w:spacing w:line="240" w:lineRule="auto"/>
              <w:jc w:val="center"/>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50</w:t>
            </w:r>
          </w:p>
        </w:tc>
        <w:tc>
          <w:tcPr>
            <w:tcW w:w="342" w:type="pct"/>
            <w:vMerge w:val="continue"/>
            <w:noWrap/>
            <w:vAlign w:val="center"/>
          </w:tcPr>
          <w:p>
            <w:pPr>
              <w:widowControl/>
              <w:spacing w:line="240" w:lineRule="auto"/>
              <w:jc w:val="center"/>
              <w:rPr>
                <w:rFonts w:hint="eastAsia" w:ascii="宋体" w:hAnsi="宋体" w:eastAsia="宋体" w:cs="宋体"/>
                <w:color w:val="auto"/>
                <w:kern w:val="0"/>
                <w:sz w:val="21"/>
                <w:szCs w:val="21"/>
                <w:highlight w:val="none"/>
              </w:rPr>
            </w:pPr>
          </w:p>
        </w:tc>
        <w:tc>
          <w:tcPr>
            <w:tcW w:w="409" w:type="pct"/>
            <w:vMerge w:val="continue"/>
            <w:noWrap/>
            <w:vAlign w:val="center"/>
          </w:tcPr>
          <w:p>
            <w:pPr>
              <w:widowControl/>
              <w:spacing w:line="240" w:lineRule="auto"/>
              <w:jc w:val="center"/>
              <w:rPr>
                <w:rFonts w:hint="eastAsia" w:ascii="宋体" w:hAnsi="宋体" w:eastAsia="宋体" w:cs="宋体"/>
                <w:color w:val="auto"/>
                <w:kern w:val="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right"/>
        </w:trPr>
        <w:tc>
          <w:tcPr>
            <w:tcW w:w="262" w:type="pct"/>
            <w:vMerge w:val="continue"/>
            <w:noWrap/>
            <w:vAlign w:val="center"/>
          </w:tcPr>
          <w:p>
            <w:pPr>
              <w:widowControl/>
              <w:spacing w:line="240" w:lineRule="auto"/>
              <w:jc w:val="center"/>
              <w:rPr>
                <w:rFonts w:hint="eastAsia" w:ascii="宋体" w:hAnsi="宋体" w:eastAsia="宋体" w:cs="宋体"/>
                <w:color w:val="auto"/>
                <w:kern w:val="0"/>
                <w:sz w:val="21"/>
                <w:szCs w:val="21"/>
                <w:highlight w:val="none"/>
              </w:rPr>
            </w:pPr>
          </w:p>
        </w:tc>
        <w:tc>
          <w:tcPr>
            <w:tcW w:w="607" w:type="pct"/>
            <w:vMerge w:val="continue"/>
            <w:noWrap/>
            <w:vAlign w:val="center"/>
          </w:tcPr>
          <w:p>
            <w:pPr>
              <w:widowControl/>
              <w:spacing w:line="240" w:lineRule="auto"/>
              <w:jc w:val="center"/>
              <w:textAlignment w:val="center"/>
              <w:rPr>
                <w:rFonts w:hint="eastAsia" w:ascii="宋体" w:hAnsi="宋体" w:eastAsia="宋体" w:cs="宋体"/>
                <w:color w:val="auto"/>
                <w:kern w:val="0"/>
                <w:sz w:val="21"/>
                <w:szCs w:val="21"/>
                <w:highlight w:val="none"/>
              </w:rPr>
            </w:pPr>
          </w:p>
        </w:tc>
        <w:tc>
          <w:tcPr>
            <w:tcW w:w="1367" w:type="pct"/>
            <w:vMerge w:val="continue"/>
            <w:noWrap/>
            <w:vAlign w:val="center"/>
          </w:tcPr>
          <w:p>
            <w:pPr>
              <w:widowControl/>
              <w:spacing w:line="240" w:lineRule="auto"/>
              <w:jc w:val="center"/>
              <w:textAlignment w:val="center"/>
              <w:rPr>
                <w:rFonts w:hint="eastAsia" w:ascii="宋体" w:hAnsi="宋体" w:eastAsia="宋体" w:cs="宋体"/>
                <w:color w:val="auto"/>
                <w:kern w:val="0"/>
                <w:sz w:val="21"/>
                <w:szCs w:val="21"/>
                <w:highlight w:val="none"/>
              </w:rPr>
            </w:pPr>
          </w:p>
        </w:tc>
        <w:tc>
          <w:tcPr>
            <w:tcW w:w="1562" w:type="pct"/>
            <w:noWrap/>
            <w:vAlign w:val="center"/>
          </w:tcPr>
          <w:p>
            <w:pPr>
              <w:widowControl/>
              <w:spacing w:line="24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平板电脑</w:t>
            </w:r>
          </w:p>
        </w:tc>
        <w:tc>
          <w:tcPr>
            <w:tcW w:w="447" w:type="pct"/>
            <w:noWrap/>
            <w:vAlign w:val="center"/>
          </w:tcPr>
          <w:p>
            <w:pPr>
              <w:widowControl/>
              <w:spacing w:line="240" w:lineRule="auto"/>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50</w:t>
            </w:r>
          </w:p>
        </w:tc>
        <w:tc>
          <w:tcPr>
            <w:tcW w:w="342" w:type="pct"/>
            <w:vMerge w:val="continue"/>
            <w:noWrap/>
            <w:vAlign w:val="center"/>
          </w:tcPr>
          <w:p>
            <w:pPr>
              <w:widowControl/>
              <w:spacing w:line="240" w:lineRule="auto"/>
              <w:jc w:val="center"/>
              <w:rPr>
                <w:rFonts w:hint="eastAsia" w:ascii="宋体" w:hAnsi="宋体" w:eastAsia="宋体" w:cs="宋体"/>
                <w:color w:val="auto"/>
                <w:kern w:val="0"/>
                <w:sz w:val="21"/>
                <w:szCs w:val="21"/>
                <w:highlight w:val="none"/>
              </w:rPr>
            </w:pPr>
          </w:p>
        </w:tc>
        <w:tc>
          <w:tcPr>
            <w:tcW w:w="409" w:type="pct"/>
            <w:vMerge w:val="continue"/>
            <w:noWrap/>
            <w:vAlign w:val="center"/>
          </w:tcPr>
          <w:p>
            <w:pPr>
              <w:widowControl/>
              <w:spacing w:line="240" w:lineRule="auto"/>
              <w:jc w:val="center"/>
              <w:rPr>
                <w:rFonts w:hint="eastAsia" w:ascii="宋体" w:hAnsi="宋体" w:eastAsia="宋体" w:cs="宋体"/>
                <w:color w:val="auto"/>
                <w:kern w:val="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right"/>
        </w:trPr>
        <w:tc>
          <w:tcPr>
            <w:tcW w:w="262" w:type="pct"/>
            <w:vMerge w:val="continue"/>
            <w:noWrap/>
            <w:vAlign w:val="center"/>
          </w:tcPr>
          <w:p>
            <w:pPr>
              <w:widowControl/>
              <w:spacing w:line="240" w:lineRule="auto"/>
              <w:jc w:val="center"/>
              <w:rPr>
                <w:rFonts w:hint="eastAsia" w:ascii="宋体" w:hAnsi="宋体" w:eastAsia="宋体" w:cs="宋体"/>
                <w:color w:val="auto"/>
                <w:kern w:val="0"/>
                <w:sz w:val="21"/>
                <w:szCs w:val="21"/>
                <w:highlight w:val="none"/>
              </w:rPr>
            </w:pPr>
          </w:p>
        </w:tc>
        <w:tc>
          <w:tcPr>
            <w:tcW w:w="607" w:type="pct"/>
            <w:vMerge w:val="continue"/>
            <w:noWrap/>
            <w:vAlign w:val="center"/>
          </w:tcPr>
          <w:p>
            <w:pPr>
              <w:widowControl/>
              <w:spacing w:line="240" w:lineRule="auto"/>
              <w:jc w:val="center"/>
              <w:textAlignment w:val="center"/>
              <w:rPr>
                <w:rFonts w:hint="eastAsia" w:ascii="宋体" w:hAnsi="宋体" w:eastAsia="宋体" w:cs="宋体"/>
                <w:color w:val="auto"/>
                <w:kern w:val="0"/>
                <w:sz w:val="21"/>
                <w:szCs w:val="21"/>
                <w:highlight w:val="none"/>
              </w:rPr>
            </w:pPr>
          </w:p>
        </w:tc>
        <w:tc>
          <w:tcPr>
            <w:tcW w:w="1367" w:type="pct"/>
            <w:vMerge w:val="continue"/>
            <w:noWrap/>
            <w:vAlign w:val="center"/>
          </w:tcPr>
          <w:p>
            <w:pPr>
              <w:widowControl/>
              <w:spacing w:line="240" w:lineRule="auto"/>
              <w:jc w:val="center"/>
              <w:textAlignment w:val="center"/>
              <w:rPr>
                <w:rFonts w:hint="eastAsia" w:ascii="宋体" w:hAnsi="宋体" w:eastAsia="宋体" w:cs="宋体"/>
                <w:color w:val="auto"/>
                <w:kern w:val="0"/>
                <w:sz w:val="21"/>
                <w:szCs w:val="21"/>
                <w:highlight w:val="none"/>
              </w:rPr>
            </w:pPr>
          </w:p>
        </w:tc>
        <w:tc>
          <w:tcPr>
            <w:tcW w:w="1562" w:type="pct"/>
            <w:noWrap/>
            <w:vAlign w:val="center"/>
          </w:tcPr>
          <w:p>
            <w:pPr>
              <w:widowControl/>
              <w:spacing w:line="24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虚拟现实头盔</w:t>
            </w:r>
          </w:p>
        </w:tc>
        <w:tc>
          <w:tcPr>
            <w:tcW w:w="447" w:type="pct"/>
            <w:noWrap/>
            <w:vAlign w:val="center"/>
          </w:tcPr>
          <w:p>
            <w:pPr>
              <w:widowControl/>
              <w:spacing w:line="240" w:lineRule="auto"/>
              <w:jc w:val="center"/>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w:t>
            </w:r>
          </w:p>
        </w:tc>
        <w:tc>
          <w:tcPr>
            <w:tcW w:w="342" w:type="pct"/>
            <w:vMerge w:val="continue"/>
            <w:noWrap/>
            <w:vAlign w:val="center"/>
          </w:tcPr>
          <w:p>
            <w:pPr>
              <w:widowControl/>
              <w:spacing w:line="240" w:lineRule="auto"/>
              <w:jc w:val="center"/>
              <w:rPr>
                <w:rFonts w:hint="eastAsia" w:ascii="宋体" w:hAnsi="宋体" w:eastAsia="宋体" w:cs="宋体"/>
                <w:color w:val="auto"/>
                <w:kern w:val="0"/>
                <w:sz w:val="21"/>
                <w:szCs w:val="21"/>
                <w:highlight w:val="none"/>
              </w:rPr>
            </w:pPr>
          </w:p>
        </w:tc>
        <w:tc>
          <w:tcPr>
            <w:tcW w:w="409" w:type="pct"/>
            <w:vMerge w:val="continue"/>
            <w:noWrap/>
            <w:vAlign w:val="center"/>
          </w:tcPr>
          <w:p>
            <w:pPr>
              <w:widowControl/>
              <w:spacing w:line="240" w:lineRule="auto"/>
              <w:jc w:val="center"/>
              <w:rPr>
                <w:rFonts w:hint="eastAsia" w:ascii="宋体" w:hAnsi="宋体" w:eastAsia="宋体" w:cs="宋体"/>
                <w:color w:val="auto"/>
                <w:kern w:val="0"/>
                <w:sz w:val="21"/>
                <w:szCs w:val="21"/>
                <w:highlight w:val="none"/>
              </w:rPr>
            </w:pPr>
          </w:p>
        </w:tc>
      </w:tr>
    </w:tbl>
    <w:p>
      <w:pPr>
        <w:ind w:firstLine="420" w:firstLineChars="200"/>
        <w:jc w:val="left"/>
        <w:rPr>
          <w:rFonts w:hint="eastAsia" w:ascii="宋体" w:hAnsi="宋体"/>
          <w:bCs/>
          <w:color w:val="auto"/>
          <w:szCs w:val="21"/>
          <w:highlight w:val="none"/>
        </w:rPr>
      </w:pPr>
    </w:p>
    <w:p>
      <w:pPr>
        <w:ind w:firstLine="420" w:firstLineChars="200"/>
        <w:jc w:val="left"/>
        <w:rPr>
          <w:bCs/>
          <w:color w:val="auto"/>
          <w:szCs w:val="21"/>
          <w:highlight w:val="none"/>
        </w:rPr>
      </w:pPr>
      <w:r>
        <w:rPr>
          <w:rFonts w:hint="eastAsia" w:ascii="宋体" w:hAnsi="宋体"/>
          <w:bCs/>
          <w:color w:val="auto"/>
          <w:szCs w:val="21"/>
          <w:highlight w:val="none"/>
        </w:rPr>
        <w:t>3</w:t>
      </w:r>
      <w:r>
        <w:rPr>
          <w:rFonts w:ascii="宋体" w:hAnsi="宋体"/>
          <w:bCs/>
          <w:color w:val="auto"/>
          <w:szCs w:val="21"/>
          <w:highlight w:val="none"/>
        </w:rPr>
        <w:t>.</w:t>
      </w:r>
      <w:r>
        <w:rPr>
          <w:rFonts w:hint="eastAsia"/>
          <w:bCs/>
          <w:color w:val="auto"/>
          <w:szCs w:val="21"/>
          <w:highlight w:val="none"/>
        </w:rPr>
        <w:t>校外主要实习实训基地</w:t>
      </w:r>
    </w:p>
    <w:p>
      <w:pPr>
        <w:keepNext w:val="0"/>
        <w:keepLines w:val="0"/>
        <w:pageBreakBefore w:val="0"/>
        <w:widowControl w:val="0"/>
        <w:kinsoku/>
        <w:wordWrap/>
        <w:overflowPunct/>
        <w:topLinePunct w:val="0"/>
        <w:autoSpaceDE w:val="0"/>
        <w:autoSpaceDN w:val="0"/>
        <w:bidi w:val="0"/>
        <w:adjustRightInd w:val="0"/>
        <w:snapToGrid/>
        <w:jc w:val="center"/>
        <w:textAlignment w:val="auto"/>
        <w:rPr>
          <w:rFonts w:hint="eastAsia" w:ascii="楷体" w:hAnsi="楷体" w:eastAsia="楷体" w:cs="楷体"/>
          <w:b/>
          <w:bCs/>
          <w:color w:val="auto"/>
          <w:kern w:val="0"/>
          <w:szCs w:val="21"/>
          <w:highlight w:val="none"/>
        </w:rPr>
      </w:pPr>
      <w:r>
        <w:rPr>
          <w:rFonts w:hint="eastAsia" w:ascii="楷体" w:hAnsi="楷体" w:eastAsia="楷体" w:cs="楷体"/>
          <w:b/>
          <w:bCs/>
          <w:color w:val="auto"/>
          <w:kern w:val="0"/>
          <w:szCs w:val="21"/>
          <w:highlight w:val="none"/>
        </w:rPr>
        <w:t>表1</w:t>
      </w:r>
      <w:r>
        <w:rPr>
          <w:rFonts w:hint="eastAsia" w:ascii="楷体" w:hAnsi="楷体" w:eastAsia="楷体" w:cs="楷体"/>
          <w:b/>
          <w:bCs/>
          <w:color w:val="auto"/>
          <w:kern w:val="0"/>
          <w:szCs w:val="21"/>
          <w:highlight w:val="none"/>
          <w:lang w:val="en-US" w:eastAsia="zh-CN"/>
        </w:rPr>
        <w:t xml:space="preserve">4 </w:t>
      </w:r>
      <w:r>
        <w:rPr>
          <w:rFonts w:hint="eastAsia" w:ascii="楷体" w:hAnsi="楷体" w:eastAsia="楷体" w:cs="楷体"/>
          <w:b/>
          <w:bCs/>
          <w:color w:val="auto"/>
          <w:kern w:val="0"/>
          <w:szCs w:val="21"/>
          <w:highlight w:val="none"/>
        </w:rPr>
        <w:t>校外主要实训基地</w:t>
      </w:r>
    </w:p>
    <w:tbl>
      <w:tblPr>
        <w:tblStyle w:val="9"/>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1"/>
        <w:gridCol w:w="3959"/>
        <w:gridCol w:w="3134"/>
        <w:gridCol w:w="868"/>
        <w:gridCol w:w="6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blHeader/>
          <w:jc w:val="center"/>
        </w:trPr>
        <w:tc>
          <w:tcPr>
            <w:tcW w:w="356" w:type="pct"/>
            <w:tcBorders>
              <w:tl2br w:val="nil"/>
              <w:tr2bl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color w:val="auto"/>
                <w:kern w:val="0"/>
                <w:sz w:val="21"/>
                <w:szCs w:val="21"/>
                <w:highlight w:val="none"/>
              </w:rPr>
            </w:pPr>
            <w:r>
              <w:rPr>
                <w:rFonts w:hint="eastAsia" w:ascii="宋体" w:hAnsi="宋体" w:eastAsia="宋体" w:cs="宋体"/>
                <w:b/>
                <w:color w:val="auto"/>
                <w:kern w:val="0"/>
                <w:sz w:val="21"/>
                <w:szCs w:val="21"/>
                <w:highlight w:val="none"/>
              </w:rPr>
              <w:t>序号</w:t>
            </w:r>
          </w:p>
        </w:tc>
        <w:tc>
          <w:tcPr>
            <w:tcW w:w="2131" w:type="pct"/>
            <w:tcBorders>
              <w:tl2br w:val="nil"/>
              <w:tr2bl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color w:val="auto"/>
                <w:kern w:val="0"/>
                <w:sz w:val="21"/>
                <w:szCs w:val="21"/>
                <w:highlight w:val="none"/>
              </w:rPr>
            </w:pPr>
            <w:r>
              <w:rPr>
                <w:rFonts w:hint="eastAsia" w:ascii="宋体" w:hAnsi="宋体" w:eastAsia="宋体" w:cs="宋体"/>
                <w:b/>
                <w:color w:val="auto"/>
                <w:kern w:val="0"/>
                <w:sz w:val="21"/>
                <w:szCs w:val="21"/>
                <w:highlight w:val="none"/>
              </w:rPr>
              <w:t>名称</w:t>
            </w:r>
          </w:p>
        </w:tc>
        <w:tc>
          <w:tcPr>
            <w:tcW w:w="1687" w:type="pct"/>
            <w:tcBorders>
              <w:tl2br w:val="nil"/>
              <w:tr2bl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color w:val="auto"/>
                <w:kern w:val="0"/>
                <w:sz w:val="21"/>
                <w:szCs w:val="21"/>
                <w:highlight w:val="none"/>
              </w:rPr>
            </w:pPr>
            <w:r>
              <w:rPr>
                <w:rFonts w:hint="eastAsia" w:ascii="宋体" w:hAnsi="宋体" w:eastAsia="宋体" w:cs="宋体"/>
                <w:b/>
                <w:color w:val="auto"/>
                <w:kern w:val="0"/>
                <w:sz w:val="21"/>
                <w:szCs w:val="21"/>
                <w:highlight w:val="none"/>
              </w:rPr>
              <w:t>功能</w:t>
            </w:r>
          </w:p>
        </w:tc>
        <w:tc>
          <w:tcPr>
            <w:tcW w:w="467" w:type="pct"/>
            <w:tcBorders>
              <w:tl2br w:val="nil"/>
              <w:tr2bl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color w:val="auto"/>
                <w:kern w:val="0"/>
                <w:sz w:val="21"/>
                <w:szCs w:val="21"/>
                <w:highlight w:val="none"/>
              </w:rPr>
            </w:pPr>
            <w:r>
              <w:rPr>
                <w:rFonts w:hint="eastAsia" w:ascii="宋体" w:hAnsi="宋体" w:eastAsia="宋体" w:cs="宋体"/>
                <w:b/>
                <w:color w:val="auto"/>
                <w:kern w:val="0"/>
                <w:sz w:val="21"/>
                <w:szCs w:val="21"/>
                <w:highlight w:val="none"/>
              </w:rPr>
              <w:t>接纳学</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color w:val="auto"/>
                <w:kern w:val="0"/>
                <w:sz w:val="21"/>
                <w:szCs w:val="21"/>
                <w:highlight w:val="none"/>
              </w:rPr>
            </w:pPr>
            <w:r>
              <w:rPr>
                <w:rFonts w:hint="eastAsia" w:ascii="宋体" w:hAnsi="宋体" w:eastAsia="宋体" w:cs="宋体"/>
                <w:b/>
                <w:color w:val="auto"/>
                <w:kern w:val="0"/>
                <w:sz w:val="21"/>
                <w:szCs w:val="21"/>
                <w:highlight w:val="none"/>
              </w:rPr>
              <w:t>生</w:t>
            </w:r>
            <w:r>
              <w:rPr>
                <w:rFonts w:hint="eastAsia" w:ascii="宋体" w:hAnsi="宋体" w:eastAsia="宋体" w:cs="宋体"/>
                <w:b/>
                <w:color w:val="auto"/>
                <w:kern w:val="0"/>
                <w:sz w:val="21"/>
                <w:szCs w:val="21"/>
                <w:highlight w:val="none"/>
                <w:lang w:eastAsia="zh-CN"/>
              </w:rPr>
              <w:t>人</w:t>
            </w:r>
            <w:r>
              <w:rPr>
                <w:rFonts w:hint="eastAsia" w:ascii="宋体" w:hAnsi="宋体" w:eastAsia="宋体" w:cs="宋体"/>
                <w:b/>
                <w:color w:val="auto"/>
                <w:kern w:val="0"/>
                <w:sz w:val="21"/>
                <w:szCs w:val="21"/>
                <w:highlight w:val="none"/>
              </w:rPr>
              <w:t>数</w:t>
            </w:r>
          </w:p>
        </w:tc>
        <w:tc>
          <w:tcPr>
            <w:tcW w:w="356" w:type="pct"/>
            <w:tcBorders>
              <w:tl2br w:val="nil"/>
              <w:tr2bl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color w:val="auto"/>
                <w:kern w:val="0"/>
                <w:sz w:val="21"/>
                <w:szCs w:val="21"/>
                <w:highlight w:val="none"/>
                <w:lang w:eastAsia="zh-CN"/>
              </w:rPr>
            </w:pPr>
            <w:r>
              <w:rPr>
                <w:rFonts w:hint="eastAsia" w:ascii="宋体" w:hAnsi="宋体" w:eastAsia="宋体" w:cs="宋体"/>
                <w:b/>
                <w:color w:val="auto"/>
                <w:kern w:val="0"/>
                <w:sz w:val="21"/>
                <w:szCs w:val="21"/>
                <w:highlight w:val="none"/>
                <w:lang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356" w:type="pct"/>
            <w:tcBorders>
              <w:tl2br w:val="nil"/>
              <w:tr2bl w:val="nil"/>
            </w:tcBorders>
            <w:shd w:val="clear" w:color="auto" w:fill="FFFFFF"/>
            <w:vAlign w:val="center"/>
          </w:tcPr>
          <w:p>
            <w:pPr>
              <w:spacing w:line="24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2131" w:type="pct"/>
            <w:tcBorders>
              <w:tl2br w:val="nil"/>
              <w:tr2bl w:val="nil"/>
            </w:tcBorders>
            <w:shd w:val="clear" w:color="auto" w:fill="FFFFFF"/>
            <w:vAlign w:val="center"/>
          </w:tcPr>
          <w:p>
            <w:pPr>
              <w:widowControl/>
              <w:spacing w:line="24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kern w:val="1"/>
                <w:sz w:val="21"/>
                <w:szCs w:val="21"/>
                <w:highlight w:val="none"/>
                <w:shd w:val="clear" w:color="auto" w:fill="FFFFFF"/>
                <w:lang w:val="en-US" w:eastAsia="zh-CN" w:bidi="ar"/>
              </w:rPr>
              <w:t>德国卡尔·蔡司股份公司产业学院</w:t>
            </w:r>
          </w:p>
        </w:tc>
        <w:tc>
          <w:tcPr>
            <w:tcW w:w="1687" w:type="pct"/>
            <w:tcBorders>
              <w:tl2br w:val="nil"/>
              <w:tr2bl w:val="nil"/>
            </w:tcBorders>
            <w:shd w:val="clear" w:color="auto" w:fill="FFFFFF"/>
            <w:vAlign w:val="center"/>
          </w:tcPr>
          <w:p>
            <w:pPr>
              <w:widowControl/>
              <w:spacing w:line="240" w:lineRule="auto"/>
              <w:jc w:val="center"/>
              <w:rPr>
                <w:rFonts w:hint="eastAsia" w:ascii="宋体" w:hAnsi="宋体" w:eastAsia="宋体" w:cs="宋体"/>
                <w:color w:val="auto"/>
                <w:sz w:val="21"/>
                <w:szCs w:val="21"/>
                <w:highlight w:val="none"/>
              </w:rPr>
            </w:pPr>
            <w:r>
              <w:rPr>
                <w:rFonts w:hint="eastAsia" w:ascii="宋体" w:hAnsi="宋体" w:eastAsia="宋体" w:cs="宋体"/>
                <w:color w:val="auto"/>
                <w:kern w:val="1"/>
                <w:sz w:val="21"/>
                <w:szCs w:val="21"/>
                <w:highlight w:val="none"/>
                <w:lang w:bidi="ar"/>
              </w:rPr>
              <w:t>培训人才、顶岗实习</w:t>
            </w:r>
            <w:r>
              <w:rPr>
                <w:rFonts w:hint="eastAsia" w:ascii="宋体" w:hAnsi="宋体" w:eastAsia="宋体" w:cs="宋体"/>
                <w:color w:val="auto"/>
                <w:kern w:val="1"/>
                <w:sz w:val="21"/>
                <w:szCs w:val="21"/>
                <w:highlight w:val="none"/>
                <w:lang w:eastAsia="zh-CN" w:bidi="ar"/>
              </w:rPr>
              <w:t>、</w:t>
            </w:r>
            <w:r>
              <w:rPr>
                <w:rFonts w:hint="eastAsia" w:ascii="宋体" w:hAnsi="宋体" w:eastAsia="宋体" w:cs="宋体"/>
                <w:color w:val="auto"/>
                <w:kern w:val="1"/>
                <w:sz w:val="21"/>
                <w:szCs w:val="21"/>
                <w:highlight w:val="none"/>
                <w:lang w:bidi="ar"/>
              </w:rPr>
              <w:t>教师工程</w:t>
            </w:r>
          </w:p>
        </w:tc>
        <w:tc>
          <w:tcPr>
            <w:tcW w:w="467" w:type="pct"/>
            <w:tcBorders>
              <w:tl2br w:val="nil"/>
              <w:tr2bl w:val="nil"/>
            </w:tcBorders>
            <w:shd w:val="clear" w:color="auto" w:fill="FFFFFF"/>
            <w:vAlign w:val="center"/>
          </w:tcPr>
          <w:p>
            <w:pPr>
              <w:widowControl/>
              <w:spacing w:line="24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0</w:t>
            </w:r>
          </w:p>
        </w:tc>
        <w:tc>
          <w:tcPr>
            <w:tcW w:w="356" w:type="pct"/>
            <w:tcBorders>
              <w:tl2br w:val="nil"/>
              <w:tr2bl w:val="nil"/>
            </w:tcBorders>
            <w:shd w:val="clear" w:color="auto" w:fill="FFFFFF"/>
            <w:vAlign w:val="center"/>
          </w:tcPr>
          <w:p>
            <w:pPr>
              <w:widowControl/>
              <w:spacing w:line="240" w:lineRule="auto"/>
              <w:jc w:val="center"/>
              <w:rPr>
                <w:rFonts w:hint="eastAsia" w:ascii="宋体" w:hAnsi="宋体" w:eastAsia="宋体" w:cs="宋体"/>
                <w:color w:val="auto"/>
                <w:sz w:val="21"/>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356" w:type="pct"/>
            <w:tcBorders>
              <w:tl2br w:val="nil"/>
              <w:tr2bl w:val="nil"/>
            </w:tcBorders>
            <w:shd w:val="clear" w:color="auto" w:fill="FFFFFF"/>
            <w:vAlign w:val="center"/>
          </w:tcPr>
          <w:p>
            <w:pPr>
              <w:spacing w:line="24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w:t>
            </w:r>
          </w:p>
        </w:tc>
        <w:tc>
          <w:tcPr>
            <w:tcW w:w="2131" w:type="pct"/>
            <w:tcBorders>
              <w:tl2br w:val="nil"/>
              <w:tr2bl w:val="nil"/>
            </w:tcBorders>
            <w:shd w:val="clear" w:color="auto" w:fill="FFFFFF"/>
            <w:vAlign w:val="center"/>
          </w:tcPr>
          <w:p>
            <w:pPr>
              <w:widowControl/>
              <w:spacing w:line="240" w:lineRule="auto"/>
              <w:jc w:val="center"/>
              <w:rPr>
                <w:rFonts w:hint="eastAsia" w:ascii="宋体" w:hAnsi="宋体" w:eastAsia="宋体" w:cs="宋体"/>
                <w:color w:val="auto"/>
                <w:kern w:val="1"/>
                <w:sz w:val="21"/>
                <w:szCs w:val="21"/>
                <w:highlight w:val="none"/>
                <w:shd w:val="clear" w:color="auto" w:fill="FFFFFF"/>
                <w:lang w:val="en-US" w:eastAsia="zh-CN" w:bidi="ar"/>
              </w:rPr>
            </w:pPr>
            <w:r>
              <w:rPr>
                <w:rFonts w:hint="eastAsia" w:ascii="宋体" w:hAnsi="宋体" w:cs="宋体"/>
                <w:color w:val="auto"/>
                <w:kern w:val="1"/>
                <w:sz w:val="21"/>
                <w:szCs w:val="21"/>
                <w:highlight w:val="none"/>
                <w:shd w:val="clear" w:color="auto" w:fill="FFFFFF"/>
                <w:lang w:val="en-US" w:eastAsia="zh-CN" w:bidi="ar"/>
              </w:rPr>
              <w:t>浙江</w:t>
            </w:r>
            <w:r>
              <w:rPr>
                <w:rFonts w:hint="eastAsia" w:ascii="宋体" w:hAnsi="宋体" w:eastAsia="宋体" w:cs="宋体"/>
                <w:color w:val="auto"/>
                <w:kern w:val="1"/>
                <w:sz w:val="21"/>
                <w:szCs w:val="21"/>
                <w:highlight w:val="none"/>
                <w:shd w:val="clear" w:color="auto" w:fill="FFFFFF"/>
                <w:lang w:val="en-US" w:eastAsia="zh-CN" w:bidi="ar"/>
              </w:rPr>
              <w:t>大华技术股份有限公司产业学院</w:t>
            </w:r>
          </w:p>
        </w:tc>
        <w:tc>
          <w:tcPr>
            <w:tcW w:w="1687" w:type="pct"/>
            <w:tcBorders>
              <w:tl2br w:val="nil"/>
              <w:tr2bl w:val="nil"/>
            </w:tcBorders>
            <w:shd w:val="clear" w:color="auto" w:fill="FFFFFF"/>
            <w:vAlign w:val="center"/>
          </w:tcPr>
          <w:p>
            <w:pPr>
              <w:widowControl/>
              <w:spacing w:line="240" w:lineRule="auto"/>
              <w:jc w:val="center"/>
              <w:rPr>
                <w:rFonts w:hint="eastAsia" w:ascii="宋体" w:hAnsi="宋体" w:eastAsia="宋体" w:cs="宋体"/>
                <w:color w:val="auto"/>
                <w:kern w:val="1"/>
                <w:sz w:val="21"/>
                <w:szCs w:val="21"/>
                <w:highlight w:val="none"/>
                <w:lang w:bidi="ar"/>
              </w:rPr>
            </w:pPr>
            <w:r>
              <w:rPr>
                <w:rFonts w:hint="eastAsia" w:ascii="宋体" w:hAnsi="宋体" w:eastAsia="宋体" w:cs="宋体"/>
                <w:color w:val="auto"/>
                <w:kern w:val="1"/>
                <w:sz w:val="21"/>
                <w:szCs w:val="21"/>
                <w:highlight w:val="none"/>
                <w:lang w:bidi="ar"/>
              </w:rPr>
              <w:t>培训人才、顶岗实习</w:t>
            </w:r>
            <w:r>
              <w:rPr>
                <w:rFonts w:hint="eastAsia" w:ascii="宋体" w:hAnsi="宋体" w:eastAsia="宋体" w:cs="宋体"/>
                <w:color w:val="auto"/>
                <w:kern w:val="1"/>
                <w:sz w:val="21"/>
                <w:szCs w:val="21"/>
                <w:highlight w:val="none"/>
                <w:lang w:eastAsia="zh-CN" w:bidi="ar"/>
              </w:rPr>
              <w:t>、</w:t>
            </w:r>
            <w:r>
              <w:rPr>
                <w:rFonts w:hint="eastAsia" w:ascii="宋体" w:hAnsi="宋体" w:eastAsia="宋体" w:cs="宋体"/>
                <w:color w:val="auto"/>
                <w:kern w:val="1"/>
                <w:sz w:val="21"/>
                <w:szCs w:val="21"/>
                <w:highlight w:val="none"/>
                <w:lang w:bidi="ar"/>
              </w:rPr>
              <w:t>教师工程</w:t>
            </w:r>
          </w:p>
        </w:tc>
        <w:tc>
          <w:tcPr>
            <w:tcW w:w="467" w:type="pct"/>
            <w:tcBorders>
              <w:tl2br w:val="nil"/>
              <w:tr2bl w:val="nil"/>
            </w:tcBorders>
            <w:shd w:val="clear" w:color="auto" w:fill="FFFFFF"/>
            <w:vAlign w:val="center"/>
          </w:tcPr>
          <w:p>
            <w:pPr>
              <w:widowControl/>
              <w:spacing w:line="24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50</w:t>
            </w:r>
          </w:p>
        </w:tc>
        <w:tc>
          <w:tcPr>
            <w:tcW w:w="356" w:type="pct"/>
            <w:tcBorders>
              <w:tl2br w:val="nil"/>
              <w:tr2bl w:val="nil"/>
            </w:tcBorders>
            <w:shd w:val="clear" w:color="auto" w:fill="FFFFFF"/>
            <w:vAlign w:val="center"/>
          </w:tcPr>
          <w:p>
            <w:pPr>
              <w:widowControl/>
              <w:spacing w:line="240" w:lineRule="auto"/>
              <w:jc w:val="center"/>
              <w:rPr>
                <w:rFonts w:hint="eastAsia" w:ascii="宋体" w:hAnsi="宋体" w:eastAsia="宋体" w:cs="宋体"/>
                <w:color w:val="auto"/>
                <w:sz w:val="21"/>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356" w:type="pct"/>
            <w:tcBorders>
              <w:tl2br w:val="nil"/>
              <w:tr2bl w:val="nil"/>
            </w:tcBorders>
            <w:shd w:val="clear" w:color="auto" w:fill="FFFFFF"/>
            <w:vAlign w:val="center"/>
          </w:tcPr>
          <w:p>
            <w:pPr>
              <w:widowControl/>
              <w:spacing w:line="240" w:lineRule="auto"/>
              <w:jc w:val="center"/>
              <w:rPr>
                <w:rFonts w:hint="eastAsia" w:ascii="宋体" w:hAnsi="宋体" w:eastAsia="宋体" w:cs="宋体"/>
                <w:color w:val="auto"/>
                <w:kern w:val="1"/>
                <w:sz w:val="21"/>
                <w:szCs w:val="21"/>
                <w:highlight w:val="none"/>
                <w:shd w:val="clear" w:color="auto" w:fill="FFFFFF"/>
                <w:lang w:val="en-US" w:eastAsia="zh-CN" w:bidi="ar"/>
              </w:rPr>
            </w:pPr>
            <w:r>
              <w:rPr>
                <w:rFonts w:hint="eastAsia" w:ascii="宋体" w:hAnsi="宋体" w:eastAsia="宋体" w:cs="宋体"/>
                <w:color w:val="auto"/>
                <w:kern w:val="1"/>
                <w:sz w:val="21"/>
                <w:szCs w:val="21"/>
                <w:highlight w:val="none"/>
                <w:shd w:val="clear" w:color="auto" w:fill="FFFFFF"/>
                <w:lang w:val="en-US" w:eastAsia="zh-CN" w:bidi="ar"/>
              </w:rPr>
              <w:t>3</w:t>
            </w:r>
          </w:p>
        </w:tc>
        <w:tc>
          <w:tcPr>
            <w:tcW w:w="2131" w:type="pct"/>
            <w:tcBorders>
              <w:tl2br w:val="nil"/>
              <w:tr2bl w:val="nil"/>
            </w:tcBorders>
            <w:shd w:val="clear" w:color="auto" w:fill="FFFFFF"/>
            <w:vAlign w:val="center"/>
          </w:tcPr>
          <w:p>
            <w:pPr>
              <w:widowControl/>
              <w:spacing w:line="240" w:lineRule="auto"/>
              <w:jc w:val="center"/>
              <w:rPr>
                <w:rFonts w:hint="eastAsia" w:ascii="宋体" w:hAnsi="宋体" w:eastAsia="宋体" w:cs="宋体"/>
                <w:color w:val="auto"/>
                <w:kern w:val="1"/>
                <w:sz w:val="21"/>
                <w:szCs w:val="21"/>
                <w:highlight w:val="none"/>
                <w:shd w:val="clear" w:color="auto" w:fill="FFFFFF"/>
                <w:lang w:val="en-US" w:eastAsia="zh-CN" w:bidi="ar"/>
              </w:rPr>
            </w:pPr>
            <w:r>
              <w:rPr>
                <w:rFonts w:hint="eastAsia" w:ascii="宋体" w:hAnsi="宋体" w:eastAsia="宋体" w:cs="宋体"/>
                <w:color w:val="auto"/>
                <w:kern w:val="1"/>
                <w:sz w:val="21"/>
                <w:szCs w:val="21"/>
                <w:highlight w:val="none"/>
                <w:shd w:val="clear" w:color="auto" w:fill="FFFFFF"/>
                <w:lang w:val="en-US" w:eastAsia="zh-CN" w:bidi="ar"/>
              </w:rPr>
              <w:fldChar w:fldCharType="begin"/>
            </w:r>
            <w:r>
              <w:rPr>
                <w:rFonts w:hint="eastAsia" w:ascii="宋体" w:hAnsi="宋体" w:eastAsia="宋体" w:cs="宋体"/>
                <w:color w:val="auto"/>
                <w:kern w:val="1"/>
                <w:sz w:val="21"/>
                <w:szCs w:val="21"/>
                <w:highlight w:val="none"/>
                <w:shd w:val="clear" w:color="auto" w:fill="FFFFFF"/>
                <w:lang w:val="en-US" w:eastAsia="zh-CN" w:bidi="ar"/>
              </w:rPr>
              <w:instrText xml:space="preserve"> HYPERLINK "https://www.so.com/link?m=bFQqQGYxvdtNjJcTv/DuMA972+H5i62WawJ7SREm2OecbXcBmsnmB38epzsKcVk3CDrbeDnv6HshmptMiKhAZlsQhOJptlXWGYDzeTlTpCW8rdehDw/8ujfEeSQj1gE1pdQ12kKP/9M7I0chnozYR+PRdV2Y36blqokqyG8CTlrjpbE9PGpCQSGS6gOKLJnbT/aqNAGGp+ms1AU5taT0Xi8VVGBW52Ou45h6I637LJMS4RV8jlQEJXSkDHYE=" \t "https://www.so.com/_blank" </w:instrText>
            </w:r>
            <w:r>
              <w:rPr>
                <w:rFonts w:hint="eastAsia" w:ascii="宋体" w:hAnsi="宋体" w:eastAsia="宋体" w:cs="宋体"/>
                <w:color w:val="auto"/>
                <w:kern w:val="1"/>
                <w:sz w:val="21"/>
                <w:szCs w:val="21"/>
                <w:highlight w:val="none"/>
                <w:shd w:val="clear" w:color="auto" w:fill="FFFFFF"/>
                <w:lang w:val="en-US" w:eastAsia="zh-CN" w:bidi="ar"/>
              </w:rPr>
              <w:fldChar w:fldCharType="separate"/>
            </w:r>
            <w:r>
              <w:rPr>
                <w:rFonts w:hint="eastAsia" w:ascii="宋体" w:hAnsi="宋体" w:cs="宋体"/>
                <w:color w:val="auto"/>
                <w:kern w:val="1"/>
                <w:sz w:val="21"/>
                <w:szCs w:val="21"/>
                <w:highlight w:val="none"/>
                <w:shd w:val="clear" w:color="auto" w:fill="FFFFFF"/>
                <w:lang w:val="en-US" w:eastAsia="zh-CN" w:bidi="ar"/>
              </w:rPr>
              <w:t>浙江</w:t>
            </w:r>
            <w:r>
              <w:rPr>
                <w:rFonts w:hint="eastAsia" w:ascii="宋体" w:hAnsi="宋体" w:eastAsia="宋体" w:cs="宋体"/>
                <w:color w:val="auto"/>
                <w:kern w:val="1"/>
                <w:sz w:val="21"/>
                <w:szCs w:val="21"/>
                <w:highlight w:val="none"/>
                <w:shd w:val="clear" w:color="auto" w:fill="FFFFFF"/>
                <w:lang w:val="en-US" w:eastAsia="zh-CN" w:bidi="ar"/>
              </w:rPr>
              <w:t>钱江机器人有限公司</w:t>
            </w:r>
            <w:r>
              <w:rPr>
                <w:rFonts w:hint="eastAsia" w:ascii="宋体" w:hAnsi="宋体" w:eastAsia="宋体" w:cs="宋体"/>
                <w:color w:val="auto"/>
                <w:kern w:val="1"/>
                <w:sz w:val="21"/>
                <w:szCs w:val="21"/>
                <w:highlight w:val="none"/>
                <w:shd w:val="clear" w:color="auto" w:fill="FFFFFF"/>
                <w:lang w:val="en-US" w:eastAsia="zh-CN" w:bidi="ar"/>
              </w:rPr>
              <w:fldChar w:fldCharType="end"/>
            </w:r>
            <w:r>
              <w:rPr>
                <w:rFonts w:hint="eastAsia" w:ascii="宋体" w:hAnsi="宋体" w:eastAsia="宋体" w:cs="宋体"/>
                <w:color w:val="auto"/>
                <w:kern w:val="1"/>
                <w:sz w:val="21"/>
                <w:szCs w:val="21"/>
                <w:highlight w:val="none"/>
                <w:shd w:val="clear" w:color="auto" w:fill="FFFFFF"/>
                <w:lang w:val="en-US" w:eastAsia="zh-CN" w:bidi="ar"/>
              </w:rPr>
              <w:t>产业学院</w:t>
            </w:r>
          </w:p>
        </w:tc>
        <w:tc>
          <w:tcPr>
            <w:tcW w:w="1687" w:type="pct"/>
            <w:tcBorders>
              <w:tl2br w:val="nil"/>
              <w:tr2bl w:val="nil"/>
            </w:tcBorders>
            <w:shd w:val="clear" w:color="auto" w:fill="FFFFFF"/>
            <w:vAlign w:val="center"/>
          </w:tcPr>
          <w:p>
            <w:pPr>
              <w:widowControl/>
              <w:spacing w:line="240" w:lineRule="auto"/>
              <w:jc w:val="center"/>
              <w:rPr>
                <w:rFonts w:hint="eastAsia" w:ascii="宋体" w:hAnsi="宋体" w:eastAsia="宋体" w:cs="宋体"/>
                <w:color w:val="auto"/>
                <w:kern w:val="1"/>
                <w:sz w:val="21"/>
                <w:szCs w:val="21"/>
                <w:highlight w:val="none"/>
                <w:lang w:bidi="ar"/>
              </w:rPr>
            </w:pPr>
            <w:r>
              <w:rPr>
                <w:rFonts w:hint="eastAsia" w:ascii="宋体" w:hAnsi="宋体" w:eastAsia="宋体" w:cs="宋体"/>
                <w:color w:val="auto"/>
                <w:kern w:val="1"/>
                <w:sz w:val="21"/>
                <w:szCs w:val="21"/>
                <w:highlight w:val="none"/>
                <w:lang w:bidi="ar"/>
              </w:rPr>
              <w:t>培训人才、顶岗实习</w:t>
            </w:r>
            <w:r>
              <w:rPr>
                <w:rFonts w:hint="eastAsia" w:ascii="宋体" w:hAnsi="宋体" w:eastAsia="宋体" w:cs="宋体"/>
                <w:color w:val="auto"/>
                <w:kern w:val="1"/>
                <w:sz w:val="21"/>
                <w:szCs w:val="21"/>
                <w:highlight w:val="none"/>
                <w:lang w:eastAsia="zh-CN" w:bidi="ar"/>
              </w:rPr>
              <w:t>、</w:t>
            </w:r>
            <w:r>
              <w:rPr>
                <w:rFonts w:hint="eastAsia" w:ascii="宋体" w:hAnsi="宋体" w:eastAsia="宋体" w:cs="宋体"/>
                <w:color w:val="auto"/>
                <w:kern w:val="1"/>
                <w:sz w:val="21"/>
                <w:szCs w:val="21"/>
                <w:highlight w:val="none"/>
                <w:lang w:bidi="ar"/>
              </w:rPr>
              <w:t>教师工程</w:t>
            </w:r>
          </w:p>
        </w:tc>
        <w:tc>
          <w:tcPr>
            <w:tcW w:w="467" w:type="pct"/>
            <w:tcBorders>
              <w:tl2br w:val="nil"/>
              <w:tr2bl w:val="nil"/>
            </w:tcBorders>
            <w:shd w:val="clear" w:color="auto" w:fill="FFFFFF"/>
            <w:vAlign w:val="center"/>
          </w:tcPr>
          <w:p>
            <w:pPr>
              <w:widowControl/>
              <w:spacing w:line="24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20</w:t>
            </w:r>
          </w:p>
        </w:tc>
        <w:tc>
          <w:tcPr>
            <w:tcW w:w="356" w:type="pct"/>
            <w:tcBorders>
              <w:tl2br w:val="nil"/>
              <w:tr2bl w:val="nil"/>
            </w:tcBorders>
            <w:shd w:val="clear" w:color="auto" w:fill="FFFFFF"/>
            <w:vAlign w:val="center"/>
          </w:tcPr>
          <w:p>
            <w:pPr>
              <w:widowControl/>
              <w:spacing w:line="240" w:lineRule="auto"/>
              <w:jc w:val="center"/>
              <w:rPr>
                <w:rFonts w:hint="eastAsia" w:ascii="宋体" w:hAnsi="宋体" w:eastAsia="宋体" w:cs="宋体"/>
                <w:color w:val="auto"/>
                <w:sz w:val="21"/>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356" w:type="pct"/>
            <w:tcBorders>
              <w:tl2br w:val="nil"/>
              <w:tr2bl w:val="nil"/>
            </w:tcBorders>
            <w:shd w:val="clear" w:color="auto" w:fill="FFFFFF"/>
            <w:vAlign w:val="center"/>
          </w:tcPr>
          <w:p>
            <w:pPr>
              <w:spacing w:line="24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w:t>
            </w:r>
          </w:p>
        </w:tc>
        <w:tc>
          <w:tcPr>
            <w:tcW w:w="2131" w:type="pct"/>
            <w:tcBorders>
              <w:tl2br w:val="nil"/>
              <w:tr2bl w:val="nil"/>
            </w:tcBorders>
            <w:shd w:val="clear" w:color="auto" w:fill="FFFFFF"/>
            <w:vAlign w:val="center"/>
          </w:tcPr>
          <w:p>
            <w:pPr>
              <w:widowControl/>
              <w:spacing w:line="240" w:lineRule="auto"/>
              <w:jc w:val="center"/>
              <w:rPr>
                <w:rFonts w:hint="eastAsia" w:ascii="宋体" w:hAnsi="宋体" w:eastAsia="宋体" w:cs="宋体"/>
                <w:color w:val="auto"/>
                <w:kern w:val="1"/>
                <w:sz w:val="21"/>
                <w:szCs w:val="21"/>
                <w:highlight w:val="none"/>
                <w:shd w:val="clear" w:color="auto" w:fill="FFFFFF"/>
                <w:lang w:val="en-US" w:eastAsia="zh-CN" w:bidi="ar"/>
              </w:rPr>
            </w:pPr>
            <w:r>
              <w:rPr>
                <w:rFonts w:hint="eastAsia" w:ascii="宋体" w:hAnsi="宋体" w:eastAsia="宋体" w:cs="宋体"/>
                <w:color w:val="auto"/>
                <w:kern w:val="1"/>
                <w:sz w:val="21"/>
                <w:szCs w:val="21"/>
                <w:highlight w:val="none"/>
                <w:shd w:val="clear" w:color="auto" w:fill="FFFFFF"/>
                <w:lang w:val="en-US" w:eastAsia="zh-CN" w:bidi="ar"/>
              </w:rPr>
              <w:fldChar w:fldCharType="begin"/>
            </w:r>
            <w:r>
              <w:rPr>
                <w:rFonts w:hint="eastAsia" w:ascii="宋体" w:hAnsi="宋体" w:eastAsia="宋体" w:cs="宋体"/>
                <w:color w:val="auto"/>
                <w:kern w:val="1"/>
                <w:sz w:val="21"/>
                <w:szCs w:val="21"/>
                <w:highlight w:val="none"/>
                <w:shd w:val="clear" w:color="auto" w:fill="FFFFFF"/>
                <w:lang w:val="en-US" w:eastAsia="zh-CN" w:bidi="ar"/>
              </w:rPr>
              <w:instrText xml:space="preserve"> HYPERLINK "https://www.so.com/link?m=bfqt247cmMJtzW8WAlkUUrDeeTEjA3jXFrJPFN3zHaYiDD2HQlNduJYjXYheQ7t6z7b5u8Q4eriEi8b+JgVVPdpLnLg9cIvy8ijdafQ3KeFhqbDUwko0C5uqR5/f35+ivqR+zjYlbqRV0UgqbkuvawXpVIQv/7Qk4nsMnNJOn9IYUD0paUBQqVw==" \t "https://www.so.com/_blank" </w:instrText>
            </w:r>
            <w:r>
              <w:rPr>
                <w:rFonts w:hint="eastAsia" w:ascii="宋体" w:hAnsi="宋体" w:eastAsia="宋体" w:cs="宋体"/>
                <w:color w:val="auto"/>
                <w:kern w:val="1"/>
                <w:sz w:val="21"/>
                <w:szCs w:val="21"/>
                <w:highlight w:val="none"/>
                <w:shd w:val="clear" w:color="auto" w:fill="FFFFFF"/>
                <w:lang w:val="en-US" w:eastAsia="zh-CN" w:bidi="ar"/>
              </w:rPr>
              <w:fldChar w:fldCharType="separate"/>
            </w:r>
            <w:r>
              <w:rPr>
                <w:rFonts w:hint="eastAsia" w:ascii="宋体" w:hAnsi="宋体" w:cs="宋体"/>
                <w:color w:val="auto"/>
                <w:kern w:val="1"/>
                <w:sz w:val="21"/>
                <w:szCs w:val="21"/>
                <w:highlight w:val="none"/>
                <w:shd w:val="clear" w:color="auto" w:fill="FFFFFF"/>
                <w:lang w:val="en-US" w:eastAsia="zh-CN" w:bidi="ar"/>
              </w:rPr>
              <w:t>杭州</w:t>
            </w:r>
            <w:r>
              <w:rPr>
                <w:rFonts w:hint="eastAsia" w:ascii="宋体" w:hAnsi="宋体" w:eastAsia="宋体" w:cs="宋体"/>
                <w:color w:val="auto"/>
                <w:kern w:val="1"/>
                <w:sz w:val="21"/>
                <w:szCs w:val="21"/>
                <w:highlight w:val="none"/>
                <w:shd w:val="clear" w:color="auto" w:fill="FFFFFF"/>
                <w:lang w:val="en-US" w:eastAsia="zh-CN" w:bidi="ar"/>
              </w:rPr>
              <w:t>海康威视数字技术</w:t>
            </w:r>
            <w:r>
              <w:rPr>
                <w:rFonts w:hint="eastAsia" w:ascii="宋体" w:hAnsi="宋体" w:eastAsia="宋体" w:cs="宋体"/>
                <w:color w:val="auto"/>
                <w:kern w:val="1"/>
                <w:sz w:val="21"/>
                <w:szCs w:val="21"/>
                <w:highlight w:val="none"/>
                <w:shd w:val="clear" w:color="auto" w:fill="FFFFFF"/>
                <w:lang w:val="en-US" w:eastAsia="zh-CN" w:bidi="ar"/>
              </w:rPr>
              <w:fldChar w:fldCharType="end"/>
            </w:r>
            <w:r>
              <w:rPr>
                <w:rFonts w:hint="eastAsia" w:ascii="宋体" w:hAnsi="宋体" w:eastAsia="宋体" w:cs="宋体"/>
                <w:color w:val="auto"/>
                <w:kern w:val="1"/>
                <w:sz w:val="21"/>
                <w:szCs w:val="21"/>
                <w:highlight w:val="none"/>
                <w:shd w:val="clear" w:color="auto" w:fill="FFFFFF"/>
                <w:lang w:val="en-US" w:eastAsia="zh-CN" w:bidi="ar"/>
              </w:rPr>
              <w:t>实训基地</w:t>
            </w:r>
          </w:p>
        </w:tc>
        <w:tc>
          <w:tcPr>
            <w:tcW w:w="1687" w:type="pct"/>
            <w:tcBorders>
              <w:tl2br w:val="nil"/>
              <w:tr2bl w:val="nil"/>
            </w:tcBorders>
            <w:shd w:val="clear" w:color="auto" w:fill="FFFFFF"/>
            <w:vAlign w:val="center"/>
          </w:tcPr>
          <w:p>
            <w:pPr>
              <w:widowControl/>
              <w:spacing w:line="240" w:lineRule="auto"/>
              <w:jc w:val="center"/>
              <w:rPr>
                <w:rFonts w:hint="eastAsia" w:ascii="宋体" w:hAnsi="宋体" w:eastAsia="宋体" w:cs="宋体"/>
                <w:color w:val="auto"/>
                <w:kern w:val="1"/>
                <w:sz w:val="21"/>
                <w:szCs w:val="21"/>
                <w:highlight w:val="none"/>
                <w:lang w:bidi="ar"/>
              </w:rPr>
            </w:pPr>
            <w:r>
              <w:rPr>
                <w:rFonts w:hint="eastAsia" w:ascii="宋体" w:hAnsi="宋体" w:eastAsia="宋体" w:cs="宋体"/>
                <w:color w:val="auto"/>
                <w:kern w:val="1"/>
                <w:sz w:val="21"/>
                <w:szCs w:val="21"/>
                <w:highlight w:val="none"/>
                <w:lang w:bidi="ar"/>
              </w:rPr>
              <w:t>培训人才、顶岗实习</w:t>
            </w:r>
            <w:r>
              <w:rPr>
                <w:rFonts w:hint="eastAsia" w:ascii="宋体" w:hAnsi="宋体" w:eastAsia="宋体" w:cs="宋体"/>
                <w:color w:val="auto"/>
                <w:kern w:val="1"/>
                <w:sz w:val="21"/>
                <w:szCs w:val="21"/>
                <w:highlight w:val="none"/>
                <w:lang w:eastAsia="zh-CN" w:bidi="ar"/>
              </w:rPr>
              <w:t>、</w:t>
            </w:r>
            <w:r>
              <w:rPr>
                <w:rFonts w:hint="eastAsia" w:ascii="宋体" w:hAnsi="宋体" w:eastAsia="宋体" w:cs="宋体"/>
                <w:color w:val="auto"/>
                <w:kern w:val="1"/>
                <w:sz w:val="21"/>
                <w:szCs w:val="21"/>
                <w:highlight w:val="none"/>
                <w:lang w:bidi="ar"/>
              </w:rPr>
              <w:t>教师工程</w:t>
            </w:r>
          </w:p>
        </w:tc>
        <w:tc>
          <w:tcPr>
            <w:tcW w:w="467" w:type="pct"/>
            <w:tcBorders>
              <w:tl2br w:val="nil"/>
              <w:tr2bl w:val="nil"/>
            </w:tcBorders>
            <w:shd w:val="clear" w:color="auto" w:fill="FFFFFF"/>
            <w:vAlign w:val="center"/>
          </w:tcPr>
          <w:p>
            <w:pPr>
              <w:widowControl/>
              <w:spacing w:line="24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50</w:t>
            </w:r>
          </w:p>
        </w:tc>
        <w:tc>
          <w:tcPr>
            <w:tcW w:w="356" w:type="pct"/>
            <w:tcBorders>
              <w:tl2br w:val="nil"/>
              <w:tr2bl w:val="nil"/>
            </w:tcBorders>
            <w:shd w:val="clear" w:color="auto" w:fill="FFFFFF"/>
            <w:vAlign w:val="center"/>
          </w:tcPr>
          <w:p>
            <w:pPr>
              <w:widowControl/>
              <w:spacing w:line="240" w:lineRule="auto"/>
              <w:jc w:val="center"/>
              <w:rPr>
                <w:rFonts w:hint="eastAsia" w:ascii="宋体" w:hAnsi="宋体" w:eastAsia="宋体" w:cs="宋体"/>
                <w:color w:val="auto"/>
                <w:sz w:val="21"/>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356" w:type="pct"/>
            <w:tcBorders>
              <w:tl2br w:val="nil"/>
              <w:tr2bl w:val="nil"/>
            </w:tcBorders>
            <w:shd w:val="clear" w:color="auto" w:fill="FFFFFF"/>
            <w:vAlign w:val="center"/>
          </w:tcPr>
          <w:p>
            <w:pPr>
              <w:spacing w:line="240" w:lineRule="auto"/>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5</w:t>
            </w:r>
          </w:p>
        </w:tc>
        <w:tc>
          <w:tcPr>
            <w:tcW w:w="2131" w:type="pct"/>
            <w:tcBorders>
              <w:tl2br w:val="nil"/>
              <w:tr2bl w:val="nil"/>
            </w:tcBorders>
            <w:shd w:val="clear" w:color="auto" w:fill="FFFFFF"/>
            <w:vAlign w:val="center"/>
          </w:tcPr>
          <w:p>
            <w:pPr>
              <w:widowControl/>
              <w:spacing w:line="240" w:lineRule="auto"/>
              <w:jc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长安福特</w:t>
            </w:r>
            <w:r>
              <w:rPr>
                <w:rFonts w:hint="eastAsia" w:ascii="宋体" w:hAnsi="宋体" w:cs="宋体"/>
                <w:color w:val="auto"/>
                <w:kern w:val="0"/>
                <w:sz w:val="21"/>
                <w:szCs w:val="21"/>
                <w:highlight w:val="none"/>
                <w:lang w:val="en-US" w:eastAsia="zh-CN" w:bidi="ar"/>
              </w:rPr>
              <w:t>杭州</w:t>
            </w:r>
            <w:r>
              <w:rPr>
                <w:rFonts w:hint="eastAsia" w:ascii="宋体" w:hAnsi="宋体" w:eastAsia="宋体" w:cs="宋体"/>
                <w:color w:val="auto"/>
                <w:kern w:val="0"/>
                <w:sz w:val="21"/>
                <w:szCs w:val="21"/>
                <w:highlight w:val="none"/>
                <w:lang w:bidi="ar"/>
              </w:rPr>
              <w:t>有限公司校外实训基地</w:t>
            </w:r>
          </w:p>
        </w:tc>
        <w:tc>
          <w:tcPr>
            <w:tcW w:w="1687" w:type="pct"/>
            <w:tcBorders>
              <w:tl2br w:val="nil"/>
              <w:tr2bl w:val="nil"/>
            </w:tcBorders>
            <w:shd w:val="clear" w:color="auto" w:fill="FFFFFF"/>
            <w:vAlign w:val="center"/>
          </w:tcPr>
          <w:p>
            <w:pPr>
              <w:widowControl/>
              <w:spacing w:line="240" w:lineRule="auto"/>
              <w:jc w:val="center"/>
              <w:rPr>
                <w:rFonts w:hint="eastAsia" w:ascii="宋体" w:hAnsi="宋体" w:eastAsia="宋体" w:cs="宋体"/>
                <w:color w:val="auto"/>
                <w:sz w:val="21"/>
                <w:szCs w:val="21"/>
                <w:highlight w:val="none"/>
              </w:rPr>
            </w:pPr>
            <w:r>
              <w:rPr>
                <w:rFonts w:hint="eastAsia" w:ascii="宋体" w:hAnsi="宋体" w:eastAsia="宋体" w:cs="宋体"/>
                <w:color w:val="auto"/>
                <w:kern w:val="1"/>
                <w:sz w:val="21"/>
                <w:szCs w:val="21"/>
                <w:highlight w:val="none"/>
                <w:lang w:bidi="ar"/>
              </w:rPr>
              <w:t>加工、机械产品装配、设备维修</w:t>
            </w:r>
          </w:p>
        </w:tc>
        <w:tc>
          <w:tcPr>
            <w:tcW w:w="467" w:type="pct"/>
            <w:tcBorders>
              <w:tl2br w:val="nil"/>
              <w:tr2bl w:val="nil"/>
            </w:tcBorders>
            <w:shd w:val="clear" w:color="auto" w:fill="FFFFFF"/>
            <w:vAlign w:val="center"/>
          </w:tcPr>
          <w:p>
            <w:pPr>
              <w:spacing w:line="24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80</w:t>
            </w:r>
          </w:p>
        </w:tc>
        <w:tc>
          <w:tcPr>
            <w:tcW w:w="356" w:type="pct"/>
            <w:tcBorders>
              <w:tl2br w:val="nil"/>
              <w:tr2bl w:val="nil"/>
            </w:tcBorders>
            <w:shd w:val="clear" w:color="auto" w:fill="FFFFFF"/>
            <w:vAlign w:val="center"/>
          </w:tcPr>
          <w:p>
            <w:pPr>
              <w:spacing w:line="240" w:lineRule="auto"/>
              <w:jc w:val="center"/>
              <w:rPr>
                <w:rFonts w:hint="eastAsia" w:ascii="宋体" w:hAnsi="宋体" w:eastAsia="宋体" w:cs="宋体"/>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356" w:type="pct"/>
            <w:tcBorders>
              <w:tl2br w:val="nil"/>
              <w:tr2bl w:val="nil"/>
            </w:tcBorders>
            <w:shd w:val="clear" w:color="auto" w:fill="FFFFFF"/>
            <w:vAlign w:val="center"/>
          </w:tcPr>
          <w:p>
            <w:pPr>
              <w:spacing w:line="240" w:lineRule="auto"/>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6</w:t>
            </w:r>
          </w:p>
        </w:tc>
        <w:tc>
          <w:tcPr>
            <w:tcW w:w="2131" w:type="pct"/>
            <w:tcBorders>
              <w:tl2br w:val="nil"/>
              <w:tr2bl w:val="nil"/>
            </w:tcBorders>
            <w:shd w:val="clear" w:color="auto" w:fill="FFFFFF"/>
            <w:vAlign w:val="center"/>
          </w:tcPr>
          <w:p>
            <w:pPr>
              <w:widowControl/>
              <w:spacing w:line="240" w:lineRule="auto"/>
              <w:jc w:val="center"/>
              <w:rPr>
                <w:rFonts w:hint="eastAsia" w:ascii="宋体" w:hAnsi="宋体" w:eastAsia="宋体" w:cs="宋体"/>
                <w:color w:val="auto"/>
                <w:sz w:val="21"/>
                <w:szCs w:val="21"/>
                <w:highlight w:val="none"/>
              </w:rPr>
            </w:pPr>
            <w:r>
              <w:rPr>
                <w:rFonts w:hint="eastAsia" w:ascii="宋体" w:hAnsi="宋体" w:cs="宋体"/>
                <w:color w:val="auto"/>
                <w:kern w:val="1"/>
                <w:sz w:val="21"/>
                <w:szCs w:val="21"/>
                <w:highlight w:val="none"/>
                <w:lang w:val="en-US" w:eastAsia="zh-CN" w:bidi="ar"/>
              </w:rPr>
              <w:t>北京</w:t>
            </w:r>
            <w:r>
              <w:rPr>
                <w:rFonts w:hint="eastAsia" w:ascii="宋体" w:hAnsi="宋体" w:eastAsia="宋体" w:cs="宋体"/>
                <w:color w:val="auto"/>
                <w:kern w:val="1"/>
                <w:sz w:val="21"/>
                <w:szCs w:val="21"/>
                <w:highlight w:val="none"/>
                <w:lang w:bidi="ar"/>
              </w:rPr>
              <w:t>精雕</w:t>
            </w:r>
            <w:r>
              <w:rPr>
                <w:rFonts w:hint="eastAsia" w:ascii="宋体" w:hAnsi="宋体" w:cs="宋体"/>
                <w:color w:val="auto"/>
                <w:kern w:val="1"/>
                <w:sz w:val="21"/>
                <w:szCs w:val="21"/>
                <w:highlight w:val="none"/>
                <w:lang w:val="en-US" w:eastAsia="zh-CN" w:bidi="ar"/>
              </w:rPr>
              <w:t>杭州</w:t>
            </w:r>
            <w:r>
              <w:rPr>
                <w:rFonts w:hint="eastAsia" w:ascii="宋体" w:hAnsi="宋体" w:eastAsia="宋体" w:cs="宋体"/>
                <w:color w:val="auto"/>
                <w:kern w:val="1"/>
                <w:sz w:val="21"/>
                <w:szCs w:val="21"/>
                <w:highlight w:val="none"/>
                <w:lang w:bidi="ar"/>
              </w:rPr>
              <w:t>分公司</w:t>
            </w:r>
            <w:r>
              <w:rPr>
                <w:rFonts w:hint="eastAsia" w:ascii="宋体" w:hAnsi="宋体" w:eastAsia="宋体" w:cs="宋体"/>
                <w:color w:val="auto"/>
                <w:kern w:val="0"/>
                <w:sz w:val="21"/>
                <w:szCs w:val="21"/>
                <w:highlight w:val="none"/>
                <w:lang w:bidi="ar"/>
              </w:rPr>
              <w:t>校外实训基地</w:t>
            </w:r>
          </w:p>
        </w:tc>
        <w:tc>
          <w:tcPr>
            <w:tcW w:w="1687" w:type="pct"/>
            <w:tcBorders>
              <w:tl2br w:val="nil"/>
              <w:tr2bl w:val="nil"/>
            </w:tcBorders>
            <w:shd w:val="clear" w:color="auto" w:fill="FFFFFF"/>
            <w:vAlign w:val="center"/>
          </w:tcPr>
          <w:p>
            <w:pPr>
              <w:widowControl/>
              <w:spacing w:line="240" w:lineRule="auto"/>
              <w:jc w:val="center"/>
              <w:rPr>
                <w:rFonts w:hint="eastAsia" w:ascii="宋体" w:hAnsi="宋体" w:eastAsia="宋体" w:cs="宋体"/>
                <w:color w:val="auto"/>
                <w:sz w:val="21"/>
                <w:szCs w:val="21"/>
                <w:highlight w:val="none"/>
              </w:rPr>
            </w:pPr>
            <w:r>
              <w:rPr>
                <w:rFonts w:hint="eastAsia" w:ascii="宋体" w:hAnsi="宋体" w:eastAsia="宋体" w:cs="宋体"/>
                <w:color w:val="auto"/>
                <w:kern w:val="1"/>
                <w:sz w:val="21"/>
                <w:szCs w:val="21"/>
                <w:highlight w:val="none"/>
                <w:lang w:bidi="ar"/>
              </w:rPr>
              <w:t>精雕实训</w:t>
            </w:r>
          </w:p>
        </w:tc>
        <w:tc>
          <w:tcPr>
            <w:tcW w:w="467" w:type="pct"/>
            <w:tcBorders>
              <w:tl2br w:val="nil"/>
              <w:tr2bl w:val="nil"/>
            </w:tcBorders>
            <w:shd w:val="clear" w:color="auto" w:fill="FFFFFF"/>
            <w:vAlign w:val="center"/>
          </w:tcPr>
          <w:p>
            <w:pPr>
              <w:spacing w:line="24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50</w:t>
            </w:r>
          </w:p>
        </w:tc>
        <w:tc>
          <w:tcPr>
            <w:tcW w:w="356" w:type="pct"/>
            <w:tcBorders>
              <w:tl2br w:val="nil"/>
              <w:tr2bl w:val="nil"/>
            </w:tcBorders>
            <w:shd w:val="clear" w:color="auto" w:fill="FFFFFF"/>
            <w:vAlign w:val="center"/>
          </w:tcPr>
          <w:p>
            <w:pPr>
              <w:spacing w:line="240" w:lineRule="auto"/>
              <w:jc w:val="center"/>
              <w:rPr>
                <w:rFonts w:hint="eastAsia" w:ascii="宋体" w:hAnsi="宋体" w:eastAsia="宋体" w:cs="宋体"/>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356" w:type="pct"/>
            <w:tcBorders>
              <w:tl2br w:val="nil"/>
              <w:tr2bl w:val="nil"/>
            </w:tcBorders>
            <w:shd w:val="clear" w:color="auto" w:fill="FFFFFF"/>
            <w:vAlign w:val="center"/>
          </w:tcPr>
          <w:p>
            <w:pPr>
              <w:widowControl/>
              <w:spacing w:line="240" w:lineRule="auto"/>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7</w:t>
            </w:r>
          </w:p>
        </w:tc>
        <w:tc>
          <w:tcPr>
            <w:tcW w:w="2131" w:type="pct"/>
            <w:tcBorders>
              <w:tl2br w:val="nil"/>
              <w:tr2bl w:val="nil"/>
            </w:tcBorders>
            <w:shd w:val="clear" w:color="auto" w:fill="FFFFFF"/>
            <w:vAlign w:val="center"/>
          </w:tcPr>
          <w:p>
            <w:pPr>
              <w:widowControl/>
              <w:spacing w:line="240" w:lineRule="auto"/>
              <w:jc w:val="center"/>
              <w:rPr>
                <w:rFonts w:hint="eastAsia" w:ascii="宋体" w:hAnsi="宋体" w:eastAsia="宋体" w:cs="宋体"/>
                <w:color w:val="auto"/>
                <w:kern w:val="0"/>
                <w:sz w:val="21"/>
                <w:szCs w:val="21"/>
                <w:highlight w:val="none"/>
                <w:shd w:val="clear" w:color="auto" w:fill="FFFFFF"/>
                <w:lang w:bidi="ar"/>
              </w:rPr>
            </w:pPr>
            <w:r>
              <w:rPr>
                <w:rFonts w:hint="eastAsia" w:ascii="宋体" w:hAnsi="宋体" w:eastAsia="宋体" w:cs="宋体"/>
                <w:color w:val="auto"/>
                <w:kern w:val="0"/>
                <w:sz w:val="21"/>
                <w:szCs w:val="21"/>
                <w:highlight w:val="none"/>
                <w:shd w:val="clear" w:color="auto" w:fill="FFFFFF"/>
                <w:lang w:bidi="ar"/>
              </w:rPr>
              <w:t>格力电器(</w:t>
            </w:r>
            <w:r>
              <w:rPr>
                <w:rFonts w:hint="eastAsia" w:ascii="宋体" w:hAnsi="宋体" w:cs="宋体"/>
                <w:color w:val="auto"/>
                <w:kern w:val="0"/>
                <w:sz w:val="21"/>
                <w:szCs w:val="21"/>
                <w:highlight w:val="none"/>
                <w:shd w:val="clear" w:color="auto" w:fill="FFFFFF"/>
                <w:lang w:val="en-US" w:eastAsia="zh-CN" w:bidi="ar"/>
              </w:rPr>
              <w:t>杭州</w:t>
            </w:r>
            <w:r>
              <w:rPr>
                <w:rFonts w:hint="eastAsia" w:ascii="宋体" w:hAnsi="宋体" w:eastAsia="宋体" w:cs="宋体"/>
                <w:color w:val="auto"/>
                <w:kern w:val="0"/>
                <w:sz w:val="21"/>
                <w:szCs w:val="21"/>
                <w:highlight w:val="none"/>
                <w:shd w:val="clear" w:color="auto" w:fill="FFFFFF"/>
                <w:lang w:bidi="ar"/>
              </w:rPr>
              <w:t>)有限公司</w:t>
            </w:r>
            <w:r>
              <w:rPr>
                <w:rFonts w:hint="eastAsia" w:ascii="宋体" w:hAnsi="宋体" w:eastAsia="宋体" w:cs="宋体"/>
                <w:color w:val="auto"/>
                <w:kern w:val="0"/>
                <w:sz w:val="21"/>
                <w:szCs w:val="21"/>
                <w:highlight w:val="none"/>
                <w:lang w:bidi="ar"/>
              </w:rPr>
              <w:t>校外实训基地</w:t>
            </w:r>
          </w:p>
        </w:tc>
        <w:tc>
          <w:tcPr>
            <w:tcW w:w="1687" w:type="pct"/>
            <w:tcBorders>
              <w:tl2br w:val="nil"/>
              <w:tr2bl w:val="nil"/>
            </w:tcBorders>
            <w:shd w:val="clear" w:color="auto" w:fill="FFFFFF"/>
            <w:vAlign w:val="center"/>
          </w:tcPr>
          <w:p>
            <w:pPr>
              <w:widowControl/>
              <w:spacing w:line="240" w:lineRule="auto"/>
              <w:jc w:val="center"/>
              <w:rPr>
                <w:rFonts w:hint="eastAsia" w:ascii="宋体" w:hAnsi="宋体" w:eastAsia="宋体" w:cs="宋体"/>
                <w:color w:val="auto"/>
                <w:kern w:val="1"/>
                <w:sz w:val="21"/>
                <w:szCs w:val="21"/>
                <w:highlight w:val="none"/>
                <w:lang w:bidi="ar"/>
              </w:rPr>
            </w:pPr>
            <w:r>
              <w:rPr>
                <w:rFonts w:hint="eastAsia" w:ascii="宋体" w:hAnsi="宋体" w:eastAsia="宋体" w:cs="宋体"/>
                <w:color w:val="auto"/>
                <w:kern w:val="1"/>
                <w:sz w:val="21"/>
                <w:szCs w:val="21"/>
                <w:highlight w:val="none"/>
                <w:lang w:bidi="ar"/>
              </w:rPr>
              <w:t>加工、机械产品装配、设备维修</w:t>
            </w:r>
          </w:p>
        </w:tc>
        <w:tc>
          <w:tcPr>
            <w:tcW w:w="467" w:type="pct"/>
            <w:tcBorders>
              <w:tl2br w:val="nil"/>
              <w:tr2bl w:val="nil"/>
            </w:tcBorders>
            <w:shd w:val="clear" w:color="auto" w:fill="FFFFFF"/>
            <w:vAlign w:val="center"/>
          </w:tcPr>
          <w:p>
            <w:pPr>
              <w:spacing w:line="24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50</w:t>
            </w:r>
          </w:p>
        </w:tc>
        <w:tc>
          <w:tcPr>
            <w:tcW w:w="356" w:type="pct"/>
            <w:tcBorders>
              <w:tl2br w:val="nil"/>
              <w:tr2bl w:val="nil"/>
            </w:tcBorders>
            <w:shd w:val="clear" w:color="auto" w:fill="FFFFFF"/>
            <w:vAlign w:val="center"/>
          </w:tcPr>
          <w:p>
            <w:pPr>
              <w:spacing w:line="240" w:lineRule="auto"/>
              <w:jc w:val="center"/>
              <w:rPr>
                <w:rFonts w:hint="eastAsia" w:ascii="宋体" w:hAnsi="宋体" w:eastAsia="宋体" w:cs="宋体"/>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356" w:type="pct"/>
            <w:tcBorders>
              <w:tl2br w:val="nil"/>
              <w:tr2bl w:val="nil"/>
            </w:tcBorders>
            <w:shd w:val="clear" w:color="auto" w:fill="FFFFFF"/>
            <w:vAlign w:val="center"/>
          </w:tcPr>
          <w:p>
            <w:pPr>
              <w:widowControl/>
              <w:spacing w:line="240" w:lineRule="auto"/>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kern w:val="0"/>
                <w:sz w:val="21"/>
                <w:szCs w:val="21"/>
                <w:highlight w:val="none"/>
                <w:lang w:val="en-US" w:eastAsia="zh-CN"/>
              </w:rPr>
              <w:t>8</w:t>
            </w:r>
          </w:p>
        </w:tc>
        <w:tc>
          <w:tcPr>
            <w:tcW w:w="2131" w:type="pct"/>
            <w:tcBorders>
              <w:tl2br w:val="nil"/>
              <w:tr2bl w:val="nil"/>
            </w:tcBorders>
            <w:shd w:val="clear" w:color="auto" w:fill="FFFFFF"/>
            <w:vAlign w:val="center"/>
          </w:tcPr>
          <w:p>
            <w:pPr>
              <w:widowControl/>
              <w:spacing w:line="240" w:lineRule="auto"/>
              <w:jc w:val="center"/>
              <w:rPr>
                <w:rFonts w:hint="eastAsia" w:ascii="宋体" w:hAnsi="宋体" w:eastAsia="宋体" w:cs="宋体"/>
                <w:color w:val="auto"/>
                <w:kern w:val="0"/>
                <w:sz w:val="21"/>
                <w:szCs w:val="21"/>
                <w:highlight w:val="none"/>
              </w:rPr>
            </w:pPr>
            <w:r>
              <w:rPr>
                <w:rFonts w:hint="eastAsia" w:ascii="宋体" w:hAnsi="宋体" w:cs="宋体"/>
                <w:color w:val="auto"/>
                <w:kern w:val="0"/>
                <w:sz w:val="21"/>
                <w:szCs w:val="21"/>
                <w:highlight w:val="none"/>
                <w:shd w:val="clear" w:color="auto" w:fill="FFFFFF"/>
                <w:lang w:val="en-US" w:eastAsia="zh-CN" w:bidi="ar"/>
              </w:rPr>
              <w:t>杭州</w:t>
            </w:r>
            <w:r>
              <w:rPr>
                <w:rFonts w:hint="eastAsia" w:ascii="宋体" w:hAnsi="宋体" w:eastAsia="宋体" w:cs="宋体"/>
                <w:color w:val="auto"/>
                <w:kern w:val="0"/>
                <w:sz w:val="21"/>
                <w:szCs w:val="21"/>
                <w:highlight w:val="none"/>
                <w:shd w:val="clear" w:color="auto" w:fill="FFFFFF"/>
                <w:lang w:bidi="ar"/>
              </w:rPr>
              <w:t>通绿机械有限公司校外实训基地</w:t>
            </w:r>
          </w:p>
        </w:tc>
        <w:tc>
          <w:tcPr>
            <w:tcW w:w="1687" w:type="pct"/>
            <w:tcBorders>
              <w:tl2br w:val="nil"/>
              <w:tr2bl w:val="nil"/>
            </w:tcBorders>
            <w:shd w:val="clear" w:color="auto" w:fill="FFFFFF"/>
            <w:vAlign w:val="center"/>
          </w:tcPr>
          <w:p>
            <w:pPr>
              <w:widowControl/>
              <w:spacing w:line="240" w:lineRule="auto"/>
              <w:jc w:val="center"/>
              <w:rPr>
                <w:rFonts w:hint="eastAsia" w:ascii="宋体" w:hAnsi="宋体" w:eastAsia="宋体" w:cs="宋体"/>
                <w:color w:val="auto"/>
                <w:sz w:val="21"/>
                <w:szCs w:val="21"/>
                <w:highlight w:val="none"/>
              </w:rPr>
            </w:pPr>
            <w:r>
              <w:rPr>
                <w:rFonts w:hint="eastAsia" w:ascii="宋体" w:hAnsi="宋体" w:eastAsia="宋体" w:cs="宋体"/>
                <w:color w:val="auto"/>
                <w:kern w:val="1"/>
                <w:sz w:val="21"/>
                <w:szCs w:val="21"/>
                <w:highlight w:val="none"/>
                <w:lang w:bidi="ar"/>
              </w:rPr>
              <w:t>加工、机械产品装配、设备维修</w:t>
            </w:r>
          </w:p>
        </w:tc>
        <w:tc>
          <w:tcPr>
            <w:tcW w:w="467" w:type="pct"/>
            <w:tcBorders>
              <w:tl2br w:val="nil"/>
              <w:tr2bl w:val="nil"/>
            </w:tcBorders>
            <w:shd w:val="clear" w:color="auto" w:fill="FFFFFF"/>
            <w:vAlign w:val="center"/>
          </w:tcPr>
          <w:p>
            <w:pPr>
              <w:spacing w:line="24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30</w:t>
            </w:r>
          </w:p>
        </w:tc>
        <w:tc>
          <w:tcPr>
            <w:tcW w:w="356" w:type="pct"/>
            <w:tcBorders>
              <w:tl2br w:val="nil"/>
              <w:tr2bl w:val="nil"/>
            </w:tcBorders>
            <w:shd w:val="clear" w:color="auto" w:fill="FFFFFF"/>
            <w:vAlign w:val="center"/>
          </w:tcPr>
          <w:p>
            <w:pPr>
              <w:spacing w:line="240" w:lineRule="auto"/>
              <w:jc w:val="center"/>
              <w:rPr>
                <w:rFonts w:hint="eastAsia" w:ascii="宋体" w:hAnsi="宋体" w:eastAsia="宋体" w:cs="宋体"/>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356" w:type="pct"/>
            <w:tcBorders>
              <w:tl2br w:val="nil"/>
              <w:tr2bl w:val="nil"/>
            </w:tcBorders>
            <w:shd w:val="clear" w:color="auto" w:fill="FFFFFF"/>
            <w:vAlign w:val="center"/>
          </w:tcPr>
          <w:p>
            <w:pPr>
              <w:widowControl/>
              <w:spacing w:line="240" w:lineRule="auto"/>
              <w:jc w:val="center"/>
              <w:rPr>
                <w:rFonts w:hint="eastAsia" w:ascii="宋体" w:hAnsi="宋体" w:eastAsia="宋体" w:cs="宋体"/>
                <w:color w:val="auto"/>
                <w:kern w:val="0"/>
                <w:sz w:val="21"/>
                <w:szCs w:val="21"/>
                <w:highlight w:val="none"/>
                <w:lang w:eastAsia="zh-CN"/>
              </w:rPr>
            </w:pPr>
            <w:r>
              <w:rPr>
                <w:rFonts w:hint="eastAsia" w:ascii="宋体" w:hAnsi="宋体" w:eastAsia="宋体" w:cs="宋体"/>
                <w:color w:val="auto"/>
                <w:kern w:val="0"/>
                <w:sz w:val="21"/>
                <w:szCs w:val="21"/>
                <w:highlight w:val="none"/>
                <w:lang w:val="en-US" w:eastAsia="zh-CN"/>
              </w:rPr>
              <w:t>9</w:t>
            </w:r>
          </w:p>
        </w:tc>
        <w:tc>
          <w:tcPr>
            <w:tcW w:w="2131" w:type="pct"/>
            <w:tcBorders>
              <w:tl2br w:val="nil"/>
              <w:tr2bl w:val="nil"/>
            </w:tcBorders>
            <w:shd w:val="clear" w:color="auto" w:fill="FFFFFF"/>
            <w:vAlign w:val="center"/>
          </w:tcPr>
          <w:p>
            <w:pPr>
              <w:widowControl/>
              <w:spacing w:line="24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1"/>
                <w:sz w:val="21"/>
                <w:szCs w:val="21"/>
                <w:highlight w:val="none"/>
                <w:lang w:bidi="ar"/>
              </w:rPr>
              <w:t>吉利控股集团汽车有限公司</w:t>
            </w:r>
            <w:r>
              <w:rPr>
                <w:rFonts w:hint="eastAsia" w:ascii="宋体" w:hAnsi="宋体" w:eastAsia="宋体" w:cs="宋体"/>
                <w:color w:val="auto"/>
                <w:kern w:val="0"/>
                <w:sz w:val="21"/>
                <w:szCs w:val="21"/>
                <w:highlight w:val="none"/>
                <w:lang w:bidi="ar"/>
              </w:rPr>
              <w:t>实训基地</w:t>
            </w:r>
          </w:p>
        </w:tc>
        <w:tc>
          <w:tcPr>
            <w:tcW w:w="1687" w:type="pct"/>
            <w:tcBorders>
              <w:tl2br w:val="nil"/>
              <w:tr2bl w:val="nil"/>
            </w:tcBorders>
            <w:shd w:val="clear" w:color="auto" w:fill="FFFFFF"/>
            <w:vAlign w:val="center"/>
          </w:tcPr>
          <w:p>
            <w:pPr>
              <w:widowControl/>
              <w:spacing w:line="240" w:lineRule="auto"/>
              <w:jc w:val="center"/>
              <w:rPr>
                <w:rFonts w:hint="eastAsia" w:ascii="宋体" w:hAnsi="宋体" w:eastAsia="宋体" w:cs="宋体"/>
                <w:color w:val="auto"/>
                <w:sz w:val="21"/>
                <w:szCs w:val="21"/>
                <w:highlight w:val="none"/>
              </w:rPr>
            </w:pPr>
            <w:r>
              <w:rPr>
                <w:rFonts w:hint="eastAsia" w:ascii="宋体" w:hAnsi="宋体" w:eastAsia="宋体" w:cs="宋体"/>
                <w:color w:val="auto"/>
                <w:kern w:val="1"/>
                <w:sz w:val="21"/>
                <w:szCs w:val="21"/>
                <w:highlight w:val="none"/>
                <w:lang w:bidi="ar"/>
              </w:rPr>
              <w:t>汽车零部件加工、机械产品装配</w:t>
            </w:r>
          </w:p>
        </w:tc>
        <w:tc>
          <w:tcPr>
            <w:tcW w:w="467" w:type="pct"/>
            <w:tcBorders>
              <w:tl2br w:val="nil"/>
              <w:tr2bl w:val="nil"/>
            </w:tcBorders>
            <w:shd w:val="clear" w:color="auto" w:fill="FFFFFF"/>
            <w:vAlign w:val="center"/>
          </w:tcPr>
          <w:p>
            <w:pPr>
              <w:spacing w:line="24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50</w:t>
            </w:r>
          </w:p>
        </w:tc>
        <w:tc>
          <w:tcPr>
            <w:tcW w:w="356" w:type="pct"/>
            <w:tcBorders>
              <w:tl2br w:val="nil"/>
              <w:tr2bl w:val="nil"/>
            </w:tcBorders>
            <w:shd w:val="clear" w:color="auto" w:fill="FFFFFF"/>
            <w:vAlign w:val="center"/>
          </w:tcPr>
          <w:p>
            <w:pPr>
              <w:spacing w:line="240" w:lineRule="auto"/>
              <w:jc w:val="center"/>
              <w:rPr>
                <w:rFonts w:hint="eastAsia" w:ascii="宋体" w:hAnsi="宋体" w:eastAsia="宋体" w:cs="宋体"/>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356" w:type="pct"/>
            <w:tcBorders>
              <w:tl2br w:val="nil"/>
              <w:tr2bl w:val="nil"/>
            </w:tcBorders>
            <w:shd w:val="clear" w:color="auto" w:fill="FFFFFF"/>
            <w:vAlign w:val="center"/>
          </w:tcPr>
          <w:p>
            <w:pPr>
              <w:widowControl/>
              <w:spacing w:line="240" w:lineRule="auto"/>
              <w:jc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10</w:t>
            </w:r>
          </w:p>
        </w:tc>
        <w:tc>
          <w:tcPr>
            <w:tcW w:w="2131" w:type="pct"/>
            <w:tcBorders>
              <w:tl2br w:val="nil"/>
              <w:tr2bl w:val="nil"/>
            </w:tcBorders>
            <w:shd w:val="clear" w:color="auto" w:fill="FFFFFF"/>
            <w:vAlign w:val="center"/>
          </w:tcPr>
          <w:p>
            <w:pPr>
              <w:widowControl/>
              <w:spacing w:line="24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1"/>
                <w:sz w:val="21"/>
                <w:szCs w:val="21"/>
                <w:highlight w:val="none"/>
                <w:lang w:bidi="ar"/>
              </w:rPr>
              <w:t>库卡机器人</w:t>
            </w:r>
            <w:r>
              <w:rPr>
                <w:rFonts w:hint="eastAsia" w:ascii="宋体" w:hAnsi="宋体" w:cs="宋体"/>
                <w:color w:val="auto"/>
                <w:kern w:val="1"/>
                <w:sz w:val="21"/>
                <w:szCs w:val="21"/>
                <w:highlight w:val="none"/>
                <w:lang w:val="en-US" w:eastAsia="zh-CN" w:bidi="ar"/>
              </w:rPr>
              <w:t>上海</w:t>
            </w:r>
            <w:r>
              <w:rPr>
                <w:rFonts w:hint="eastAsia" w:ascii="宋体" w:hAnsi="宋体" w:eastAsia="宋体" w:cs="宋体"/>
                <w:color w:val="auto"/>
                <w:kern w:val="1"/>
                <w:sz w:val="21"/>
                <w:szCs w:val="21"/>
                <w:highlight w:val="none"/>
                <w:lang w:bidi="ar"/>
              </w:rPr>
              <w:t>有限公司</w:t>
            </w:r>
            <w:r>
              <w:rPr>
                <w:rFonts w:hint="eastAsia" w:ascii="宋体" w:hAnsi="宋体" w:eastAsia="宋体" w:cs="宋体"/>
                <w:color w:val="auto"/>
                <w:kern w:val="0"/>
                <w:sz w:val="21"/>
                <w:szCs w:val="21"/>
                <w:highlight w:val="none"/>
                <w:lang w:bidi="ar"/>
              </w:rPr>
              <w:t>校外实训基地</w:t>
            </w:r>
          </w:p>
        </w:tc>
        <w:tc>
          <w:tcPr>
            <w:tcW w:w="1687" w:type="pct"/>
            <w:tcBorders>
              <w:tl2br w:val="nil"/>
              <w:tr2bl w:val="nil"/>
            </w:tcBorders>
            <w:shd w:val="clear" w:color="auto" w:fill="FFFFFF"/>
            <w:vAlign w:val="center"/>
          </w:tcPr>
          <w:p>
            <w:pPr>
              <w:widowControl/>
              <w:spacing w:line="240" w:lineRule="auto"/>
              <w:jc w:val="center"/>
              <w:rPr>
                <w:rFonts w:hint="eastAsia" w:ascii="宋体" w:hAnsi="宋体" w:eastAsia="宋体" w:cs="宋体"/>
                <w:color w:val="auto"/>
                <w:sz w:val="21"/>
                <w:szCs w:val="21"/>
                <w:highlight w:val="none"/>
              </w:rPr>
            </w:pPr>
            <w:r>
              <w:rPr>
                <w:rFonts w:hint="eastAsia" w:ascii="宋体" w:hAnsi="宋体" w:eastAsia="宋体" w:cs="宋体"/>
                <w:color w:val="auto"/>
                <w:kern w:val="1"/>
                <w:sz w:val="21"/>
                <w:szCs w:val="21"/>
                <w:highlight w:val="none"/>
                <w:lang w:bidi="ar"/>
              </w:rPr>
              <w:t>机器人操作与维修</w:t>
            </w:r>
          </w:p>
        </w:tc>
        <w:tc>
          <w:tcPr>
            <w:tcW w:w="467" w:type="pct"/>
            <w:tcBorders>
              <w:tl2br w:val="nil"/>
              <w:tr2bl w:val="nil"/>
            </w:tcBorders>
            <w:shd w:val="clear" w:color="auto" w:fill="FFFFFF"/>
            <w:vAlign w:val="center"/>
          </w:tcPr>
          <w:p>
            <w:pPr>
              <w:spacing w:line="24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20</w:t>
            </w:r>
          </w:p>
        </w:tc>
        <w:tc>
          <w:tcPr>
            <w:tcW w:w="356" w:type="pct"/>
            <w:tcBorders>
              <w:tl2br w:val="nil"/>
              <w:tr2bl w:val="nil"/>
            </w:tcBorders>
            <w:shd w:val="clear" w:color="auto" w:fill="FFFFFF"/>
            <w:vAlign w:val="center"/>
          </w:tcPr>
          <w:p>
            <w:pPr>
              <w:spacing w:line="240" w:lineRule="auto"/>
              <w:jc w:val="center"/>
              <w:rPr>
                <w:rFonts w:hint="eastAsia" w:ascii="宋体" w:hAnsi="宋体" w:eastAsia="宋体" w:cs="宋体"/>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356" w:type="pct"/>
            <w:tcBorders>
              <w:tl2br w:val="nil"/>
              <w:tr2bl w:val="nil"/>
            </w:tcBorders>
            <w:shd w:val="clear" w:color="auto" w:fill="FFFFFF"/>
            <w:vAlign w:val="center"/>
          </w:tcPr>
          <w:p>
            <w:pPr>
              <w:widowControl/>
              <w:spacing w:line="240" w:lineRule="auto"/>
              <w:jc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11</w:t>
            </w:r>
          </w:p>
        </w:tc>
        <w:tc>
          <w:tcPr>
            <w:tcW w:w="2131" w:type="pct"/>
            <w:tcBorders>
              <w:tl2br w:val="nil"/>
              <w:tr2bl w:val="nil"/>
            </w:tcBorders>
            <w:shd w:val="clear" w:color="auto" w:fill="FFFFFF"/>
            <w:vAlign w:val="center"/>
          </w:tcPr>
          <w:p>
            <w:pPr>
              <w:widowControl/>
              <w:spacing w:line="24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1"/>
                <w:sz w:val="21"/>
                <w:szCs w:val="21"/>
                <w:highlight w:val="none"/>
                <w:lang w:bidi="ar"/>
              </w:rPr>
              <w:t>德玛吉数控设备中国有限公司</w:t>
            </w:r>
            <w:r>
              <w:rPr>
                <w:rFonts w:hint="eastAsia" w:ascii="宋体" w:hAnsi="宋体" w:eastAsia="宋体" w:cs="宋体"/>
                <w:color w:val="auto"/>
                <w:kern w:val="0"/>
                <w:sz w:val="21"/>
                <w:szCs w:val="21"/>
                <w:highlight w:val="none"/>
                <w:lang w:bidi="ar"/>
              </w:rPr>
              <w:t>校外基地</w:t>
            </w:r>
          </w:p>
        </w:tc>
        <w:tc>
          <w:tcPr>
            <w:tcW w:w="1687" w:type="pct"/>
            <w:tcBorders>
              <w:tl2br w:val="nil"/>
              <w:tr2bl w:val="nil"/>
            </w:tcBorders>
            <w:shd w:val="clear" w:color="auto" w:fill="FFFFFF"/>
            <w:vAlign w:val="center"/>
          </w:tcPr>
          <w:p>
            <w:pPr>
              <w:widowControl/>
              <w:spacing w:line="240" w:lineRule="auto"/>
              <w:jc w:val="center"/>
              <w:rPr>
                <w:rFonts w:hint="eastAsia" w:ascii="宋体" w:hAnsi="宋体" w:eastAsia="宋体" w:cs="宋体"/>
                <w:color w:val="auto"/>
                <w:sz w:val="21"/>
                <w:szCs w:val="21"/>
                <w:highlight w:val="none"/>
              </w:rPr>
            </w:pPr>
            <w:r>
              <w:rPr>
                <w:rFonts w:hint="eastAsia" w:ascii="宋体" w:hAnsi="宋体" w:eastAsia="宋体" w:cs="宋体"/>
                <w:color w:val="auto"/>
                <w:kern w:val="1"/>
                <w:sz w:val="21"/>
                <w:szCs w:val="21"/>
                <w:highlight w:val="none"/>
                <w:lang w:bidi="ar"/>
              </w:rPr>
              <w:t>数控机床操作与维修</w:t>
            </w:r>
          </w:p>
        </w:tc>
        <w:tc>
          <w:tcPr>
            <w:tcW w:w="467" w:type="pct"/>
            <w:tcBorders>
              <w:tl2br w:val="nil"/>
              <w:tr2bl w:val="nil"/>
            </w:tcBorders>
            <w:shd w:val="clear" w:color="auto" w:fill="FFFFFF"/>
            <w:vAlign w:val="center"/>
          </w:tcPr>
          <w:p>
            <w:pPr>
              <w:spacing w:line="24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w:t>
            </w:r>
          </w:p>
        </w:tc>
        <w:tc>
          <w:tcPr>
            <w:tcW w:w="356" w:type="pct"/>
            <w:tcBorders>
              <w:tl2br w:val="nil"/>
              <w:tr2bl w:val="nil"/>
            </w:tcBorders>
            <w:shd w:val="clear" w:color="auto" w:fill="FFFFFF"/>
            <w:vAlign w:val="center"/>
          </w:tcPr>
          <w:p>
            <w:pPr>
              <w:spacing w:line="240" w:lineRule="auto"/>
              <w:jc w:val="center"/>
              <w:rPr>
                <w:rFonts w:hint="eastAsia" w:ascii="宋体" w:hAnsi="宋体" w:eastAsia="宋体" w:cs="宋体"/>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356" w:type="pct"/>
            <w:tcBorders>
              <w:tl2br w:val="nil"/>
              <w:tr2bl w:val="nil"/>
            </w:tcBorders>
            <w:shd w:val="clear" w:color="auto" w:fill="FFFFFF"/>
            <w:vAlign w:val="center"/>
          </w:tcPr>
          <w:p>
            <w:pPr>
              <w:widowControl/>
              <w:spacing w:line="240" w:lineRule="auto"/>
              <w:jc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12</w:t>
            </w:r>
          </w:p>
        </w:tc>
        <w:tc>
          <w:tcPr>
            <w:tcW w:w="2131" w:type="pct"/>
            <w:tcBorders>
              <w:tl2br w:val="nil"/>
              <w:tr2bl w:val="nil"/>
            </w:tcBorders>
            <w:shd w:val="clear" w:color="auto" w:fill="FFFFFF"/>
            <w:vAlign w:val="center"/>
          </w:tcPr>
          <w:p>
            <w:pPr>
              <w:widowControl/>
              <w:spacing w:line="240" w:lineRule="auto"/>
              <w:jc w:val="center"/>
              <w:rPr>
                <w:rFonts w:hint="eastAsia" w:ascii="宋体" w:hAnsi="宋体" w:eastAsia="宋体" w:cs="宋体"/>
                <w:color w:val="auto"/>
                <w:kern w:val="0"/>
                <w:sz w:val="21"/>
                <w:szCs w:val="21"/>
                <w:highlight w:val="none"/>
              </w:rPr>
            </w:pPr>
            <w:r>
              <w:rPr>
                <w:rFonts w:hint="eastAsia" w:ascii="宋体" w:hAnsi="宋体" w:cs="宋体"/>
                <w:color w:val="auto"/>
                <w:kern w:val="1"/>
                <w:sz w:val="21"/>
                <w:szCs w:val="21"/>
                <w:highlight w:val="none"/>
                <w:lang w:val="en-US" w:eastAsia="zh-CN" w:bidi="ar"/>
              </w:rPr>
              <w:t>杭州</w:t>
            </w:r>
            <w:r>
              <w:rPr>
                <w:rFonts w:hint="eastAsia" w:ascii="宋体" w:hAnsi="宋体" w:eastAsia="宋体" w:cs="宋体"/>
                <w:color w:val="auto"/>
                <w:kern w:val="1"/>
                <w:sz w:val="21"/>
                <w:szCs w:val="21"/>
                <w:highlight w:val="none"/>
                <w:lang w:bidi="ar"/>
              </w:rPr>
              <w:t>新坐标科技股份有限公司</w:t>
            </w:r>
            <w:r>
              <w:rPr>
                <w:rFonts w:hint="eastAsia" w:ascii="宋体" w:hAnsi="宋体" w:eastAsia="宋体" w:cs="宋体"/>
                <w:color w:val="auto"/>
                <w:kern w:val="0"/>
                <w:sz w:val="21"/>
                <w:szCs w:val="21"/>
                <w:highlight w:val="none"/>
                <w:lang w:bidi="ar"/>
              </w:rPr>
              <w:t>实训基地</w:t>
            </w:r>
          </w:p>
        </w:tc>
        <w:tc>
          <w:tcPr>
            <w:tcW w:w="1687" w:type="pct"/>
            <w:tcBorders>
              <w:tl2br w:val="nil"/>
              <w:tr2bl w:val="nil"/>
            </w:tcBorders>
            <w:shd w:val="clear" w:color="auto" w:fill="FFFFFF"/>
            <w:vAlign w:val="center"/>
          </w:tcPr>
          <w:p>
            <w:pPr>
              <w:widowControl/>
              <w:spacing w:line="240" w:lineRule="auto"/>
              <w:jc w:val="center"/>
              <w:rPr>
                <w:rFonts w:hint="eastAsia" w:ascii="宋体" w:hAnsi="宋体" w:eastAsia="宋体" w:cs="宋体"/>
                <w:color w:val="auto"/>
                <w:sz w:val="21"/>
                <w:szCs w:val="21"/>
                <w:highlight w:val="none"/>
              </w:rPr>
            </w:pPr>
            <w:r>
              <w:rPr>
                <w:rFonts w:hint="eastAsia" w:ascii="宋体" w:hAnsi="宋体" w:eastAsia="宋体" w:cs="宋体"/>
                <w:color w:val="auto"/>
                <w:kern w:val="1"/>
                <w:sz w:val="21"/>
                <w:szCs w:val="21"/>
                <w:highlight w:val="none"/>
                <w:lang w:bidi="ar"/>
              </w:rPr>
              <w:t>汽车零部件加工、机械产品装配</w:t>
            </w:r>
          </w:p>
        </w:tc>
        <w:tc>
          <w:tcPr>
            <w:tcW w:w="467" w:type="pct"/>
            <w:tcBorders>
              <w:tl2br w:val="nil"/>
              <w:tr2bl w:val="nil"/>
            </w:tcBorders>
            <w:shd w:val="clear" w:color="auto" w:fill="FFFFFF"/>
            <w:vAlign w:val="center"/>
          </w:tcPr>
          <w:p>
            <w:pPr>
              <w:spacing w:line="24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w:t>
            </w:r>
          </w:p>
        </w:tc>
        <w:tc>
          <w:tcPr>
            <w:tcW w:w="356" w:type="pct"/>
            <w:tcBorders>
              <w:tl2br w:val="nil"/>
              <w:tr2bl w:val="nil"/>
            </w:tcBorders>
            <w:shd w:val="clear" w:color="auto" w:fill="FFFFFF"/>
            <w:vAlign w:val="center"/>
          </w:tcPr>
          <w:p>
            <w:pPr>
              <w:spacing w:line="240" w:lineRule="auto"/>
              <w:jc w:val="center"/>
              <w:rPr>
                <w:rFonts w:hint="eastAsia" w:ascii="宋体" w:hAnsi="宋体" w:eastAsia="宋体" w:cs="宋体"/>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356" w:type="pct"/>
            <w:tcBorders>
              <w:tl2br w:val="nil"/>
              <w:tr2bl w:val="nil"/>
            </w:tcBorders>
            <w:shd w:val="clear" w:color="auto" w:fill="FFFFFF"/>
            <w:vAlign w:val="center"/>
          </w:tcPr>
          <w:p>
            <w:pPr>
              <w:widowControl/>
              <w:spacing w:line="240" w:lineRule="auto"/>
              <w:jc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1</w:t>
            </w:r>
            <w:r>
              <w:rPr>
                <w:rFonts w:hint="eastAsia" w:ascii="宋体" w:hAnsi="宋体" w:eastAsia="宋体" w:cs="宋体"/>
                <w:color w:val="auto"/>
                <w:kern w:val="0"/>
                <w:sz w:val="21"/>
                <w:szCs w:val="21"/>
                <w:highlight w:val="none"/>
                <w:lang w:val="en-US" w:eastAsia="zh-CN"/>
              </w:rPr>
              <w:t>3</w:t>
            </w:r>
          </w:p>
        </w:tc>
        <w:tc>
          <w:tcPr>
            <w:tcW w:w="2131" w:type="pct"/>
            <w:tcBorders>
              <w:tl2br w:val="nil"/>
              <w:tr2bl w:val="nil"/>
            </w:tcBorders>
            <w:shd w:val="clear" w:color="auto" w:fill="FFFFFF"/>
            <w:vAlign w:val="center"/>
          </w:tcPr>
          <w:p>
            <w:pPr>
              <w:widowControl/>
              <w:spacing w:line="240" w:lineRule="auto"/>
              <w:jc w:val="center"/>
              <w:rPr>
                <w:rFonts w:hint="eastAsia" w:ascii="宋体" w:hAnsi="宋体" w:eastAsia="宋体" w:cs="宋体"/>
                <w:color w:val="auto"/>
                <w:kern w:val="0"/>
                <w:sz w:val="21"/>
                <w:szCs w:val="21"/>
                <w:highlight w:val="none"/>
              </w:rPr>
            </w:pPr>
            <w:r>
              <w:rPr>
                <w:rFonts w:hint="eastAsia" w:ascii="宋体" w:hAnsi="宋体" w:cs="宋体"/>
                <w:color w:val="auto"/>
                <w:kern w:val="0"/>
                <w:sz w:val="21"/>
                <w:szCs w:val="21"/>
                <w:highlight w:val="none"/>
                <w:lang w:val="en-US" w:eastAsia="zh-CN" w:bidi="ar"/>
              </w:rPr>
              <w:t>浙大</w:t>
            </w:r>
            <w:r>
              <w:rPr>
                <w:rFonts w:hint="eastAsia" w:ascii="宋体" w:hAnsi="宋体" w:eastAsia="宋体" w:cs="宋体"/>
                <w:color w:val="auto"/>
                <w:kern w:val="0"/>
                <w:sz w:val="21"/>
                <w:szCs w:val="21"/>
                <w:highlight w:val="none"/>
                <w:lang w:bidi="ar"/>
              </w:rPr>
              <w:t>旭日股份有限公司校外实训基地</w:t>
            </w:r>
          </w:p>
        </w:tc>
        <w:tc>
          <w:tcPr>
            <w:tcW w:w="1687" w:type="pct"/>
            <w:tcBorders>
              <w:tl2br w:val="nil"/>
              <w:tr2bl w:val="nil"/>
            </w:tcBorders>
            <w:shd w:val="clear" w:color="auto" w:fill="FFFFFF"/>
            <w:vAlign w:val="center"/>
          </w:tcPr>
          <w:p>
            <w:pPr>
              <w:widowControl/>
              <w:spacing w:line="240" w:lineRule="auto"/>
              <w:jc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三维造型</w:t>
            </w:r>
          </w:p>
        </w:tc>
        <w:tc>
          <w:tcPr>
            <w:tcW w:w="467" w:type="pct"/>
            <w:tcBorders>
              <w:tl2br w:val="nil"/>
              <w:tr2bl w:val="nil"/>
            </w:tcBorders>
            <w:shd w:val="clear" w:color="auto" w:fill="FFFFFF"/>
            <w:vAlign w:val="center"/>
          </w:tcPr>
          <w:p>
            <w:pPr>
              <w:spacing w:line="24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w:t>
            </w:r>
          </w:p>
        </w:tc>
        <w:tc>
          <w:tcPr>
            <w:tcW w:w="356" w:type="pct"/>
            <w:tcBorders>
              <w:tl2br w:val="nil"/>
              <w:tr2bl w:val="nil"/>
            </w:tcBorders>
            <w:shd w:val="clear" w:color="auto" w:fill="FFFFFF"/>
            <w:vAlign w:val="center"/>
          </w:tcPr>
          <w:p>
            <w:pPr>
              <w:spacing w:line="240" w:lineRule="auto"/>
              <w:jc w:val="center"/>
              <w:rPr>
                <w:rFonts w:hint="eastAsia" w:ascii="宋体" w:hAnsi="宋体" w:eastAsia="宋体" w:cs="宋体"/>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356" w:type="pct"/>
            <w:tcBorders>
              <w:tl2br w:val="nil"/>
              <w:tr2bl w:val="nil"/>
            </w:tcBorders>
            <w:shd w:val="clear" w:color="auto" w:fill="FFFFFF"/>
            <w:vAlign w:val="center"/>
          </w:tcPr>
          <w:p>
            <w:pPr>
              <w:widowControl/>
              <w:spacing w:line="240" w:lineRule="auto"/>
              <w:jc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1</w:t>
            </w:r>
            <w:r>
              <w:rPr>
                <w:rFonts w:hint="eastAsia" w:ascii="宋体" w:hAnsi="宋体" w:eastAsia="宋体" w:cs="宋体"/>
                <w:color w:val="auto"/>
                <w:kern w:val="0"/>
                <w:sz w:val="21"/>
                <w:szCs w:val="21"/>
                <w:highlight w:val="none"/>
                <w:lang w:val="en-US" w:eastAsia="zh-CN"/>
              </w:rPr>
              <w:t>4</w:t>
            </w:r>
          </w:p>
        </w:tc>
        <w:tc>
          <w:tcPr>
            <w:tcW w:w="2131" w:type="pct"/>
            <w:tcBorders>
              <w:tl2br w:val="nil"/>
              <w:tr2bl w:val="nil"/>
            </w:tcBorders>
            <w:shd w:val="clear" w:color="auto" w:fill="FFFFFF"/>
            <w:vAlign w:val="center"/>
          </w:tcPr>
          <w:p>
            <w:pPr>
              <w:widowControl/>
              <w:spacing w:line="240" w:lineRule="auto"/>
              <w:jc w:val="center"/>
              <w:rPr>
                <w:rFonts w:hint="eastAsia" w:ascii="宋体" w:hAnsi="宋体" w:eastAsia="宋体" w:cs="宋体"/>
                <w:color w:val="auto"/>
                <w:kern w:val="0"/>
                <w:sz w:val="21"/>
                <w:szCs w:val="21"/>
                <w:highlight w:val="none"/>
              </w:rPr>
            </w:pPr>
            <w:r>
              <w:rPr>
                <w:rFonts w:hint="eastAsia" w:ascii="宋体" w:hAnsi="宋体" w:cs="宋体"/>
                <w:color w:val="auto"/>
                <w:kern w:val="0"/>
                <w:sz w:val="21"/>
                <w:szCs w:val="21"/>
                <w:highlight w:val="none"/>
                <w:lang w:val="en-US" w:eastAsia="zh-CN" w:bidi="ar"/>
              </w:rPr>
              <w:t>浙江</w:t>
            </w:r>
            <w:r>
              <w:rPr>
                <w:rFonts w:hint="eastAsia" w:ascii="宋体" w:hAnsi="宋体" w:eastAsia="宋体" w:cs="宋体"/>
                <w:color w:val="auto"/>
                <w:kern w:val="0"/>
                <w:sz w:val="21"/>
                <w:szCs w:val="21"/>
                <w:highlight w:val="none"/>
                <w:lang w:bidi="ar"/>
              </w:rPr>
              <w:t>凯达机床有限公司校外实训基地</w:t>
            </w:r>
          </w:p>
        </w:tc>
        <w:tc>
          <w:tcPr>
            <w:tcW w:w="1687" w:type="pct"/>
            <w:tcBorders>
              <w:tl2br w:val="nil"/>
              <w:tr2bl w:val="nil"/>
            </w:tcBorders>
            <w:shd w:val="clear" w:color="auto" w:fill="FFFFFF"/>
            <w:vAlign w:val="center"/>
          </w:tcPr>
          <w:p>
            <w:pPr>
              <w:widowControl/>
              <w:spacing w:line="240" w:lineRule="auto"/>
              <w:jc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数控加工中心</w:t>
            </w:r>
          </w:p>
        </w:tc>
        <w:tc>
          <w:tcPr>
            <w:tcW w:w="467" w:type="pct"/>
            <w:tcBorders>
              <w:tl2br w:val="nil"/>
              <w:tr2bl w:val="nil"/>
            </w:tcBorders>
            <w:shd w:val="clear" w:color="auto" w:fill="FFFFFF"/>
            <w:vAlign w:val="center"/>
          </w:tcPr>
          <w:p>
            <w:pPr>
              <w:spacing w:line="24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20</w:t>
            </w:r>
          </w:p>
        </w:tc>
        <w:tc>
          <w:tcPr>
            <w:tcW w:w="356" w:type="pct"/>
            <w:tcBorders>
              <w:tl2br w:val="nil"/>
              <w:tr2bl w:val="nil"/>
            </w:tcBorders>
            <w:shd w:val="clear" w:color="auto" w:fill="FFFFFF"/>
            <w:vAlign w:val="center"/>
          </w:tcPr>
          <w:p>
            <w:pPr>
              <w:spacing w:line="240" w:lineRule="auto"/>
              <w:jc w:val="center"/>
              <w:rPr>
                <w:rFonts w:hint="eastAsia" w:ascii="宋体" w:hAnsi="宋体" w:eastAsia="宋体" w:cs="宋体"/>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356" w:type="pct"/>
            <w:tcBorders>
              <w:tl2br w:val="nil"/>
              <w:tr2bl w:val="nil"/>
            </w:tcBorders>
            <w:shd w:val="clear" w:color="auto" w:fill="FFFFFF"/>
            <w:vAlign w:val="center"/>
          </w:tcPr>
          <w:p>
            <w:pPr>
              <w:widowControl/>
              <w:spacing w:line="240" w:lineRule="auto"/>
              <w:jc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1</w:t>
            </w:r>
            <w:r>
              <w:rPr>
                <w:rFonts w:hint="eastAsia" w:ascii="宋体" w:hAnsi="宋体" w:eastAsia="宋体" w:cs="宋体"/>
                <w:color w:val="auto"/>
                <w:kern w:val="0"/>
                <w:sz w:val="21"/>
                <w:szCs w:val="21"/>
                <w:highlight w:val="none"/>
                <w:lang w:val="en-US" w:eastAsia="zh-CN"/>
              </w:rPr>
              <w:t>5</w:t>
            </w:r>
          </w:p>
        </w:tc>
        <w:tc>
          <w:tcPr>
            <w:tcW w:w="2131" w:type="pct"/>
            <w:tcBorders>
              <w:tl2br w:val="nil"/>
              <w:tr2bl w:val="nil"/>
            </w:tcBorders>
            <w:shd w:val="clear" w:color="auto" w:fill="FFFFFF"/>
            <w:vAlign w:val="center"/>
          </w:tcPr>
          <w:p>
            <w:pPr>
              <w:spacing w:line="240" w:lineRule="auto"/>
              <w:jc w:val="center"/>
              <w:rPr>
                <w:rFonts w:hint="eastAsia" w:ascii="宋体" w:hAnsi="宋体" w:eastAsia="宋体" w:cs="宋体"/>
                <w:color w:val="auto"/>
                <w:kern w:val="0"/>
                <w:sz w:val="21"/>
                <w:szCs w:val="21"/>
                <w:highlight w:val="none"/>
              </w:rPr>
            </w:pPr>
            <w:r>
              <w:rPr>
                <w:rFonts w:hint="eastAsia" w:ascii="宋体" w:hAnsi="宋体" w:cs="宋体"/>
                <w:color w:val="auto"/>
                <w:kern w:val="1"/>
                <w:sz w:val="21"/>
                <w:szCs w:val="21"/>
                <w:highlight w:val="none"/>
                <w:lang w:val="en-US" w:eastAsia="zh-CN" w:bidi="ar"/>
              </w:rPr>
              <w:t>浙江</w:t>
            </w:r>
            <w:r>
              <w:rPr>
                <w:rFonts w:hint="eastAsia" w:ascii="宋体" w:hAnsi="宋体" w:eastAsia="宋体" w:cs="宋体"/>
                <w:color w:val="auto"/>
                <w:kern w:val="1"/>
                <w:sz w:val="21"/>
                <w:szCs w:val="21"/>
                <w:highlight w:val="none"/>
                <w:lang w:bidi="ar"/>
              </w:rPr>
              <w:t>金固股份有限公司</w:t>
            </w:r>
            <w:r>
              <w:rPr>
                <w:rFonts w:hint="eastAsia" w:ascii="宋体" w:hAnsi="宋体" w:eastAsia="宋体" w:cs="宋体"/>
                <w:color w:val="auto"/>
                <w:kern w:val="0"/>
                <w:sz w:val="21"/>
                <w:szCs w:val="21"/>
                <w:highlight w:val="none"/>
                <w:lang w:bidi="ar"/>
              </w:rPr>
              <w:t>校外实训基地</w:t>
            </w:r>
          </w:p>
        </w:tc>
        <w:tc>
          <w:tcPr>
            <w:tcW w:w="1687" w:type="pct"/>
            <w:tcBorders>
              <w:tl2br w:val="nil"/>
              <w:tr2bl w:val="nil"/>
            </w:tcBorders>
            <w:shd w:val="clear" w:color="auto" w:fill="FFFFFF"/>
            <w:vAlign w:val="center"/>
          </w:tcPr>
          <w:p>
            <w:pPr>
              <w:spacing w:line="24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1"/>
                <w:sz w:val="21"/>
                <w:szCs w:val="21"/>
                <w:highlight w:val="none"/>
                <w:lang w:bidi="ar"/>
              </w:rPr>
              <w:t>培训人才、顶岗实习</w:t>
            </w:r>
            <w:r>
              <w:rPr>
                <w:rFonts w:hint="eastAsia" w:ascii="宋体" w:hAnsi="宋体" w:eastAsia="宋体" w:cs="宋体"/>
                <w:color w:val="auto"/>
                <w:kern w:val="1"/>
                <w:sz w:val="21"/>
                <w:szCs w:val="21"/>
                <w:highlight w:val="none"/>
                <w:lang w:eastAsia="zh-CN" w:bidi="ar"/>
              </w:rPr>
              <w:t>、</w:t>
            </w:r>
            <w:r>
              <w:rPr>
                <w:rFonts w:hint="eastAsia" w:ascii="宋体" w:hAnsi="宋体" w:eastAsia="宋体" w:cs="宋体"/>
                <w:color w:val="auto"/>
                <w:kern w:val="1"/>
                <w:sz w:val="21"/>
                <w:szCs w:val="21"/>
                <w:highlight w:val="none"/>
                <w:lang w:bidi="ar"/>
              </w:rPr>
              <w:t>教师工程</w:t>
            </w:r>
          </w:p>
        </w:tc>
        <w:tc>
          <w:tcPr>
            <w:tcW w:w="467" w:type="pct"/>
            <w:tcBorders>
              <w:tl2br w:val="nil"/>
              <w:tr2bl w:val="nil"/>
            </w:tcBorders>
            <w:shd w:val="clear" w:color="auto" w:fill="FFFFFF"/>
            <w:vAlign w:val="center"/>
          </w:tcPr>
          <w:p>
            <w:pPr>
              <w:spacing w:line="24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w:t>
            </w:r>
          </w:p>
        </w:tc>
        <w:tc>
          <w:tcPr>
            <w:tcW w:w="356" w:type="pct"/>
            <w:tcBorders>
              <w:tl2br w:val="nil"/>
              <w:tr2bl w:val="nil"/>
            </w:tcBorders>
            <w:shd w:val="clear" w:color="auto" w:fill="FFFFFF"/>
            <w:vAlign w:val="center"/>
          </w:tcPr>
          <w:p>
            <w:pPr>
              <w:spacing w:line="240" w:lineRule="auto"/>
              <w:jc w:val="center"/>
              <w:rPr>
                <w:rFonts w:hint="eastAsia" w:ascii="宋体" w:hAnsi="宋体" w:eastAsia="宋体" w:cs="宋体"/>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356" w:type="pct"/>
            <w:tcBorders>
              <w:tl2br w:val="nil"/>
              <w:tr2bl w:val="nil"/>
            </w:tcBorders>
            <w:shd w:val="clear" w:color="auto" w:fill="FFFFFF"/>
            <w:vAlign w:val="center"/>
          </w:tcPr>
          <w:p>
            <w:pPr>
              <w:widowControl/>
              <w:spacing w:line="240" w:lineRule="auto"/>
              <w:jc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1</w:t>
            </w:r>
            <w:r>
              <w:rPr>
                <w:rFonts w:hint="eastAsia" w:ascii="宋体" w:hAnsi="宋体" w:eastAsia="宋体" w:cs="宋体"/>
                <w:color w:val="auto"/>
                <w:kern w:val="0"/>
                <w:sz w:val="21"/>
                <w:szCs w:val="21"/>
                <w:highlight w:val="none"/>
                <w:lang w:val="en-US" w:eastAsia="zh-CN"/>
              </w:rPr>
              <w:t>6</w:t>
            </w:r>
          </w:p>
        </w:tc>
        <w:tc>
          <w:tcPr>
            <w:tcW w:w="2131" w:type="pct"/>
            <w:tcBorders>
              <w:tl2br w:val="nil"/>
              <w:tr2bl w:val="nil"/>
            </w:tcBorders>
            <w:shd w:val="clear" w:color="auto" w:fill="FFFFFF"/>
            <w:vAlign w:val="center"/>
          </w:tcPr>
          <w:p>
            <w:pPr>
              <w:spacing w:line="240" w:lineRule="auto"/>
              <w:jc w:val="center"/>
              <w:rPr>
                <w:rFonts w:hint="eastAsia" w:ascii="宋体" w:hAnsi="宋体" w:eastAsia="宋体" w:cs="宋体"/>
                <w:color w:val="auto"/>
                <w:kern w:val="0"/>
                <w:sz w:val="21"/>
                <w:szCs w:val="21"/>
                <w:highlight w:val="none"/>
              </w:rPr>
            </w:pPr>
            <w:r>
              <w:rPr>
                <w:rFonts w:hint="eastAsia" w:ascii="宋体" w:hAnsi="宋体" w:cs="宋体"/>
                <w:color w:val="auto"/>
                <w:kern w:val="1"/>
                <w:sz w:val="21"/>
                <w:szCs w:val="21"/>
                <w:highlight w:val="none"/>
                <w:lang w:val="en-US" w:eastAsia="zh-CN" w:bidi="ar"/>
              </w:rPr>
              <w:t>浙江</w:t>
            </w:r>
            <w:r>
              <w:rPr>
                <w:rFonts w:hint="eastAsia" w:ascii="宋体" w:hAnsi="宋体" w:eastAsia="宋体" w:cs="宋体"/>
                <w:color w:val="auto"/>
                <w:kern w:val="1"/>
                <w:sz w:val="21"/>
                <w:szCs w:val="21"/>
                <w:highlight w:val="none"/>
                <w:lang w:bidi="ar"/>
              </w:rPr>
              <w:t>亿光数控有限公司</w:t>
            </w:r>
            <w:r>
              <w:rPr>
                <w:rFonts w:hint="eastAsia" w:ascii="宋体" w:hAnsi="宋体" w:eastAsia="宋体" w:cs="宋体"/>
                <w:color w:val="auto"/>
                <w:kern w:val="0"/>
                <w:sz w:val="21"/>
                <w:szCs w:val="21"/>
                <w:highlight w:val="none"/>
                <w:lang w:bidi="ar"/>
              </w:rPr>
              <w:t>校外实训基地</w:t>
            </w:r>
          </w:p>
        </w:tc>
        <w:tc>
          <w:tcPr>
            <w:tcW w:w="1687" w:type="pct"/>
            <w:tcBorders>
              <w:tl2br w:val="nil"/>
              <w:tr2bl w:val="nil"/>
            </w:tcBorders>
            <w:shd w:val="clear" w:color="auto" w:fill="FFFFFF"/>
            <w:vAlign w:val="center"/>
          </w:tcPr>
          <w:p>
            <w:pPr>
              <w:spacing w:line="240" w:lineRule="auto"/>
              <w:jc w:val="center"/>
              <w:rPr>
                <w:rFonts w:hint="eastAsia" w:ascii="宋体" w:hAnsi="宋体" w:eastAsia="宋体" w:cs="宋体"/>
                <w:color w:val="auto"/>
                <w:sz w:val="21"/>
                <w:szCs w:val="21"/>
                <w:highlight w:val="none"/>
              </w:rPr>
            </w:pPr>
            <w:r>
              <w:rPr>
                <w:rFonts w:hint="eastAsia" w:ascii="宋体" w:hAnsi="宋体" w:eastAsia="宋体" w:cs="宋体"/>
                <w:color w:val="auto"/>
                <w:kern w:val="1"/>
                <w:sz w:val="21"/>
                <w:szCs w:val="21"/>
                <w:highlight w:val="none"/>
                <w:lang w:bidi="ar"/>
              </w:rPr>
              <w:t>培训人才、顶岗实习</w:t>
            </w:r>
            <w:r>
              <w:rPr>
                <w:rFonts w:hint="eastAsia" w:ascii="宋体" w:hAnsi="宋体" w:eastAsia="宋体" w:cs="宋体"/>
                <w:color w:val="auto"/>
                <w:kern w:val="1"/>
                <w:sz w:val="21"/>
                <w:szCs w:val="21"/>
                <w:highlight w:val="none"/>
                <w:lang w:eastAsia="zh-CN" w:bidi="ar"/>
              </w:rPr>
              <w:t>、</w:t>
            </w:r>
            <w:r>
              <w:rPr>
                <w:rFonts w:hint="eastAsia" w:ascii="宋体" w:hAnsi="宋体" w:eastAsia="宋体" w:cs="宋体"/>
                <w:color w:val="auto"/>
                <w:kern w:val="1"/>
                <w:sz w:val="21"/>
                <w:szCs w:val="21"/>
                <w:highlight w:val="none"/>
                <w:lang w:bidi="ar"/>
              </w:rPr>
              <w:t>教师工程</w:t>
            </w:r>
          </w:p>
        </w:tc>
        <w:tc>
          <w:tcPr>
            <w:tcW w:w="467" w:type="pct"/>
            <w:tcBorders>
              <w:tl2br w:val="nil"/>
              <w:tr2bl w:val="nil"/>
            </w:tcBorders>
            <w:shd w:val="clear" w:color="auto" w:fill="FFFFFF"/>
            <w:vAlign w:val="center"/>
          </w:tcPr>
          <w:p>
            <w:pPr>
              <w:spacing w:line="24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w:t>
            </w:r>
          </w:p>
        </w:tc>
        <w:tc>
          <w:tcPr>
            <w:tcW w:w="356" w:type="pct"/>
            <w:tcBorders>
              <w:tl2br w:val="nil"/>
              <w:tr2bl w:val="nil"/>
            </w:tcBorders>
            <w:shd w:val="clear" w:color="auto" w:fill="FFFFFF"/>
            <w:vAlign w:val="center"/>
          </w:tcPr>
          <w:p>
            <w:pPr>
              <w:spacing w:line="240" w:lineRule="auto"/>
              <w:jc w:val="center"/>
              <w:rPr>
                <w:rFonts w:hint="eastAsia" w:ascii="宋体" w:hAnsi="宋体" w:eastAsia="宋体" w:cs="宋体"/>
                <w:color w:val="auto"/>
                <w:sz w:val="21"/>
                <w:szCs w:val="21"/>
                <w:highlight w:val="none"/>
              </w:rPr>
            </w:pPr>
          </w:p>
        </w:tc>
      </w:tr>
    </w:tbl>
    <w:p>
      <w:pPr>
        <w:numPr>
          <w:ilvl w:val="0"/>
          <w:numId w:val="4"/>
        </w:numPr>
        <w:autoSpaceDE w:val="0"/>
        <w:autoSpaceDN w:val="0"/>
        <w:adjustRightInd w:val="0"/>
        <w:spacing w:before="93" w:beforeLines="30" w:line="360" w:lineRule="auto"/>
        <w:ind w:firstLine="420" w:firstLineChars="200"/>
        <w:jc w:val="left"/>
        <w:rPr>
          <w:rFonts w:ascii="楷体" w:hAnsi="楷体" w:eastAsia="楷体" w:cs="楷体"/>
          <w:color w:val="auto"/>
          <w:kern w:val="0"/>
          <w:szCs w:val="21"/>
          <w:highlight w:val="none"/>
        </w:rPr>
      </w:pPr>
      <w:r>
        <w:rPr>
          <w:rFonts w:hint="eastAsia" w:ascii="楷体" w:hAnsi="楷体" w:eastAsia="楷体" w:cs="楷体"/>
          <w:color w:val="auto"/>
          <w:kern w:val="0"/>
          <w:szCs w:val="21"/>
          <w:highlight w:val="none"/>
        </w:rPr>
        <w:t>教学资源</w:t>
      </w:r>
    </w:p>
    <w:p>
      <w:pPr>
        <w:keepNext w:val="0"/>
        <w:keepLines w:val="0"/>
        <w:pageBreakBefore w:val="0"/>
        <w:widowControl/>
        <w:kinsoku/>
        <w:wordWrap/>
        <w:overflowPunct/>
        <w:topLinePunct w:val="0"/>
        <w:autoSpaceDE/>
        <w:autoSpaceDN/>
        <w:bidi w:val="0"/>
        <w:adjustRightInd/>
        <w:snapToGrid/>
        <w:spacing w:line="360" w:lineRule="exact"/>
        <w:ind w:firstLine="420" w:firstLineChars="200"/>
        <w:textAlignment w:val="auto"/>
        <w:rPr>
          <w:rFonts w:hint="eastAsia" w:ascii="宋体" w:hAnsi="宋体" w:cs="宋体"/>
          <w:color w:val="auto"/>
          <w:kern w:val="0"/>
          <w:szCs w:val="21"/>
          <w:highlight w:val="none"/>
        </w:rPr>
      </w:pPr>
      <w:r>
        <w:rPr>
          <w:rFonts w:hint="eastAsia" w:ascii="宋体" w:hAnsi="宋体" w:cs="宋体"/>
          <w:color w:val="auto"/>
          <w:kern w:val="0"/>
          <w:szCs w:val="21"/>
          <w:highlight w:val="none"/>
        </w:rPr>
        <w:t>1.建立课程资源：</w:t>
      </w:r>
    </w:p>
    <w:p>
      <w:pPr>
        <w:keepNext w:val="0"/>
        <w:keepLines w:val="0"/>
        <w:pageBreakBefore w:val="0"/>
        <w:widowControl/>
        <w:kinsoku/>
        <w:wordWrap/>
        <w:overflowPunct/>
        <w:topLinePunct w:val="0"/>
        <w:autoSpaceDE/>
        <w:autoSpaceDN/>
        <w:bidi w:val="0"/>
        <w:adjustRightInd/>
        <w:snapToGrid/>
        <w:spacing w:line="360" w:lineRule="exact"/>
        <w:ind w:firstLine="420" w:firstLineChars="200"/>
        <w:textAlignment w:val="auto"/>
        <w:rPr>
          <w:rFonts w:hint="eastAsia" w:ascii="宋体" w:hAnsi="宋体" w:cs="宋体"/>
          <w:color w:val="auto"/>
          <w:kern w:val="0"/>
          <w:szCs w:val="21"/>
          <w:highlight w:val="none"/>
        </w:rPr>
      </w:pPr>
      <w:r>
        <w:rPr>
          <w:rFonts w:hint="eastAsia" w:ascii="宋体" w:hAnsi="宋体" w:cs="宋体"/>
          <w:color w:val="auto"/>
          <w:kern w:val="0"/>
          <w:szCs w:val="21"/>
          <w:highlight w:val="none"/>
        </w:rPr>
        <w:t>①课程信息资源：包括课程标准、课程整体教学设计、教学日历、名师说课等。开发具有普适性的课程标准，为课程建设和教学实施提供基本框架方案。</w:t>
      </w:r>
    </w:p>
    <w:p>
      <w:pPr>
        <w:keepNext w:val="0"/>
        <w:keepLines w:val="0"/>
        <w:pageBreakBefore w:val="0"/>
        <w:widowControl/>
        <w:kinsoku/>
        <w:wordWrap/>
        <w:overflowPunct/>
        <w:topLinePunct w:val="0"/>
        <w:autoSpaceDE/>
        <w:autoSpaceDN/>
        <w:bidi w:val="0"/>
        <w:adjustRightInd/>
        <w:snapToGrid/>
        <w:spacing w:line="360" w:lineRule="exact"/>
        <w:ind w:firstLine="420" w:firstLineChars="200"/>
        <w:textAlignment w:val="auto"/>
        <w:rPr>
          <w:rFonts w:hint="eastAsia" w:ascii="宋体" w:hAnsi="宋体" w:cs="宋体"/>
          <w:color w:val="auto"/>
          <w:kern w:val="0"/>
          <w:szCs w:val="21"/>
          <w:highlight w:val="none"/>
        </w:rPr>
      </w:pPr>
      <w:r>
        <w:rPr>
          <w:rFonts w:ascii="宋体" w:hAnsi="宋体" w:cs="宋体"/>
          <w:color w:val="auto"/>
          <w:kern w:val="0"/>
          <w:szCs w:val="21"/>
          <w:highlight w:val="none"/>
        </w:rPr>
        <w:fldChar w:fldCharType="begin"/>
      </w:r>
      <w:r>
        <w:rPr>
          <w:rFonts w:ascii="宋体" w:hAnsi="宋体" w:cs="宋体"/>
          <w:color w:val="auto"/>
          <w:kern w:val="0"/>
          <w:szCs w:val="21"/>
          <w:highlight w:val="none"/>
        </w:rPr>
        <w:instrText xml:space="preserve">= 2 \* GB3</w:instrText>
      </w:r>
      <w:r>
        <w:rPr>
          <w:rFonts w:ascii="宋体" w:hAnsi="宋体" w:cs="宋体"/>
          <w:color w:val="auto"/>
          <w:kern w:val="0"/>
          <w:szCs w:val="21"/>
          <w:highlight w:val="none"/>
        </w:rPr>
        <w:fldChar w:fldCharType="separate"/>
      </w:r>
      <w:r>
        <w:rPr>
          <w:rFonts w:hint="eastAsia" w:ascii="宋体" w:hAnsi="宋体" w:cs="宋体"/>
          <w:color w:val="auto"/>
          <w:kern w:val="0"/>
          <w:szCs w:val="21"/>
          <w:highlight w:val="none"/>
        </w:rPr>
        <w:t>②</w:t>
      </w:r>
      <w:r>
        <w:rPr>
          <w:rFonts w:ascii="宋体" w:hAnsi="宋体" w:cs="宋体"/>
          <w:color w:val="auto"/>
          <w:kern w:val="0"/>
          <w:szCs w:val="21"/>
          <w:highlight w:val="none"/>
        </w:rPr>
        <w:fldChar w:fldCharType="end"/>
      </w:r>
      <w:r>
        <w:rPr>
          <w:rFonts w:hint="eastAsia" w:ascii="宋体" w:hAnsi="宋体" w:cs="宋体"/>
          <w:color w:val="auto"/>
          <w:kern w:val="0"/>
          <w:szCs w:val="21"/>
          <w:highlight w:val="none"/>
        </w:rPr>
        <w:t>学习资源包：按教学设计、教学课件、教学录像、演示录像、任务工单、学习手册、测试习题、企业案例进行开发，将源于企业的项目作为专业课程教学内容的主要载体，构建课程资源方案，以学习单元为单位开发配套教学资源包。</w:t>
      </w:r>
    </w:p>
    <w:p>
      <w:pPr>
        <w:keepNext w:val="0"/>
        <w:keepLines w:val="0"/>
        <w:pageBreakBefore w:val="0"/>
        <w:widowControl/>
        <w:kinsoku/>
        <w:wordWrap/>
        <w:overflowPunct/>
        <w:topLinePunct w:val="0"/>
        <w:autoSpaceDE/>
        <w:autoSpaceDN/>
        <w:bidi w:val="0"/>
        <w:adjustRightInd/>
        <w:snapToGrid/>
        <w:spacing w:line="360" w:lineRule="exact"/>
        <w:ind w:firstLine="420" w:firstLineChars="200"/>
        <w:textAlignment w:val="auto"/>
        <w:rPr>
          <w:rFonts w:ascii="宋体" w:hAnsi="宋体" w:cs="宋体"/>
          <w:color w:val="auto"/>
          <w:kern w:val="0"/>
          <w:szCs w:val="21"/>
          <w:highlight w:val="none"/>
        </w:rPr>
      </w:pPr>
      <w:r>
        <w:rPr>
          <w:rFonts w:ascii="宋体" w:hAnsi="宋体" w:cs="宋体"/>
          <w:color w:val="auto"/>
          <w:kern w:val="0"/>
          <w:szCs w:val="21"/>
          <w:highlight w:val="none"/>
        </w:rPr>
        <w:fldChar w:fldCharType="begin"/>
      </w:r>
      <w:r>
        <w:rPr>
          <w:rFonts w:ascii="宋体" w:hAnsi="宋体" w:cs="宋体"/>
          <w:color w:val="auto"/>
          <w:kern w:val="0"/>
          <w:szCs w:val="21"/>
          <w:highlight w:val="none"/>
        </w:rPr>
        <w:instrText xml:space="preserve">= 3 \* GB3</w:instrText>
      </w:r>
      <w:r>
        <w:rPr>
          <w:rFonts w:ascii="宋体" w:hAnsi="宋体" w:cs="宋体"/>
          <w:color w:val="auto"/>
          <w:kern w:val="0"/>
          <w:szCs w:val="21"/>
          <w:highlight w:val="none"/>
        </w:rPr>
        <w:fldChar w:fldCharType="separate"/>
      </w:r>
      <w:r>
        <w:rPr>
          <w:rFonts w:hint="eastAsia" w:ascii="宋体" w:hAnsi="宋体" w:cs="宋体"/>
          <w:color w:val="auto"/>
          <w:kern w:val="0"/>
          <w:szCs w:val="21"/>
          <w:highlight w:val="none"/>
        </w:rPr>
        <w:t>③</w:t>
      </w:r>
      <w:r>
        <w:rPr>
          <w:rFonts w:ascii="宋体" w:hAnsi="宋体" w:cs="宋体"/>
          <w:color w:val="auto"/>
          <w:kern w:val="0"/>
          <w:szCs w:val="21"/>
          <w:highlight w:val="none"/>
        </w:rPr>
        <w:fldChar w:fldCharType="end"/>
      </w:r>
      <w:r>
        <w:rPr>
          <w:rFonts w:hint="eastAsia" w:ascii="宋体" w:hAnsi="宋体" w:cs="宋体"/>
          <w:color w:val="auto"/>
          <w:kern w:val="0"/>
          <w:szCs w:val="21"/>
          <w:highlight w:val="none"/>
        </w:rPr>
        <w:t>课程拓展学习资源：包括与课程紧密相关的职业标准、技术标准、工程技术手册等标准规范；企业的生产工具、生产对象及生产场景等企业资源；实训条件和企业需求信息等。</w:t>
      </w:r>
    </w:p>
    <w:p>
      <w:pPr>
        <w:keepNext w:val="0"/>
        <w:keepLines w:val="0"/>
        <w:pageBreakBefore w:val="0"/>
        <w:widowControl/>
        <w:kinsoku/>
        <w:wordWrap/>
        <w:overflowPunct/>
        <w:topLinePunct w:val="0"/>
        <w:autoSpaceDE/>
        <w:autoSpaceDN/>
        <w:bidi w:val="0"/>
        <w:adjustRightInd/>
        <w:snapToGrid/>
        <w:spacing w:line="360" w:lineRule="exact"/>
        <w:ind w:firstLine="420" w:firstLineChars="200"/>
        <w:textAlignment w:val="auto"/>
        <w:rPr>
          <w:rFonts w:hint="eastAsia" w:ascii="宋体" w:hAnsi="宋体" w:cs="宋体"/>
          <w:color w:val="auto"/>
          <w:kern w:val="0"/>
          <w:szCs w:val="21"/>
          <w:highlight w:val="none"/>
        </w:rPr>
      </w:pPr>
      <w:r>
        <w:rPr>
          <w:rFonts w:hint="eastAsia" w:ascii="宋体" w:hAnsi="宋体" w:cs="宋体"/>
          <w:color w:val="auto"/>
          <w:kern w:val="0"/>
          <w:szCs w:val="21"/>
          <w:highlight w:val="none"/>
        </w:rPr>
        <w:t>2.国家级教学资源库《</w:t>
      </w:r>
      <w:r>
        <w:rPr>
          <w:rFonts w:hint="eastAsia" w:ascii="宋体" w:hAnsi="宋体" w:cs="宋体"/>
          <w:color w:val="auto"/>
          <w:kern w:val="0"/>
          <w:szCs w:val="21"/>
          <w:highlight w:val="none"/>
          <w:lang w:val="en-US" w:eastAsia="zh-CN"/>
        </w:rPr>
        <w:t>自动化生产设备</w:t>
      </w:r>
      <w:r>
        <w:rPr>
          <w:rFonts w:hint="eastAsia" w:ascii="宋体" w:hAnsi="宋体" w:cs="宋体"/>
          <w:color w:val="auto"/>
          <w:kern w:val="0"/>
          <w:szCs w:val="21"/>
          <w:highlight w:val="none"/>
        </w:rPr>
        <w:t>应用》的应用，主要课程</w:t>
      </w:r>
      <w:r>
        <w:rPr>
          <w:rFonts w:hint="eastAsia" w:ascii="宋体" w:hAnsi="宋体" w:cs="宋体"/>
          <w:color w:val="auto"/>
          <w:kern w:val="0"/>
          <w:szCs w:val="21"/>
          <w:highlight w:val="none"/>
          <w:lang w:val="en-US" w:eastAsia="zh-CN"/>
        </w:rPr>
        <w:t>如下</w:t>
      </w:r>
      <w:r>
        <w:rPr>
          <w:rFonts w:hint="eastAsia" w:ascii="宋体" w:hAnsi="宋体" w:cs="宋体"/>
          <w:color w:val="auto"/>
          <w:kern w:val="0"/>
          <w:szCs w:val="21"/>
          <w:highlight w:val="none"/>
        </w:rPr>
        <w:t>：</w:t>
      </w:r>
    </w:p>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ascii="楷体" w:hAnsi="楷体" w:eastAsia="楷体" w:cs="楷体"/>
          <w:b/>
          <w:color w:val="auto"/>
          <w:szCs w:val="21"/>
          <w:highlight w:val="none"/>
        </w:rPr>
      </w:pPr>
      <w:r>
        <w:rPr>
          <w:rFonts w:hint="eastAsia" w:ascii="楷体" w:hAnsi="楷体" w:eastAsia="楷体" w:cs="楷体"/>
          <w:b/>
          <w:color w:val="auto"/>
          <w:szCs w:val="21"/>
          <w:highlight w:val="none"/>
        </w:rPr>
        <w:t>表1</w:t>
      </w:r>
      <w:r>
        <w:rPr>
          <w:rFonts w:hint="eastAsia" w:ascii="楷体" w:hAnsi="楷体" w:eastAsia="楷体" w:cs="楷体"/>
          <w:b/>
          <w:color w:val="auto"/>
          <w:szCs w:val="21"/>
          <w:highlight w:val="none"/>
          <w:lang w:val="en-US" w:eastAsia="zh-CN"/>
        </w:rPr>
        <w:t>5</w:t>
      </w:r>
      <w:r>
        <w:rPr>
          <w:rFonts w:hint="eastAsia" w:ascii="楷体" w:hAnsi="楷体" w:eastAsia="楷体" w:cs="楷体"/>
          <w:b/>
          <w:color w:val="auto"/>
          <w:szCs w:val="21"/>
          <w:highlight w:val="none"/>
        </w:rPr>
        <w:t>主持国家级课程教学资源库名单</w:t>
      </w:r>
    </w:p>
    <w:tbl>
      <w:tblPr>
        <w:tblStyle w:val="10"/>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8"/>
        <w:gridCol w:w="5287"/>
        <w:gridCol w:w="32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392" w:type="pct"/>
            <w:vAlign w:val="center"/>
          </w:tcPr>
          <w:p>
            <w:pPr>
              <w:widowControl/>
              <w:spacing w:line="240" w:lineRule="auto"/>
              <w:jc w:val="center"/>
              <w:rPr>
                <w:rFonts w:hint="eastAsia" w:ascii="宋体" w:hAnsi="宋体" w:eastAsia="宋体" w:cs="宋体"/>
                <w:b/>
                <w:color w:val="auto"/>
                <w:kern w:val="0"/>
                <w:sz w:val="21"/>
                <w:szCs w:val="21"/>
                <w:highlight w:val="none"/>
                <w:lang w:bidi="ar"/>
              </w:rPr>
            </w:pPr>
            <w:r>
              <w:rPr>
                <w:rFonts w:hint="eastAsia" w:ascii="宋体" w:hAnsi="宋体" w:eastAsia="宋体" w:cs="宋体"/>
                <w:b/>
                <w:color w:val="auto"/>
                <w:kern w:val="0"/>
                <w:sz w:val="21"/>
                <w:szCs w:val="21"/>
                <w:highlight w:val="none"/>
                <w:lang w:bidi="ar"/>
              </w:rPr>
              <w:t>序号</w:t>
            </w:r>
          </w:p>
        </w:tc>
        <w:tc>
          <w:tcPr>
            <w:tcW w:w="2846" w:type="pct"/>
            <w:vAlign w:val="center"/>
          </w:tcPr>
          <w:p>
            <w:pPr>
              <w:widowControl/>
              <w:spacing w:line="240" w:lineRule="auto"/>
              <w:jc w:val="center"/>
              <w:rPr>
                <w:rFonts w:hint="eastAsia" w:ascii="宋体" w:hAnsi="宋体" w:eastAsia="宋体" w:cs="宋体"/>
                <w:b/>
                <w:color w:val="auto"/>
                <w:kern w:val="0"/>
                <w:sz w:val="21"/>
                <w:szCs w:val="21"/>
                <w:highlight w:val="none"/>
                <w:lang w:bidi="ar"/>
              </w:rPr>
            </w:pPr>
            <w:r>
              <w:rPr>
                <w:rFonts w:hint="eastAsia" w:ascii="宋体" w:hAnsi="宋体" w:eastAsia="宋体" w:cs="宋体"/>
                <w:b/>
                <w:color w:val="auto"/>
                <w:kern w:val="0"/>
                <w:sz w:val="21"/>
                <w:szCs w:val="21"/>
                <w:highlight w:val="none"/>
                <w:lang w:bidi="ar"/>
              </w:rPr>
              <w:t>国家级资源库课程名称</w:t>
            </w:r>
          </w:p>
        </w:tc>
        <w:tc>
          <w:tcPr>
            <w:tcW w:w="1760" w:type="pct"/>
            <w:vAlign w:val="center"/>
          </w:tcPr>
          <w:p>
            <w:pPr>
              <w:widowControl/>
              <w:spacing w:line="240" w:lineRule="auto"/>
              <w:jc w:val="center"/>
              <w:rPr>
                <w:rFonts w:hint="eastAsia" w:ascii="宋体" w:hAnsi="宋体" w:eastAsia="宋体" w:cs="宋体"/>
                <w:b/>
                <w:color w:val="auto"/>
                <w:kern w:val="0"/>
                <w:sz w:val="21"/>
                <w:szCs w:val="21"/>
                <w:highlight w:val="none"/>
                <w:lang w:bidi="ar"/>
              </w:rPr>
            </w:pPr>
            <w:r>
              <w:rPr>
                <w:rFonts w:hint="eastAsia" w:ascii="宋体" w:hAnsi="宋体" w:eastAsia="宋体" w:cs="宋体"/>
                <w:b/>
                <w:color w:val="auto"/>
                <w:kern w:val="0"/>
                <w:sz w:val="21"/>
                <w:szCs w:val="21"/>
                <w:highlight w:val="none"/>
                <w:lang w:bidi="ar"/>
              </w:rPr>
              <w:t>项目负责人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392" w:type="pct"/>
            <w:vAlign w:val="center"/>
          </w:tcPr>
          <w:p>
            <w:pPr>
              <w:widowControl/>
              <w:spacing w:line="240" w:lineRule="auto"/>
              <w:jc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1</w:t>
            </w:r>
          </w:p>
        </w:tc>
        <w:tc>
          <w:tcPr>
            <w:tcW w:w="2846" w:type="pct"/>
            <w:vAlign w:val="center"/>
          </w:tcPr>
          <w:p>
            <w:pPr>
              <w:widowControl/>
              <w:spacing w:line="240" w:lineRule="auto"/>
              <w:jc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工业网络与SCADA技术</w:t>
            </w:r>
          </w:p>
        </w:tc>
        <w:tc>
          <w:tcPr>
            <w:tcW w:w="1760" w:type="pct"/>
            <w:vAlign w:val="center"/>
          </w:tcPr>
          <w:p>
            <w:pPr>
              <w:widowControl/>
              <w:spacing w:line="240" w:lineRule="auto"/>
              <w:jc w:val="center"/>
              <w:rPr>
                <w:rFonts w:hint="default" w:ascii="宋体" w:hAnsi="宋体" w:eastAsia="宋体" w:cs="宋体"/>
                <w:color w:val="auto"/>
                <w:kern w:val="0"/>
                <w:sz w:val="21"/>
                <w:szCs w:val="21"/>
                <w:highlight w:val="none"/>
                <w:lang w:val="en-US" w:bidi="ar"/>
              </w:rPr>
            </w:pPr>
            <w:r>
              <w:rPr>
                <w:rFonts w:hint="eastAsia" w:ascii="宋体" w:hAnsi="宋体" w:cs="宋体"/>
                <w:color w:val="auto"/>
                <w:kern w:val="0"/>
                <w:sz w:val="21"/>
                <w:szCs w:val="21"/>
                <w:highlight w:val="none"/>
                <w:lang w:val="en-US" w:eastAsia="zh-CN" w:bidi="ar"/>
              </w:rPr>
              <w:t>谭小红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392" w:type="pct"/>
            <w:vAlign w:val="center"/>
          </w:tcPr>
          <w:p>
            <w:pPr>
              <w:widowControl/>
              <w:spacing w:line="240" w:lineRule="auto"/>
              <w:jc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2</w:t>
            </w:r>
          </w:p>
        </w:tc>
        <w:tc>
          <w:tcPr>
            <w:tcW w:w="2846" w:type="pct"/>
            <w:vAlign w:val="center"/>
          </w:tcPr>
          <w:p>
            <w:pPr>
              <w:widowControl/>
              <w:spacing w:line="240" w:lineRule="auto"/>
              <w:jc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智能加工技术</w:t>
            </w:r>
          </w:p>
        </w:tc>
        <w:tc>
          <w:tcPr>
            <w:tcW w:w="1760" w:type="pct"/>
            <w:vAlign w:val="center"/>
          </w:tcPr>
          <w:p>
            <w:pPr>
              <w:widowControl/>
              <w:spacing w:line="240" w:lineRule="auto"/>
              <w:jc w:val="center"/>
              <w:rPr>
                <w:rFonts w:hint="eastAsia" w:ascii="宋体" w:hAnsi="宋体" w:eastAsia="宋体" w:cs="宋体"/>
                <w:color w:val="auto"/>
                <w:kern w:val="0"/>
                <w:sz w:val="21"/>
                <w:szCs w:val="21"/>
                <w:highlight w:val="none"/>
                <w:lang w:val="en-US" w:eastAsia="zh-CN" w:bidi="ar"/>
              </w:rPr>
            </w:pPr>
            <w:r>
              <w:rPr>
                <w:rFonts w:hint="eastAsia" w:ascii="宋体" w:hAnsi="宋体" w:cs="宋体"/>
                <w:color w:val="auto"/>
                <w:kern w:val="0"/>
                <w:sz w:val="21"/>
                <w:szCs w:val="21"/>
                <w:highlight w:val="none"/>
                <w:lang w:val="en-US" w:eastAsia="zh-CN" w:bidi="ar"/>
              </w:rPr>
              <w:t>庄敏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392" w:type="pct"/>
            <w:vAlign w:val="center"/>
          </w:tcPr>
          <w:p>
            <w:pPr>
              <w:widowControl/>
              <w:spacing w:line="240" w:lineRule="auto"/>
              <w:jc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3</w:t>
            </w:r>
          </w:p>
        </w:tc>
        <w:tc>
          <w:tcPr>
            <w:tcW w:w="2846" w:type="pct"/>
            <w:vAlign w:val="center"/>
          </w:tcPr>
          <w:p>
            <w:pPr>
              <w:widowControl/>
              <w:spacing w:line="240" w:lineRule="auto"/>
              <w:jc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智能制造检测技术</w:t>
            </w:r>
          </w:p>
        </w:tc>
        <w:tc>
          <w:tcPr>
            <w:tcW w:w="1760" w:type="pct"/>
            <w:vAlign w:val="center"/>
          </w:tcPr>
          <w:p>
            <w:pPr>
              <w:widowControl/>
              <w:spacing w:line="240" w:lineRule="auto"/>
              <w:jc w:val="center"/>
              <w:rPr>
                <w:rFonts w:hint="default" w:ascii="宋体" w:hAnsi="宋体" w:eastAsia="宋体" w:cs="宋体"/>
                <w:color w:val="auto"/>
                <w:kern w:val="0"/>
                <w:sz w:val="21"/>
                <w:szCs w:val="21"/>
                <w:highlight w:val="none"/>
                <w:lang w:val="en-US" w:eastAsia="zh-CN" w:bidi="ar"/>
              </w:rPr>
            </w:pPr>
            <w:r>
              <w:rPr>
                <w:rFonts w:hint="eastAsia" w:ascii="宋体" w:hAnsi="宋体" w:cs="宋体"/>
                <w:color w:val="auto"/>
                <w:kern w:val="0"/>
                <w:sz w:val="21"/>
                <w:szCs w:val="21"/>
                <w:highlight w:val="none"/>
                <w:lang w:val="en-US" w:eastAsia="zh-CN" w:bidi="ar"/>
              </w:rPr>
              <w:t>李雅娴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392" w:type="pct"/>
            <w:vAlign w:val="center"/>
          </w:tcPr>
          <w:p>
            <w:pPr>
              <w:widowControl/>
              <w:spacing w:line="240" w:lineRule="auto"/>
              <w:jc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4</w:t>
            </w:r>
          </w:p>
        </w:tc>
        <w:tc>
          <w:tcPr>
            <w:tcW w:w="2846" w:type="pct"/>
            <w:vAlign w:val="center"/>
          </w:tcPr>
          <w:p>
            <w:pPr>
              <w:widowControl/>
              <w:spacing w:line="240" w:lineRule="auto"/>
              <w:jc w:val="center"/>
              <w:rPr>
                <w:rFonts w:hint="eastAsia" w:ascii="宋体" w:hAnsi="宋体" w:eastAsia="宋体" w:cs="宋体"/>
                <w:color w:val="auto"/>
                <w:kern w:val="0"/>
                <w:sz w:val="21"/>
                <w:szCs w:val="21"/>
                <w:highlight w:val="none"/>
                <w:lang w:bidi="ar"/>
              </w:rPr>
            </w:pPr>
            <w:bookmarkStart w:id="0" w:name="_Hlk80102281"/>
            <w:r>
              <w:rPr>
                <w:rFonts w:hint="eastAsia" w:ascii="宋体" w:hAnsi="宋体" w:eastAsia="宋体" w:cs="宋体"/>
                <w:color w:val="auto"/>
                <w:kern w:val="0"/>
                <w:sz w:val="21"/>
                <w:szCs w:val="21"/>
                <w:highlight w:val="none"/>
                <w:lang w:bidi="ar"/>
              </w:rPr>
              <w:t>工业机器人编程与应用（KUKA）</w:t>
            </w:r>
            <w:bookmarkEnd w:id="0"/>
          </w:p>
        </w:tc>
        <w:tc>
          <w:tcPr>
            <w:tcW w:w="1760" w:type="pct"/>
            <w:vAlign w:val="center"/>
          </w:tcPr>
          <w:p>
            <w:pPr>
              <w:widowControl/>
              <w:spacing w:line="240" w:lineRule="auto"/>
              <w:jc w:val="center"/>
              <w:rPr>
                <w:rFonts w:hint="default" w:ascii="宋体" w:hAnsi="宋体" w:eastAsia="宋体" w:cs="宋体"/>
                <w:color w:val="auto"/>
                <w:kern w:val="0"/>
                <w:sz w:val="21"/>
                <w:szCs w:val="21"/>
                <w:highlight w:val="none"/>
                <w:lang w:val="en-US" w:eastAsia="zh-CN" w:bidi="ar"/>
              </w:rPr>
            </w:pPr>
            <w:r>
              <w:rPr>
                <w:rFonts w:hint="eastAsia" w:ascii="宋体" w:hAnsi="宋体" w:cs="宋体"/>
                <w:color w:val="auto"/>
                <w:kern w:val="0"/>
                <w:sz w:val="21"/>
                <w:szCs w:val="21"/>
                <w:highlight w:val="none"/>
                <w:lang w:val="en-US" w:eastAsia="zh-CN" w:bidi="ar"/>
              </w:rPr>
              <w:t>沈孟锋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392" w:type="pct"/>
            <w:vAlign w:val="center"/>
          </w:tcPr>
          <w:p>
            <w:pPr>
              <w:widowControl/>
              <w:spacing w:line="240" w:lineRule="auto"/>
              <w:jc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5</w:t>
            </w:r>
          </w:p>
        </w:tc>
        <w:tc>
          <w:tcPr>
            <w:tcW w:w="2846" w:type="pct"/>
            <w:vAlign w:val="center"/>
          </w:tcPr>
          <w:p>
            <w:pPr>
              <w:widowControl/>
              <w:spacing w:line="240" w:lineRule="auto"/>
              <w:jc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智能制造虚拟仿真技术</w:t>
            </w:r>
          </w:p>
        </w:tc>
        <w:tc>
          <w:tcPr>
            <w:tcW w:w="1760" w:type="pct"/>
            <w:vAlign w:val="center"/>
          </w:tcPr>
          <w:p>
            <w:pPr>
              <w:widowControl/>
              <w:spacing w:line="240" w:lineRule="auto"/>
              <w:jc w:val="center"/>
              <w:rPr>
                <w:rFonts w:hint="default" w:ascii="宋体" w:hAnsi="宋体" w:eastAsia="宋体" w:cs="宋体"/>
                <w:color w:val="auto"/>
                <w:kern w:val="0"/>
                <w:sz w:val="21"/>
                <w:szCs w:val="21"/>
                <w:highlight w:val="none"/>
                <w:lang w:val="en-US" w:eastAsia="zh-CN" w:bidi="ar"/>
              </w:rPr>
            </w:pPr>
            <w:r>
              <w:rPr>
                <w:rFonts w:hint="eastAsia" w:ascii="宋体" w:hAnsi="宋体" w:cs="宋体"/>
                <w:color w:val="auto"/>
                <w:kern w:val="0"/>
                <w:sz w:val="21"/>
                <w:szCs w:val="21"/>
                <w:highlight w:val="none"/>
                <w:lang w:val="en-US" w:eastAsia="zh-CN" w:bidi="ar"/>
              </w:rPr>
              <w:t>羊荣金</w:t>
            </w:r>
          </w:p>
        </w:tc>
      </w:tr>
    </w:tbl>
    <w:p>
      <w:pPr>
        <w:keepNext w:val="0"/>
        <w:keepLines w:val="0"/>
        <w:pageBreakBefore w:val="0"/>
        <w:widowControl/>
        <w:kinsoku/>
        <w:wordWrap/>
        <w:overflowPunct/>
        <w:topLinePunct w:val="0"/>
        <w:bidi w:val="0"/>
        <w:snapToGrid/>
        <w:spacing w:line="360" w:lineRule="exact"/>
        <w:ind w:firstLine="420" w:firstLineChars="200"/>
        <w:textAlignment w:val="auto"/>
        <w:rPr>
          <w:rFonts w:ascii="宋体" w:hAnsi="宋体" w:cs="宋体"/>
          <w:color w:val="auto"/>
          <w:kern w:val="0"/>
          <w:szCs w:val="21"/>
          <w:highlight w:val="none"/>
        </w:rPr>
      </w:pPr>
      <w:r>
        <w:rPr>
          <w:rFonts w:hint="eastAsia" w:ascii="宋体" w:hAnsi="宋体" w:cs="宋体"/>
          <w:color w:val="auto"/>
          <w:kern w:val="0"/>
          <w:szCs w:val="21"/>
          <w:highlight w:val="none"/>
        </w:rPr>
        <w:t>3.创建了制造类专业群各专业的“</w:t>
      </w:r>
      <w:r>
        <w:rPr>
          <w:rFonts w:ascii="宋体" w:hAnsi="宋体" w:cs="宋体"/>
          <w:color w:val="auto"/>
          <w:kern w:val="0"/>
          <w:szCs w:val="21"/>
          <w:highlight w:val="none"/>
        </w:rPr>
        <w:t>135”教学资源库，系统打造了一个资源共享</w:t>
      </w:r>
      <w:r>
        <w:rPr>
          <w:rFonts w:hint="eastAsia" w:ascii="宋体" w:hAnsi="宋体" w:cs="宋体"/>
          <w:color w:val="auto"/>
          <w:kern w:val="0"/>
          <w:szCs w:val="21"/>
          <w:highlight w:val="none"/>
        </w:rPr>
        <w:t>网开放平台，三级（专业、课程、素材）“专产对接</w:t>
      </w:r>
      <w:r>
        <w:rPr>
          <w:rFonts w:ascii="宋体" w:hAnsi="宋体" w:cs="宋体"/>
          <w:color w:val="auto"/>
          <w:kern w:val="0"/>
          <w:szCs w:val="21"/>
          <w:highlight w:val="none"/>
        </w:rPr>
        <w:t>-技术同步”教学标准，五个模块（自主学习、职业培训、技能竞赛、科技服务、学术交流），实现制造类工程教育资源</w:t>
      </w:r>
      <w:r>
        <w:rPr>
          <w:rFonts w:hint="eastAsia" w:ascii="宋体" w:hAnsi="宋体" w:cs="宋体"/>
          <w:color w:val="auto"/>
          <w:kern w:val="0"/>
          <w:szCs w:val="21"/>
          <w:highlight w:val="none"/>
        </w:rPr>
        <w:t>库持续改进。</w:t>
      </w:r>
    </w:p>
    <w:p>
      <w:pPr>
        <w:keepNext w:val="0"/>
        <w:keepLines w:val="0"/>
        <w:pageBreakBefore w:val="0"/>
        <w:kinsoku/>
        <w:wordWrap/>
        <w:overflowPunct/>
        <w:topLinePunct w:val="0"/>
        <w:autoSpaceDE w:val="0"/>
        <w:autoSpaceDN w:val="0"/>
        <w:bidi w:val="0"/>
        <w:adjustRightInd w:val="0"/>
        <w:snapToGrid/>
        <w:spacing w:line="360" w:lineRule="exact"/>
        <w:ind w:firstLine="420" w:firstLineChars="200"/>
        <w:jc w:val="left"/>
        <w:textAlignment w:val="auto"/>
        <w:rPr>
          <w:rFonts w:hint="eastAsia" w:ascii="宋体" w:hAnsi="宋体" w:eastAsia="宋体" w:cs="宋体"/>
          <w:color w:val="auto"/>
          <w:spacing w:val="0"/>
          <w:sz w:val="21"/>
          <w:szCs w:val="21"/>
          <w:highlight w:val="none"/>
        </w:rPr>
      </w:pPr>
      <w:r>
        <w:rPr>
          <w:rFonts w:hint="eastAsia" w:ascii="宋体" w:hAnsi="宋体" w:cs="宋体"/>
          <w:color w:val="auto"/>
          <w:kern w:val="0"/>
          <w:szCs w:val="21"/>
          <w:highlight w:val="none"/>
        </w:rPr>
        <w:t>4.优先选用近五年内出版的教育部规划教材和近三年内出版的高职类优秀教材以及“十</w:t>
      </w:r>
      <w:r>
        <w:rPr>
          <w:rFonts w:hint="eastAsia" w:ascii="宋体" w:hAnsi="宋体" w:cs="宋体"/>
          <w:color w:val="auto"/>
          <w:kern w:val="0"/>
          <w:szCs w:val="21"/>
          <w:highlight w:val="none"/>
          <w:lang w:val="en-US" w:eastAsia="zh-CN"/>
        </w:rPr>
        <w:t>二</w:t>
      </w:r>
      <w:r>
        <w:rPr>
          <w:rFonts w:hint="eastAsia" w:ascii="宋体" w:hAnsi="宋体" w:cs="宋体"/>
          <w:color w:val="auto"/>
          <w:kern w:val="0"/>
          <w:szCs w:val="21"/>
          <w:highlight w:val="none"/>
        </w:rPr>
        <w:t>五”</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rPr>
        <w:t>“十三五”规划教材，建设专业核心课程教学资源库，通过智慧职教、爱课程网。</w:t>
      </w:r>
      <w:r>
        <w:rPr>
          <w:rFonts w:hint="eastAsia" w:ascii="宋体" w:hAnsi="宋体" w:eastAsia="宋体" w:cs="宋体"/>
          <w:color w:val="auto"/>
          <w:spacing w:val="0"/>
          <w:sz w:val="21"/>
          <w:szCs w:val="21"/>
          <w:highlight w:val="none"/>
        </w:rPr>
        <w:t>此外，通过校企合作开发等形式推进新形态教材建设。</w:t>
      </w:r>
    </w:p>
    <w:p>
      <w:pPr>
        <w:keepNext w:val="0"/>
        <w:keepLines w:val="0"/>
        <w:pageBreakBefore w:val="0"/>
        <w:kinsoku/>
        <w:wordWrap/>
        <w:overflowPunct/>
        <w:topLinePunct w:val="0"/>
        <w:autoSpaceDE w:val="0"/>
        <w:autoSpaceDN w:val="0"/>
        <w:bidi w:val="0"/>
        <w:adjustRightInd w:val="0"/>
        <w:snapToGrid/>
        <w:spacing w:line="360" w:lineRule="auto"/>
        <w:ind w:firstLine="420" w:firstLineChars="200"/>
        <w:jc w:val="left"/>
        <w:textAlignment w:val="auto"/>
        <w:rPr>
          <w:rFonts w:ascii="楷体" w:hAnsi="楷体" w:eastAsia="楷体" w:cs="楷体"/>
          <w:color w:val="auto"/>
          <w:kern w:val="0"/>
          <w:szCs w:val="21"/>
          <w:highlight w:val="none"/>
        </w:rPr>
      </w:pPr>
      <w:r>
        <w:rPr>
          <w:rFonts w:hint="eastAsia" w:ascii="楷体" w:hAnsi="楷体" w:eastAsia="楷体" w:cs="楷体"/>
          <w:color w:val="auto"/>
          <w:kern w:val="0"/>
          <w:szCs w:val="21"/>
          <w:highlight w:val="none"/>
        </w:rPr>
        <w:t>（四）教学方法</w:t>
      </w:r>
    </w:p>
    <w:p>
      <w:pPr>
        <w:keepNext w:val="0"/>
        <w:keepLines w:val="0"/>
        <w:pageBreakBefore w:val="0"/>
        <w:widowControl/>
        <w:kinsoku/>
        <w:wordWrap/>
        <w:overflowPunct/>
        <w:topLinePunct w:val="0"/>
        <w:bidi w:val="0"/>
        <w:snapToGrid/>
        <w:spacing w:line="360" w:lineRule="exact"/>
        <w:ind w:firstLine="420" w:firstLineChars="200"/>
        <w:textAlignment w:val="auto"/>
        <w:rPr>
          <w:rFonts w:hint="eastAsia" w:ascii="宋体" w:hAnsi="宋体" w:eastAsia="宋体" w:cs="宋体"/>
          <w:color w:val="auto"/>
          <w:szCs w:val="21"/>
          <w:highlight w:val="none"/>
          <w:shd w:val="clear" w:color="auto" w:fill="FFFFFF"/>
        </w:rPr>
      </w:pPr>
      <w:r>
        <w:rPr>
          <w:rFonts w:hint="eastAsia" w:ascii="宋体" w:hAnsi="宋体" w:eastAsia="宋体" w:cs="宋体"/>
          <w:color w:val="auto"/>
          <w:szCs w:val="21"/>
          <w:highlight w:val="none"/>
          <w:shd w:val="clear" w:color="auto" w:fill="FFFFFF"/>
        </w:rPr>
        <w:t>1.多途径讲授法</w:t>
      </w:r>
    </w:p>
    <w:p>
      <w:pPr>
        <w:keepNext w:val="0"/>
        <w:keepLines w:val="0"/>
        <w:pageBreakBefore w:val="0"/>
        <w:widowControl/>
        <w:kinsoku/>
        <w:wordWrap/>
        <w:overflowPunct/>
        <w:topLinePunct w:val="0"/>
        <w:bidi w:val="0"/>
        <w:snapToGrid/>
        <w:spacing w:line="360" w:lineRule="exact"/>
        <w:ind w:firstLine="420" w:firstLineChars="200"/>
        <w:textAlignment w:val="auto"/>
        <w:rPr>
          <w:rFonts w:hint="eastAsia" w:ascii="宋体" w:hAnsi="宋体" w:eastAsia="宋体" w:cs="宋体"/>
          <w:color w:val="auto"/>
          <w:szCs w:val="21"/>
          <w:highlight w:val="none"/>
          <w:shd w:val="clear" w:color="auto" w:fill="FFFFFF"/>
        </w:rPr>
      </w:pPr>
      <w:r>
        <w:rPr>
          <w:rFonts w:hint="eastAsia" w:ascii="宋体" w:hAnsi="宋体" w:eastAsia="宋体" w:cs="宋体"/>
          <w:color w:val="auto"/>
          <w:szCs w:val="21"/>
          <w:highlight w:val="none"/>
          <w:shd w:val="clear" w:color="auto" w:fill="FFFFFF"/>
        </w:rPr>
        <w:t>通过多媒体、视频、AR或其它多维度途径来叙述、描绘、解释、推论来传递信息、传授知识、阐明概念、论证定律和公式，引导学生分析和认识问题。</w:t>
      </w:r>
    </w:p>
    <w:p>
      <w:pPr>
        <w:keepNext w:val="0"/>
        <w:keepLines w:val="0"/>
        <w:pageBreakBefore w:val="0"/>
        <w:widowControl/>
        <w:kinsoku/>
        <w:wordWrap/>
        <w:overflowPunct/>
        <w:topLinePunct w:val="0"/>
        <w:bidi w:val="0"/>
        <w:snapToGrid/>
        <w:spacing w:line="360" w:lineRule="exact"/>
        <w:ind w:firstLine="420" w:firstLineChars="200"/>
        <w:textAlignment w:val="auto"/>
        <w:rPr>
          <w:rFonts w:hint="eastAsia" w:ascii="宋体" w:hAnsi="宋体" w:eastAsia="宋体" w:cs="宋体"/>
          <w:color w:val="auto"/>
          <w:szCs w:val="21"/>
          <w:highlight w:val="none"/>
          <w:shd w:val="clear" w:color="auto" w:fill="FFFFFF"/>
        </w:rPr>
      </w:pPr>
      <w:r>
        <w:rPr>
          <w:rFonts w:hint="eastAsia" w:ascii="宋体" w:hAnsi="宋体" w:eastAsia="宋体" w:cs="宋体"/>
          <w:color w:val="auto"/>
          <w:szCs w:val="21"/>
          <w:highlight w:val="none"/>
          <w:shd w:val="clear" w:color="auto" w:fill="FFFFFF"/>
        </w:rPr>
        <w:t>2.任务驱动法</w:t>
      </w:r>
    </w:p>
    <w:p>
      <w:pPr>
        <w:keepNext w:val="0"/>
        <w:keepLines w:val="0"/>
        <w:pageBreakBefore w:val="0"/>
        <w:widowControl/>
        <w:kinsoku/>
        <w:wordWrap/>
        <w:overflowPunct/>
        <w:topLinePunct w:val="0"/>
        <w:bidi w:val="0"/>
        <w:snapToGrid/>
        <w:spacing w:line="360" w:lineRule="exact"/>
        <w:ind w:firstLine="420" w:firstLineChars="200"/>
        <w:textAlignment w:val="auto"/>
        <w:rPr>
          <w:rFonts w:hint="eastAsia" w:ascii="宋体" w:hAnsi="宋体" w:eastAsia="宋体" w:cs="宋体"/>
          <w:color w:val="auto"/>
          <w:szCs w:val="21"/>
          <w:highlight w:val="none"/>
          <w:shd w:val="clear" w:color="auto" w:fill="FFFFFF"/>
        </w:rPr>
      </w:pPr>
      <w:r>
        <w:rPr>
          <w:rFonts w:hint="eastAsia" w:ascii="宋体" w:hAnsi="宋体" w:eastAsia="宋体" w:cs="宋体"/>
          <w:color w:val="auto"/>
          <w:szCs w:val="21"/>
          <w:highlight w:val="none"/>
          <w:shd w:val="clear" w:color="auto" w:fill="FFFFFF"/>
        </w:rPr>
        <w:t>以任务的完成结果检验和总结学习过程等，改变学生的学习状态，使学生主动建构探究、实践、思考、运用、解决、高智慧的学习体系。</w:t>
      </w:r>
    </w:p>
    <w:p>
      <w:pPr>
        <w:keepNext w:val="0"/>
        <w:keepLines w:val="0"/>
        <w:pageBreakBefore w:val="0"/>
        <w:widowControl/>
        <w:kinsoku/>
        <w:wordWrap/>
        <w:overflowPunct/>
        <w:topLinePunct w:val="0"/>
        <w:bidi w:val="0"/>
        <w:snapToGrid/>
        <w:spacing w:line="360" w:lineRule="exact"/>
        <w:ind w:firstLine="420" w:firstLineChars="200"/>
        <w:textAlignment w:val="auto"/>
        <w:rPr>
          <w:rFonts w:hint="eastAsia" w:ascii="宋体" w:hAnsi="宋体" w:eastAsia="宋体" w:cs="宋体"/>
          <w:color w:val="auto"/>
          <w:szCs w:val="21"/>
          <w:highlight w:val="none"/>
          <w:shd w:val="clear" w:color="auto" w:fill="FFFFFF"/>
        </w:rPr>
      </w:pPr>
      <w:r>
        <w:rPr>
          <w:rFonts w:hint="eastAsia" w:ascii="宋体" w:hAnsi="宋体" w:eastAsia="宋体" w:cs="宋体"/>
          <w:color w:val="auto"/>
          <w:szCs w:val="21"/>
          <w:highlight w:val="none"/>
          <w:shd w:val="clear" w:color="auto" w:fill="FFFFFF"/>
        </w:rPr>
        <w:t>3. 翻转式课堂</w:t>
      </w:r>
    </w:p>
    <w:p>
      <w:pPr>
        <w:keepNext w:val="0"/>
        <w:keepLines w:val="0"/>
        <w:pageBreakBefore w:val="0"/>
        <w:widowControl/>
        <w:kinsoku/>
        <w:wordWrap/>
        <w:overflowPunct/>
        <w:topLinePunct w:val="0"/>
        <w:bidi w:val="0"/>
        <w:snapToGrid/>
        <w:spacing w:line="360" w:lineRule="exact"/>
        <w:ind w:firstLine="420" w:firstLineChars="200"/>
        <w:textAlignment w:val="auto"/>
        <w:rPr>
          <w:rFonts w:hint="eastAsia" w:ascii="宋体" w:hAnsi="宋体" w:eastAsia="宋体" w:cs="宋体"/>
          <w:color w:val="auto"/>
          <w:szCs w:val="21"/>
          <w:highlight w:val="none"/>
          <w:shd w:val="clear" w:color="auto" w:fill="FFFFFF"/>
        </w:rPr>
      </w:pPr>
      <w:r>
        <w:rPr>
          <w:rFonts w:hint="eastAsia" w:ascii="宋体" w:hAnsi="宋体" w:eastAsia="宋体" w:cs="宋体"/>
          <w:color w:val="auto"/>
          <w:szCs w:val="21"/>
          <w:highlight w:val="none"/>
          <w:shd w:val="clear" w:color="auto" w:fill="FFFFFF"/>
        </w:rPr>
        <w:t>学生在课前或课外观看教师的视频讲解，自主学习，教师不再占用课堂时间来讲授知识，课堂变成了老师学生之间和学生与学生之间互动的场所，包括答疑解惑、合作探究、完成学业等，从而达到更好的教育效果。</w:t>
      </w:r>
    </w:p>
    <w:p>
      <w:pPr>
        <w:keepNext w:val="0"/>
        <w:keepLines w:val="0"/>
        <w:pageBreakBefore w:val="0"/>
        <w:widowControl/>
        <w:kinsoku/>
        <w:wordWrap/>
        <w:overflowPunct/>
        <w:topLinePunct w:val="0"/>
        <w:bidi w:val="0"/>
        <w:snapToGrid/>
        <w:spacing w:line="360" w:lineRule="exact"/>
        <w:ind w:firstLine="420" w:firstLineChars="200"/>
        <w:textAlignment w:val="auto"/>
        <w:rPr>
          <w:rFonts w:hint="eastAsia" w:ascii="宋体" w:hAnsi="宋体" w:eastAsia="宋体" w:cs="宋体"/>
          <w:color w:val="auto"/>
          <w:szCs w:val="21"/>
          <w:highlight w:val="none"/>
          <w:shd w:val="clear" w:color="auto" w:fill="FFFFFF"/>
        </w:rPr>
      </w:pPr>
      <w:r>
        <w:rPr>
          <w:rFonts w:hint="eastAsia" w:ascii="宋体" w:hAnsi="宋体" w:eastAsia="宋体" w:cs="宋体"/>
          <w:color w:val="auto"/>
          <w:szCs w:val="21"/>
          <w:highlight w:val="none"/>
          <w:shd w:val="clear" w:color="auto" w:fill="FFFFFF"/>
        </w:rPr>
        <w:t>4. 教学做一体</w:t>
      </w:r>
    </w:p>
    <w:p>
      <w:pPr>
        <w:keepNext w:val="0"/>
        <w:keepLines w:val="0"/>
        <w:pageBreakBefore w:val="0"/>
        <w:widowControl/>
        <w:kinsoku/>
        <w:wordWrap/>
        <w:overflowPunct/>
        <w:topLinePunct w:val="0"/>
        <w:bidi w:val="0"/>
        <w:snapToGrid/>
        <w:spacing w:line="360" w:lineRule="exact"/>
        <w:ind w:firstLine="420" w:firstLineChars="200"/>
        <w:textAlignment w:val="auto"/>
        <w:rPr>
          <w:rFonts w:hint="eastAsia" w:ascii="宋体" w:hAnsi="宋体" w:eastAsia="宋体" w:cs="宋体"/>
          <w:color w:val="auto"/>
          <w:szCs w:val="21"/>
          <w:highlight w:val="none"/>
          <w:shd w:val="clear" w:color="auto" w:fill="FFFFFF"/>
        </w:rPr>
      </w:pPr>
      <w:r>
        <w:rPr>
          <w:rFonts w:hint="eastAsia" w:ascii="宋体" w:hAnsi="宋体" w:eastAsia="宋体" w:cs="宋体"/>
          <w:color w:val="auto"/>
          <w:szCs w:val="21"/>
          <w:highlight w:val="none"/>
          <w:shd w:val="clear" w:color="auto" w:fill="FFFFFF"/>
        </w:rPr>
        <w:t>教师在课堂上通过展示各种实物、直观教具或进行示范性实验，让学生通过观察获得感性认识并在教师的指导下自主练习，巩固知识、运用知识、形成技能技巧的教学方法。</w:t>
      </w:r>
    </w:p>
    <w:p>
      <w:pPr>
        <w:keepNext w:val="0"/>
        <w:keepLines w:val="0"/>
        <w:pageBreakBefore w:val="0"/>
        <w:widowControl/>
        <w:kinsoku/>
        <w:wordWrap/>
        <w:overflowPunct/>
        <w:topLinePunct w:val="0"/>
        <w:bidi w:val="0"/>
        <w:snapToGrid/>
        <w:spacing w:line="360" w:lineRule="exact"/>
        <w:ind w:firstLine="420" w:firstLineChars="200"/>
        <w:textAlignment w:val="auto"/>
        <w:rPr>
          <w:rFonts w:hint="eastAsia" w:ascii="宋体" w:hAnsi="宋体" w:eastAsia="宋体" w:cs="宋体"/>
          <w:color w:val="auto"/>
          <w:szCs w:val="21"/>
          <w:highlight w:val="none"/>
          <w:shd w:val="clear" w:color="auto" w:fill="FFFFFF"/>
        </w:rPr>
      </w:pPr>
      <w:r>
        <w:rPr>
          <w:rFonts w:hint="eastAsia" w:ascii="宋体" w:hAnsi="宋体" w:eastAsia="宋体" w:cs="宋体"/>
          <w:color w:val="auto"/>
          <w:szCs w:val="21"/>
          <w:highlight w:val="none"/>
          <w:shd w:val="clear" w:color="auto" w:fill="FFFFFF"/>
        </w:rPr>
        <w:t>5. 线上线下混合式课堂</w:t>
      </w:r>
    </w:p>
    <w:p>
      <w:pPr>
        <w:keepNext w:val="0"/>
        <w:keepLines w:val="0"/>
        <w:pageBreakBefore w:val="0"/>
        <w:kinsoku/>
        <w:wordWrap/>
        <w:overflowPunct/>
        <w:topLinePunct w:val="0"/>
        <w:autoSpaceDE w:val="0"/>
        <w:autoSpaceDN w:val="0"/>
        <w:bidi w:val="0"/>
        <w:adjustRightInd w:val="0"/>
        <w:snapToGrid/>
        <w:spacing w:line="360" w:lineRule="exact"/>
        <w:ind w:firstLine="420" w:firstLineChars="200"/>
        <w:jc w:val="left"/>
        <w:textAlignment w:val="auto"/>
        <w:rPr>
          <w:rFonts w:hint="eastAsia" w:ascii="宋体" w:hAnsi="宋体" w:eastAsia="宋体" w:cs="宋体"/>
          <w:color w:val="auto"/>
          <w:szCs w:val="21"/>
          <w:highlight w:val="none"/>
          <w:shd w:val="clear" w:color="auto" w:fill="FFFFFF"/>
        </w:rPr>
      </w:pPr>
      <w:r>
        <w:rPr>
          <w:rFonts w:hint="eastAsia" w:ascii="宋体" w:hAnsi="宋体" w:eastAsia="宋体" w:cs="宋体"/>
          <w:color w:val="auto"/>
          <w:szCs w:val="21"/>
          <w:highlight w:val="none"/>
          <w:shd w:val="clear" w:color="auto" w:fill="FFFFFF"/>
        </w:rPr>
        <w:t>把传统学习方式的优势和网络化学习的优势结合起来，也就是说，既要发挥教师引导、启发、监控教学过程的主导作用，又要充分体现学生作为学习过程主体的主动性、积极性与创造性。</w:t>
      </w:r>
    </w:p>
    <w:p>
      <w:pPr>
        <w:keepNext w:val="0"/>
        <w:keepLines w:val="0"/>
        <w:pageBreakBefore w:val="0"/>
        <w:numPr>
          <w:ilvl w:val="0"/>
          <w:numId w:val="5"/>
        </w:numPr>
        <w:kinsoku/>
        <w:wordWrap/>
        <w:overflowPunct/>
        <w:topLinePunct w:val="0"/>
        <w:autoSpaceDE w:val="0"/>
        <w:autoSpaceDN w:val="0"/>
        <w:bidi w:val="0"/>
        <w:adjustRightInd w:val="0"/>
        <w:snapToGrid/>
        <w:spacing w:line="360" w:lineRule="exact"/>
        <w:ind w:firstLine="420" w:firstLineChars="200"/>
        <w:jc w:val="left"/>
        <w:textAlignment w:val="auto"/>
        <w:rPr>
          <w:rFonts w:hint="default" w:ascii="宋体" w:hAnsi="宋体" w:eastAsia="宋体" w:cs="宋体"/>
          <w:color w:val="auto"/>
          <w:szCs w:val="21"/>
          <w:highlight w:val="none"/>
          <w:shd w:val="clear" w:color="auto" w:fill="FFFFFF"/>
          <w:lang w:val="en-US" w:eastAsia="zh-CN"/>
        </w:rPr>
      </w:pPr>
      <w:r>
        <w:rPr>
          <w:rFonts w:hint="eastAsia" w:ascii="宋体" w:hAnsi="宋体" w:cs="宋体"/>
          <w:color w:val="auto"/>
          <w:szCs w:val="21"/>
          <w:highlight w:val="none"/>
          <w:shd w:val="clear" w:color="auto" w:fill="FFFFFF"/>
          <w:lang w:val="en-US" w:eastAsia="zh-CN"/>
        </w:rPr>
        <w:t>虚实结合</w:t>
      </w:r>
    </w:p>
    <w:p>
      <w:pPr>
        <w:keepNext w:val="0"/>
        <w:keepLines w:val="0"/>
        <w:pageBreakBefore w:val="0"/>
        <w:numPr>
          <w:ilvl w:val="0"/>
          <w:numId w:val="0"/>
        </w:numPr>
        <w:kinsoku/>
        <w:wordWrap/>
        <w:overflowPunct/>
        <w:topLinePunct w:val="0"/>
        <w:autoSpaceDE w:val="0"/>
        <w:autoSpaceDN w:val="0"/>
        <w:bidi w:val="0"/>
        <w:adjustRightInd w:val="0"/>
        <w:snapToGrid/>
        <w:spacing w:line="360" w:lineRule="exact"/>
        <w:jc w:val="left"/>
        <w:textAlignment w:val="auto"/>
        <w:rPr>
          <w:rFonts w:hint="default" w:ascii="宋体" w:hAnsi="宋体" w:eastAsia="宋体" w:cs="宋体"/>
          <w:color w:val="auto"/>
          <w:szCs w:val="21"/>
          <w:highlight w:val="none"/>
          <w:shd w:val="clear" w:color="auto" w:fill="FFFFFF"/>
          <w:lang w:val="en-US" w:eastAsia="zh-CN"/>
        </w:rPr>
      </w:pPr>
      <w:r>
        <w:rPr>
          <w:rFonts w:hint="eastAsia" w:ascii="宋体" w:hAnsi="宋体" w:cs="宋体"/>
          <w:color w:val="auto"/>
          <w:szCs w:val="21"/>
          <w:highlight w:val="none"/>
          <w:shd w:val="clear" w:color="auto" w:fill="FFFFFF"/>
          <w:lang w:val="en-US" w:eastAsia="zh-CN"/>
        </w:rPr>
        <w:t xml:space="preserve">    将虚拟仿真实验教学系统通过三维建模、交互制作、二次开发等步骤，将知识和虚拟现实技术进行有机结合。 通过先进的计算机图形学技术、多媒体技术，让学习知识的过程变得更加具有吸引力，极大地提高了学生的学习兴趣和主观能动性。 </w:t>
      </w:r>
    </w:p>
    <w:p>
      <w:pPr>
        <w:keepNext w:val="0"/>
        <w:keepLines w:val="0"/>
        <w:pageBreakBefore w:val="0"/>
        <w:kinsoku/>
        <w:wordWrap/>
        <w:overflowPunct/>
        <w:topLinePunct w:val="0"/>
        <w:autoSpaceDE w:val="0"/>
        <w:autoSpaceDN w:val="0"/>
        <w:bidi w:val="0"/>
        <w:adjustRightInd w:val="0"/>
        <w:snapToGrid/>
        <w:spacing w:line="360" w:lineRule="auto"/>
        <w:ind w:firstLine="420" w:firstLineChars="200"/>
        <w:jc w:val="left"/>
        <w:textAlignment w:val="auto"/>
        <w:rPr>
          <w:rFonts w:ascii="楷体" w:hAnsi="楷体" w:eastAsia="楷体" w:cs="楷体"/>
          <w:color w:val="auto"/>
          <w:kern w:val="0"/>
          <w:szCs w:val="21"/>
          <w:highlight w:val="none"/>
        </w:rPr>
      </w:pPr>
      <w:r>
        <w:rPr>
          <w:rFonts w:hint="eastAsia" w:ascii="楷体" w:hAnsi="楷体" w:eastAsia="楷体" w:cs="楷体"/>
          <w:color w:val="auto"/>
          <w:kern w:val="0"/>
          <w:szCs w:val="21"/>
          <w:highlight w:val="none"/>
        </w:rPr>
        <w:t>（五）学习评价</w:t>
      </w:r>
    </w:p>
    <w:p>
      <w:pPr>
        <w:keepNext w:val="0"/>
        <w:keepLines w:val="0"/>
        <w:pageBreakBefore w:val="0"/>
        <w:widowControl/>
        <w:kinsoku/>
        <w:wordWrap/>
        <w:overflowPunct/>
        <w:topLinePunct w:val="0"/>
        <w:bidi w:val="0"/>
        <w:snapToGrid/>
        <w:spacing w:line="360" w:lineRule="exact"/>
        <w:ind w:firstLine="420" w:firstLineChars="200"/>
        <w:textAlignment w:val="auto"/>
        <w:rPr>
          <w:rFonts w:ascii="宋体" w:hAnsi="宋体" w:cs="宋体"/>
          <w:color w:val="auto"/>
          <w:kern w:val="0"/>
          <w:szCs w:val="21"/>
          <w:highlight w:val="none"/>
        </w:rPr>
      </w:pPr>
      <w:r>
        <w:rPr>
          <w:rFonts w:hint="eastAsia" w:ascii="宋体" w:hAnsi="宋体" w:cs="宋体"/>
          <w:color w:val="auto"/>
          <w:kern w:val="0"/>
          <w:szCs w:val="21"/>
          <w:highlight w:val="none"/>
        </w:rPr>
        <w:t>1.</w:t>
      </w:r>
      <w:r>
        <w:rPr>
          <w:rFonts w:ascii="宋体" w:hAnsi="宋体" w:cs="宋体"/>
          <w:color w:val="auto"/>
          <w:kern w:val="0"/>
          <w:szCs w:val="21"/>
          <w:highlight w:val="none"/>
        </w:rPr>
        <w:t>诊断性评价，指在学习开始或者一个单元教学开始的时候，为了了解学生的学习准备、状况现有知识水平以及影响学习的因素而进行的评价。这种评价目的是为了更好的组织后续的教学内容和改进教育方法，以便在教学过程中对症下药，因材施教。</w:t>
      </w:r>
    </w:p>
    <w:p>
      <w:pPr>
        <w:keepNext w:val="0"/>
        <w:keepLines w:val="0"/>
        <w:pageBreakBefore w:val="0"/>
        <w:widowControl/>
        <w:kinsoku/>
        <w:wordWrap/>
        <w:overflowPunct/>
        <w:topLinePunct w:val="0"/>
        <w:bidi w:val="0"/>
        <w:snapToGrid/>
        <w:spacing w:line="360" w:lineRule="exact"/>
        <w:ind w:firstLine="420" w:firstLineChars="200"/>
        <w:textAlignment w:val="auto"/>
        <w:rPr>
          <w:rFonts w:ascii="宋体" w:hAnsi="宋体" w:cs="宋体"/>
          <w:color w:val="auto"/>
          <w:kern w:val="0"/>
          <w:szCs w:val="21"/>
          <w:highlight w:val="none"/>
        </w:rPr>
      </w:pPr>
      <w:r>
        <w:rPr>
          <w:rFonts w:hint="eastAsia" w:ascii="宋体" w:hAnsi="宋体" w:cs="宋体"/>
          <w:color w:val="auto"/>
          <w:kern w:val="0"/>
          <w:szCs w:val="21"/>
          <w:highlight w:val="none"/>
        </w:rPr>
        <w:t>2.</w:t>
      </w:r>
      <w:r>
        <w:rPr>
          <w:rFonts w:ascii="宋体" w:hAnsi="宋体" w:cs="宋体"/>
          <w:color w:val="auto"/>
          <w:kern w:val="0"/>
          <w:szCs w:val="21"/>
          <w:highlight w:val="none"/>
        </w:rPr>
        <w:t>形成性评价，指在教学过程中为了改进和完善教学活动中而进行的对学生学习过程以及结果的评价。形成性的目的是为了促进学生的学习和发展以便改进教学过程，提高教学质量，而并不强调用成绩来对学生进行评定。</w:t>
      </w:r>
    </w:p>
    <w:p>
      <w:pPr>
        <w:keepNext w:val="0"/>
        <w:keepLines w:val="0"/>
        <w:pageBreakBefore w:val="0"/>
        <w:widowControl/>
        <w:kinsoku/>
        <w:wordWrap/>
        <w:overflowPunct/>
        <w:topLinePunct w:val="0"/>
        <w:bidi w:val="0"/>
        <w:snapToGrid/>
        <w:spacing w:line="360" w:lineRule="exact"/>
        <w:ind w:firstLine="420" w:firstLineChars="200"/>
        <w:textAlignment w:val="auto"/>
        <w:rPr>
          <w:rFonts w:ascii="宋体" w:hAnsi="宋体" w:cs="宋体"/>
          <w:color w:val="auto"/>
          <w:kern w:val="0"/>
          <w:szCs w:val="21"/>
          <w:highlight w:val="none"/>
        </w:rPr>
      </w:pPr>
      <w:r>
        <w:rPr>
          <w:rFonts w:hint="eastAsia" w:ascii="宋体" w:hAnsi="宋体" w:cs="宋体"/>
          <w:color w:val="auto"/>
          <w:kern w:val="0"/>
          <w:szCs w:val="21"/>
          <w:highlight w:val="none"/>
        </w:rPr>
        <w:t>3.</w:t>
      </w:r>
      <w:r>
        <w:rPr>
          <w:rFonts w:ascii="宋体" w:hAnsi="宋体" w:cs="宋体"/>
          <w:color w:val="auto"/>
          <w:kern w:val="0"/>
          <w:szCs w:val="21"/>
          <w:highlight w:val="none"/>
        </w:rPr>
        <w:t>终结性评价，指在一个大的学习阶段，一个学期或者一门课程结束时，对学生学习结果的评价。这是一种正规的制度化的考察、考试以及对成绩的全面评定，所以它又称为总结性评价。这个评价目的就是为了给学生评定成绩。</w:t>
      </w:r>
    </w:p>
    <w:p>
      <w:pPr>
        <w:keepNext w:val="0"/>
        <w:keepLines w:val="0"/>
        <w:pageBreakBefore w:val="0"/>
        <w:kinsoku/>
        <w:wordWrap/>
        <w:overflowPunct/>
        <w:topLinePunct w:val="0"/>
        <w:autoSpaceDE w:val="0"/>
        <w:autoSpaceDN w:val="0"/>
        <w:bidi w:val="0"/>
        <w:adjustRightInd w:val="0"/>
        <w:snapToGrid/>
        <w:spacing w:line="360" w:lineRule="exact"/>
        <w:ind w:firstLine="420" w:firstLineChars="200"/>
        <w:jc w:val="left"/>
        <w:textAlignment w:val="auto"/>
        <w:rPr>
          <w:rFonts w:ascii="楷体" w:hAnsi="楷体" w:eastAsia="楷体" w:cs="楷体"/>
          <w:color w:val="auto"/>
          <w:kern w:val="0"/>
          <w:szCs w:val="21"/>
          <w:highlight w:val="none"/>
        </w:rPr>
      </w:pPr>
      <w:r>
        <w:rPr>
          <w:rFonts w:hint="eastAsia" w:ascii="楷体" w:hAnsi="楷体" w:eastAsia="楷体" w:cs="楷体"/>
          <w:color w:val="auto"/>
          <w:kern w:val="0"/>
          <w:szCs w:val="21"/>
          <w:highlight w:val="none"/>
        </w:rPr>
        <w:t>（六）质量管理</w:t>
      </w:r>
    </w:p>
    <w:p>
      <w:pPr>
        <w:keepNext w:val="0"/>
        <w:keepLines w:val="0"/>
        <w:pageBreakBefore w:val="0"/>
        <w:widowControl/>
        <w:kinsoku/>
        <w:wordWrap/>
        <w:overflowPunct/>
        <w:topLinePunct w:val="0"/>
        <w:bidi w:val="0"/>
        <w:snapToGrid/>
        <w:spacing w:line="360" w:lineRule="exact"/>
        <w:ind w:firstLine="420" w:firstLineChars="200"/>
        <w:textAlignment w:val="auto"/>
        <w:rPr>
          <w:rFonts w:ascii="宋体" w:hAnsi="宋体" w:cs="宋体"/>
          <w:color w:val="auto"/>
          <w:kern w:val="0"/>
          <w:szCs w:val="21"/>
          <w:highlight w:val="none"/>
        </w:rPr>
      </w:pPr>
      <w:r>
        <w:rPr>
          <w:rFonts w:hint="eastAsia" w:ascii="宋体" w:hAnsi="宋体" w:cs="宋体"/>
          <w:color w:val="auto"/>
          <w:kern w:val="0"/>
          <w:szCs w:val="21"/>
          <w:highlight w:val="none"/>
        </w:rPr>
        <w:t>实施五线质量保障体系，实现制造类工程教育持续改进。</w:t>
      </w:r>
    </w:p>
    <w:p>
      <w:pPr>
        <w:keepNext w:val="0"/>
        <w:keepLines w:val="0"/>
        <w:pageBreakBefore w:val="0"/>
        <w:widowControl/>
        <w:kinsoku/>
        <w:wordWrap/>
        <w:overflowPunct/>
        <w:topLinePunct w:val="0"/>
        <w:bidi w:val="0"/>
        <w:snapToGrid/>
        <w:spacing w:line="360" w:lineRule="exact"/>
        <w:ind w:firstLine="420" w:firstLineChars="200"/>
        <w:textAlignment w:val="auto"/>
        <w:rPr>
          <w:rFonts w:ascii="宋体" w:hAnsi="宋体" w:cs="宋体"/>
          <w:color w:val="auto"/>
          <w:kern w:val="0"/>
          <w:szCs w:val="21"/>
          <w:highlight w:val="none"/>
        </w:rPr>
      </w:pPr>
      <w:r>
        <w:rPr>
          <w:rFonts w:hint="eastAsia" w:ascii="宋体" w:hAnsi="宋体" w:cs="宋体"/>
          <w:color w:val="auto"/>
          <w:kern w:val="0"/>
          <w:szCs w:val="21"/>
          <w:highlight w:val="none"/>
          <w:lang w:val="en-US" w:eastAsia="zh-CN"/>
        </w:rPr>
        <w:t>1.</w:t>
      </w:r>
      <w:r>
        <w:rPr>
          <w:rFonts w:hint="eastAsia" w:ascii="宋体" w:hAnsi="宋体" w:cs="宋体"/>
          <w:color w:val="auto"/>
          <w:kern w:val="0"/>
          <w:szCs w:val="21"/>
          <w:highlight w:val="none"/>
        </w:rPr>
        <w:t>强化学生能力素质综合考核，推行“素质、技术、技能、创新创业”四位一体的考核模式，全面实现过程式学习成果达成评价。</w:t>
      </w:r>
    </w:p>
    <w:p>
      <w:pPr>
        <w:keepNext w:val="0"/>
        <w:keepLines w:val="0"/>
        <w:pageBreakBefore w:val="0"/>
        <w:widowControl/>
        <w:kinsoku/>
        <w:wordWrap/>
        <w:overflowPunct/>
        <w:topLinePunct w:val="0"/>
        <w:bidi w:val="0"/>
        <w:snapToGrid/>
        <w:spacing w:line="360" w:lineRule="exact"/>
        <w:ind w:firstLine="420" w:firstLineChars="200"/>
        <w:textAlignment w:val="auto"/>
        <w:rPr>
          <w:rFonts w:ascii="宋体" w:hAnsi="宋体" w:cs="宋体"/>
          <w:color w:val="auto"/>
          <w:kern w:val="0"/>
          <w:szCs w:val="21"/>
          <w:highlight w:val="none"/>
        </w:rPr>
      </w:pPr>
      <w:r>
        <w:rPr>
          <w:rFonts w:hint="eastAsia" w:ascii="宋体" w:hAnsi="宋体" w:cs="宋体"/>
          <w:color w:val="auto"/>
          <w:kern w:val="0"/>
          <w:szCs w:val="21"/>
          <w:highlight w:val="none"/>
          <w:lang w:val="en-US" w:eastAsia="zh-CN"/>
        </w:rPr>
        <w:t>2.</w:t>
      </w:r>
      <w:r>
        <w:rPr>
          <w:rFonts w:hint="eastAsia" w:ascii="宋体" w:hAnsi="宋体" w:cs="宋体"/>
          <w:color w:val="auto"/>
          <w:kern w:val="0"/>
          <w:szCs w:val="21"/>
          <w:highlight w:val="none"/>
        </w:rPr>
        <w:t>建立了教学过程质量监控体系，形成了以培养目标和毕业要求达成度评价为核心的教学过程质量监控网络平台。</w:t>
      </w:r>
    </w:p>
    <w:p>
      <w:pPr>
        <w:keepNext w:val="0"/>
        <w:keepLines w:val="0"/>
        <w:pageBreakBefore w:val="0"/>
        <w:widowControl/>
        <w:kinsoku/>
        <w:wordWrap/>
        <w:overflowPunct/>
        <w:topLinePunct w:val="0"/>
        <w:bidi w:val="0"/>
        <w:snapToGrid/>
        <w:spacing w:line="360" w:lineRule="exact"/>
        <w:ind w:firstLine="420" w:firstLineChars="200"/>
        <w:textAlignment w:val="auto"/>
        <w:rPr>
          <w:rFonts w:hint="eastAsia" w:ascii="宋体" w:hAnsi="宋体" w:cs="宋体"/>
          <w:color w:val="auto"/>
          <w:kern w:val="0"/>
          <w:szCs w:val="21"/>
          <w:highlight w:val="none"/>
        </w:rPr>
      </w:pPr>
      <w:r>
        <w:rPr>
          <w:rFonts w:hint="eastAsia" w:ascii="宋体" w:hAnsi="宋体" w:cs="宋体"/>
          <w:color w:val="auto"/>
          <w:kern w:val="0"/>
          <w:szCs w:val="21"/>
          <w:highlight w:val="none"/>
          <w:lang w:val="en-US" w:eastAsia="zh-CN"/>
        </w:rPr>
        <w:t>3.</w:t>
      </w:r>
      <w:r>
        <w:rPr>
          <w:rFonts w:hint="eastAsia" w:ascii="宋体" w:hAnsi="宋体" w:cs="宋体"/>
          <w:color w:val="auto"/>
          <w:kern w:val="0"/>
          <w:szCs w:val="21"/>
          <w:highlight w:val="none"/>
        </w:rPr>
        <w:t>创建了质量保障的体制与机制、专业剖析、二级督导、数据采集年度平台、毕业生质量跟踪、五线质量保障体系，实现制造类工程教育持续改进。</w:t>
      </w:r>
    </w:p>
    <w:p>
      <w:pPr>
        <w:pStyle w:val="16"/>
        <w:widowControl/>
        <w:tabs>
          <w:tab w:val="left" w:pos="426"/>
        </w:tabs>
        <w:spacing w:line="288" w:lineRule="auto"/>
        <w:ind w:left="-2" w:leftChars="-1"/>
        <w:jc w:val="center"/>
        <w:rPr>
          <w:color w:val="auto"/>
          <w:highlight w:val="none"/>
        </w:rPr>
      </w:pPr>
      <w:r>
        <w:rPr>
          <w:color w:val="auto"/>
          <w:highlight w:val="none"/>
        </w:rPr>
        <mc:AlternateContent>
          <mc:Choice Requires="wpg">
            <w:drawing>
              <wp:inline distT="0" distB="0" distL="114300" distR="114300">
                <wp:extent cx="5215890" cy="1725930"/>
                <wp:effectExtent l="0" t="0" r="3810" b="0"/>
                <wp:docPr id="103" name="画布 15"/>
                <wp:cNvGraphicFramePr/>
                <a:graphic xmlns:a="http://schemas.openxmlformats.org/drawingml/2006/main">
                  <a:graphicData uri="http://schemas.microsoft.com/office/word/2010/wordprocessingGroup">
                    <wpg:wgp>
                      <wpg:cNvGrpSpPr/>
                      <wpg:grpSpPr>
                        <a:xfrm>
                          <a:off x="0" y="0"/>
                          <a:ext cx="5215890" cy="1725930"/>
                          <a:chOff x="0" y="0"/>
                          <a:chExt cx="52158" cy="17259"/>
                        </a:xfrm>
                        <a:effectLst/>
                      </wpg:grpSpPr>
                      <wps:wsp>
                        <wps:cNvPr id="81" name="Rectangle 8"/>
                        <wps:cNvSpPr>
                          <a:spLocks noChangeAspect="1"/>
                        </wps:cNvSpPr>
                        <wps:spPr>
                          <a:xfrm>
                            <a:off x="0" y="0"/>
                            <a:ext cx="52158" cy="17259"/>
                          </a:xfrm>
                          <a:prstGeom prst="rect">
                            <a:avLst/>
                          </a:prstGeom>
                          <a:noFill/>
                          <a:ln>
                            <a:noFill/>
                          </a:ln>
                          <a:effectLst/>
                        </wps:spPr>
                        <wps:bodyPr upright="1"/>
                      </wps:wsp>
                      <wps:wsp>
                        <wps:cNvPr id="82" name="Rectangle 7"/>
                        <wps:cNvSpPr/>
                        <wps:spPr>
                          <a:xfrm>
                            <a:off x="8102" y="12795"/>
                            <a:ext cx="17799" cy="350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numPr>
                                  <w:ilvl w:val="0"/>
                                  <w:numId w:val="6"/>
                                </w:numPr>
                                <w:spacing w:line="240" w:lineRule="exact"/>
                                <w:ind w:left="284" w:hanging="284"/>
                                <w:rPr>
                                  <w:spacing w:val="-6"/>
                                  <w:sz w:val="18"/>
                                  <w:szCs w:val="18"/>
                                </w:rPr>
                              </w:pPr>
                              <w:r>
                                <w:rPr>
                                  <w:rFonts w:hint="eastAsia" w:ascii="Calibri" w:hAnsi="Calibri" w:cs="宋体"/>
                                  <w:color w:val="000000"/>
                                  <w:spacing w:val="-6"/>
                                  <w:kern w:val="0"/>
                                  <w:sz w:val="18"/>
                                  <w:szCs w:val="18"/>
                                  <w:lang w:bidi="ar"/>
                                </w:rPr>
                                <w:t>毕业生质量跟踪年度工作报告</w:t>
                              </w:r>
                            </w:p>
                          </w:txbxContent>
                        </wps:txbx>
                        <wps:bodyPr upright="1"/>
                      </wps:wsp>
                      <wps:wsp>
                        <wps:cNvPr id="83" name="Rectangle 8_SpCnt_1"/>
                        <wps:cNvSpPr/>
                        <wps:spPr>
                          <a:xfrm>
                            <a:off x="658" y="1105"/>
                            <a:ext cx="3748" cy="1519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spacing w:line="260" w:lineRule="exact"/>
                                <w:jc w:val="center"/>
                                <w:rPr>
                                  <w:sz w:val="18"/>
                                  <w:szCs w:val="18"/>
                                </w:rPr>
                              </w:pPr>
                              <w:r>
                                <w:rPr>
                                  <w:rFonts w:hint="eastAsia" w:ascii="Calibri" w:hAnsi="Calibri" w:cs="宋体"/>
                                  <w:color w:val="000000"/>
                                  <w:kern w:val="0"/>
                                  <w:sz w:val="18"/>
                                  <w:szCs w:val="18"/>
                                  <w:lang w:bidi="ar"/>
                                </w:rPr>
                                <w:t>五线质量保障体系</w:t>
                              </w:r>
                            </w:p>
                          </w:txbxContent>
                        </wps:txbx>
                        <wps:bodyPr upright="1"/>
                      </wps:wsp>
                      <wps:wsp>
                        <wps:cNvPr id="84" name="Rectangle 10"/>
                        <wps:cNvSpPr/>
                        <wps:spPr>
                          <a:xfrm>
                            <a:off x="8102" y="292"/>
                            <a:ext cx="17799" cy="3283"/>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numPr>
                                  <w:ilvl w:val="0"/>
                                  <w:numId w:val="6"/>
                                </w:numPr>
                                <w:spacing w:line="240" w:lineRule="exact"/>
                                <w:ind w:left="284" w:hanging="284"/>
                                <w:rPr>
                                  <w:spacing w:val="-6"/>
                                  <w:sz w:val="18"/>
                                  <w:szCs w:val="18"/>
                                </w:rPr>
                              </w:pPr>
                              <w:r>
                                <w:rPr>
                                  <w:rFonts w:hint="eastAsia" w:ascii="Calibri" w:hAnsi="Calibri" w:cs="宋体"/>
                                  <w:color w:val="000000"/>
                                  <w:spacing w:val="-6"/>
                                  <w:kern w:val="0"/>
                                  <w:sz w:val="18"/>
                                  <w:szCs w:val="18"/>
                                  <w:lang w:bidi="ar"/>
                                </w:rPr>
                                <w:t>质量保障的体制与机制</w:t>
                              </w:r>
                            </w:p>
                          </w:txbxContent>
                        </wps:txbx>
                        <wps:bodyPr upright="1"/>
                      </wps:wsp>
                      <wps:wsp>
                        <wps:cNvPr id="85" name="Rectangle 11"/>
                        <wps:cNvSpPr/>
                        <wps:spPr>
                          <a:xfrm>
                            <a:off x="8102" y="3492"/>
                            <a:ext cx="17799" cy="3137"/>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numPr>
                                  <w:ilvl w:val="0"/>
                                  <w:numId w:val="6"/>
                                </w:numPr>
                                <w:spacing w:line="240" w:lineRule="exact"/>
                                <w:ind w:left="284" w:hanging="284"/>
                                <w:jc w:val="left"/>
                                <w:rPr>
                                  <w:spacing w:val="-6"/>
                                  <w:sz w:val="18"/>
                                  <w:szCs w:val="18"/>
                                </w:rPr>
                              </w:pPr>
                              <w:r>
                                <w:rPr>
                                  <w:rFonts w:hint="eastAsia" w:ascii="Calibri" w:hAnsi="Calibri" w:cs="宋体"/>
                                  <w:color w:val="000000"/>
                                  <w:spacing w:val="-6"/>
                                  <w:kern w:val="0"/>
                                  <w:sz w:val="18"/>
                                  <w:szCs w:val="18"/>
                                  <w:lang w:bidi="ar"/>
                                </w:rPr>
                                <w:t>专业剖析年度工作报告</w:t>
                              </w:r>
                            </w:p>
                          </w:txbxContent>
                        </wps:txbx>
                        <wps:bodyPr upright="1"/>
                      </wps:wsp>
                      <wps:wsp>
                        <wps:cNvPr id="86" name="Rectangle 12"/>
                        <wps:cNvSpPr/>
                        <wps:spPr>
                          <a:xfrm>
                            <a:off x="8102" y="6457"/>
                            <a:ext cx="17799" cy="341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numPr>
                                  <w:ilvl w:val="0"/>
                                  <w:numId w:val="6"/>
                                </w:numPr>
                                <w:spacing w:line="240" w:lineRule="exact"/>
                                <w:ind w:left="284" w:hanging="284"/>
                                <w:rPr>
                                  <w:spacing w:val="-6"/>
                                  <w:sz w:val="18"/>
                                  <w:szCs w:val="18"/>
                                </w:rPr>
                              </w:pPr>
                              <w:r>
                                <w:rPr>
                                  <w:rFonts w:hint="eastAsia" w:ascii="Calibri" w:hAnsi="Calibri" w:cs="宋体"/>
                                  <w:color w:val="000000"/>
                                  <w:spacing w:val="-6"/>
                                  <w:kern w:val="0"/>
                                  <w:sz w:val="18"/>
                                  <w:szCs w:val="18"/>
                                  <w:lang w:bidi="ar"/>
                                </w:rPr>
                                <w:t>二级督导年度工作报告</w:t>
                              </w:r>
                            </w:p>
                          </w:txbxContent>
                        </wps:txbx>
                        <wps:bodyPr upright="1"/>
                      </wps:wsp>
                      <wps:wsp>
                        <wps:cNvPr id="87" name="Rectangle 13"/>
                        <wps:cNvSpPr/>
                        <wps:spPr>
                          <a:xfrm>
                            <a:off x="8102" y="9696"/>
                            <a:ext cx="17799" cy="3219"/>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numPr>
                                  <w:ilvl w:val="0"/>
                                  <w:numId w:val="6"/>
                                </w:numPr>
                                <w:spacing w:line="240" w:lineRule="exact"/>
                                <w:ind w:left="284" w:hanging="284"/>
                                <w:rPr>
                                  <w:spacing w:val="-6"/>
                                  <w:sz w:val="18"/>
                                  <w:szCs w:val="18"/>
                                </w:rPr>
                              </w:pPr>
                              <w:r>
                                <w:rPr>
                                  <w:rFonts w:hint="eastAsia" w:ascii="Calibri" w:hAnsi="Calibri" w:cs="宋体"/>
                                  <w:color w:val="000000"/>
                                  <w:spacing w:val="-6"/>
                                  <w:kern w:val="0"/>
                                  <w:sz w:val="18"/>
                                  <w:szCs w:val="18"/>
                                  <w:lang w:bidi="ar"/>
                                </w:rPr>
                                <w:t>数据采集年度工作报告</w:t>
                              </w:r>
                            </w:p>
                          </w:txbxContent>
                        </wps:txbx>
                        <wps:bodyPr upright="1"/>
                      </wps:wsp>
                      <wps:wsp>
                        <wps:cNvPr id="88" name="AutoShape 14"/>
                        <wps:cNvSpPr/>
                        <wps:spPr>
                          <a:xfrm>
                            <a:off x="4508" y="1866"/>
                            <a:ext cx="3347" cy="1228"/>
                          </a:xfrm>
                          <a:prstGeom prst="rightArrow">
                            <a:avLst>
                              <a:gd name="adj1" fmla="val 50000"/>
                              <a:gd name="adj2" fmla="val 68164"/>
                            </a:avLst>
                          </a:prstGeom>
                          <a:solidFill>
                            <a:srgbClr val="FFFFFF"/>
                          </a:solidFill>
                          <a:ln w="9525" cap="flat" cmpd="sng">
                            <a:solidFill>
                              <a:srgbClr val="000000"/>
                            </a:solidFill>
                            <a:prstDash val="solid"/>
                            <a:miter/>
                            <a:headEnd type="none" w="med" len="med"/>
                            <a:tailEnd type="none" w="med" len="med"/>
                          </a:ln>
                          <a:effectLst/>
                        </wps:spPr>
                        <wps:bodyPr upright="1"/>
                      </wps:wsp>
                      <wps:wsp>
                        <wps:cNvPr id="89" name="AutoShape 15"/>
                        <wps:cNvSpPr/>
                        <wps:spPr>
                          <a:xfrm>
                            <a:off x="4508" y="4732"/>
                            <a:ext cx="3347" cy="1228"/>
                          </a:xfrm>
                          <a:prstGeom prst="rightArrow">
                            <a:avLst>
                              <a:gd name="adj1" fmla="val 50000"/>
                              <a:gd name="adj2" fmla="val 68164"/>
                            </a:avLst>
                          </a:prstGeom>
                          <a:solidFill>
                            <a:srgbClr val="FFFFFF"/>
                          </a:solidFill>
                          <a:ln w="9525" cap="flat" cmpd="sng">
                            <a:solidFill>
                              <a:srgbClr val="000000"/>
                            </a:solidFill>
                            <a:prstDash val="solid"/>
                            <a:miter/>
                            <a:headEnd type="none" w="med" len="med"/>
                            <a:tailEnd type="none" w="med" len="med"/>
                          </a:ln>
                          <a:effectLst/>
                        </wps:spPr>
                        <wps:bodyPr upright="1"/>
                      </wps:wsp>
                      <wps:wsp>
                        <wps:cNvPr id="90" name="AutoShape 16"/>
                        <wps:cNvSpPr/>
                        <wps:spPr>
                          <a:xfrm>
                            <a:off x="4508" y="8080"/>
                            <a:ext cx="3347" cy="1228"/>
                          </a:xfrm>
                          <a:prstGeom prst="rightArrow">
                            <a:avLst>
                              <a:gd name="adj1" fmla="val 50000"/>
                              <a:gd name="adj2" fmla="val 68164"/>
                            </a:avLst>
                          </a:prstGeom>
                          <a:solidFill>
                            <a:srgbClr val="FFFFFF"/>
                          </a:solidFill>
                          <a:ln w="9525" cap="flat" cmpd="sng">
                            <a:solidFill>
                              <a:srgbClr val="000000"/>
                            </a:solidFill>
                            <a:prstDash val="solid"/>
                            <a:miter/>
                            <a:headEnd type="none" w="med" len="med"/>
                            <a:tailEnd type="none" w="med" len="med"/>
                          </a:ln>
                          <a:effectLst/>
                        </wps:spPr>
                        <wps:bodyPr upright="1"/>
                      </wps:wsp>
                      <wps:wsp>
                        <wps:cNvPr id="91" name="AutoShape 17"/>
                        <wps:cNvSpPr/>
                        <wps:spPr>
                          <a:xfrm>
                            <a:off x="4508" y="11019"/>
                            <a:ext cx="3347" cy="1220"/>
                          </a:xfrm>
                          <a:prstGeom prst="rightArrow">
                            <a:avLst>
                              <a:gd name="adj1" fmla="val 50000"/>
                              <a:gd name="adj2" fmla="val 68611"/>
                            </a:avLst>
                          </a:prstGeom>
                          <a:solidFill>
                            <a:srgbClr val="FFFFFF"/>
                          </a:solidFill>
                          <a:ln w="9525" cap="flat" cmpd="sng">
                            <a:solidFill>
                              <a:srgbClr val="000000"/>
                            </a:solidFill>
                            <a:prstDash val="solid"/>
                            <a:miter/>
                            <a:headEnd type="none" w="med" len="med"/>
                            <a:tailEnd type="none" w="med" len="med"/>
                          </a:ln>
                          <a:effectLst/>
                        </wps:spPr>
                        <wps:bodyPr upright="1"/>
                      </wps:wsp>
                      <wps:wsp>
                        <wps:cNvPr id="92" name="AutoShape 18"/>
                        <wps:cNvSpPr/>
                        <wps:spPr>
                          <a:xfrm>
                            <a:off x="4508" y="14425"/>
                            <a:ext cx="3347" cy="1228"/>
                          </a:xfrm>
                          <a:prstGeom prst="rightArrow">
                            <a:avLst>
                              <a:gd name="adj1" fmla="val 50000"/>
                              <a:gd name="adj2" fmla="val 68164"/>
                            </a:avLst>
                          </a:prstGeom>
                          <a:solidFill>
                            <a:srgbClr val="FFFFFF"/>
                          </a:solidFill>
                          <a:ln w="9525" cap="flat" cmpd="sng">
                            <a:solidFill>
                              <a:srgbClr val="000000"/>
                            </a:solidFill>
                            <a:prstDash val="solid"/>
                            <a:miter/>
                            <a:headEnd type="none" w="med" len="med"/>
                            <a:tailEnd type="none" w="med" len="med"/>
                          </a:ln>
                          <a:effectLst/>
                        </wps:spPr>
                        <wps:bodyPr upright="1"/>
                      </wps:wsp>
                      <wps:wsp>
                        <wps:cNvPr id="93" name="AutoShape 14_SpCnt_1"/>
                        <wps:cNvSpPr/>
                        <wps:spPr>
                          <a:xfrm>
                            <a:off x="26015" y="1640"/>
                            <a:ext cx="3347" cy="1226"/>
                          </a:xfrm>
                          <a:prstGeom prst="rightArrow">
                            <a:avLst>
                              <a:gd name="adj1" fmla="val 50000"/>
                              <a:gd name="adj2" fmla="val 68136"/>
                            </a:avLst>
                          </a:prstGeom>
                          <a:solidFill>
                            <a:srgbClr val="FFFFFF"/>
                          </a:solidFill>
                          <a:ln w="9525" cap="flat" cmpd="sng">
                            <a:solidFill>
                              <a:srgbClr val="000000"/>
                            </a:solidFill>
                            <a:prstDash val="solid"/>
                            <a:miter/>
                            <a:headEnd type="none" w="med" len="med"/>
                            <a:tailEnd type="none" w="med" len="med"/>
                          </a:ln>
                          <a:effectLst/>
                        </wps:spPr>
                        <wps:bodyPr upright="1"/>
                      </wps:wsp>
                      <wps:wsp>
                        <wps:cNvPr id="94" name="AutoShape 14_SpCnt_2"/>
                        <wps:cNvSpPr/>
                        <wps:spPr>
                          <a:xfrm>
                            <a:off x="26012" y="4734"/>
                            <a:ext cx="3347" cy="1226"/>
                          </a:xfrm>
                          <a:prstGeom prst="rightArrow">
                            <a:avLst>
                              <a:gd name="adj1" fmla="val 50000"/>
                              <a:gd name="adj2" fmla="val 68136"/>
                            </a:avLst>
                          </a:prstGeom>
                          <a:solidFill>
                            <a:srgbClr val="FFFFFF"/>
                          </a:solidFill>
                          <a:ln w="9525" cap="flat" cmpd="sng">
                            <a:solidFill>
                              <a:srgbClr val="000000"/>
                            </a:solidFill>
                            <a:prstDash val="solid"/>
                            <a:miter/>
                            <a:headEnd type="none" w="med" len="med"/>
                            <a:tailEnd type="none" w="med" len="med"/>
                          </a:ln>
                          <a:effectLst/>
                        </wps:spPr>
                        <wps:bodyPr upright="1"/>
                      </wps:wsp>
                      <wps:wsp>
                        <wps:cNvPr id="95" name="AutoShape 14_SpCnt_3"/>
                        <wps:cNvSpPr/>
                        <wps:spPr>
                          <a:xfrm>
                            <a:off x="26015" y="7756"/>
                            <a:ext cx="3347" cy="1225"/>
                          </a:xfrm>
                          <a:prstGeom prst="rightArrow">
                            <a:avLst>
                              <a:gd name="adj1" fmla="val 50000"/>
                              <a:gd name="adj2" fmla="val 68192"/>
                            </a:avLst>
                          </a:prstGeom>
                          <a:solidFill>
                            <a:srgbClr val="FFFFFF"/>
                          </a:solidFill>
                          <a:ln w="9525" cap="flat" cmpd="sng">
                            <a:solidFill>
                              <a:srgbClr val="000000"/>
                            </a:solidFill>
                            <a:prstDash val="solid"/>
                            <a:miter/>
                            <a:headEnd type="none" w="med" len="med"/>
                            <a:tailEnd type="none" w="med" len="med"/>
                          </a:ln>
                          <a:effectLst/>
                        </wps:spPr>
                        <wps:bodyPr upright="1"/>
                      </wps:wsp>
                      <wps:wsp>
                        <wps:cNvPr id="96" name="AutoShape 14_SpCnt_4"/>
                        <wps:cNvSpPr/>
                        <wps:spPr>
                          <a:xfrm>
                            <a:off x="26015" y="10777"/>
                            <a:ext cx="3347" cy="1226"/>
                          </a:xfrm>
                          <a:prstGeom prst="rightArrow">
                            <a:avLst>
                              <a:gd name="adj1" fmla="val 50000"/>
                              <a:gd name="adj2" fmla="val 68136"/>
                            </a:avLst>
                          </a:prstGeom>
                          <a:solidFill>
                            <a:srgbClr val="FFFFFF"/>
                          </a:solidFill>
                          <a:ln w="9525" cap="flat" cmpd="sng">
                            <a:solidFill>
                              <a:srgbClr val="000000"/>
                            </a:solidFill>
                            <a:prstDash val="solid"/>
                            <a:miter/>
                            <a:headEnd type="none" w="med" len="med"/>
                            <a:tailEnd type="none" w="med" len="med"/>
                          </a:ln>
                          <a:effectLst/>
                        </wps:spPr>
                        <wps:bodyPr upright="1"/>
                      </wps:wsp>
                      <wps:wsp>
                        <wps:cNvPr id="97" name="AutoShape 14_SpCnt_5"/>
                        <wps:cNvSpPr/>
                        <wps:spPr>
                          <a:xfrm>
                            <a:off x="26012" y="14428"/>
                            <a:ext cx="3347" cy="1225"/>
                          </a:xfrm>
                          <a:prstGeom prst="rightArrow">
                            <a:avLst>
                              <a:gd name="adj1" fmla="val 50000"/>
                              <a:gd name="adj2" fmla="val 68192"/>
                            </a:avLst>
                          </a:prstGeom>
                          <a:solidFill>
                            <a:srgbClr val="FFFFFF"/>
                          </a:solidFill>
                          <a:ln w="9525" cap="flat" cmpd="sng">
                            <a:solidFill>
                              <a:srgbClr val="000000"/>
                            </a:solidFill>
                            <a:prstDash val="solid"/>
                            <a:miter/>
                            <a:headEnd type="none" w="med" len="med"/>
                            <a:tailEnd type="none" w="med" len="med"/>
                          </a:ln>
                          <a:effectLst/>
                        </wps:spPr>
                        <wps:bodyPr upright="1"/>
                      </wps:wsp>
                      <wps:wsp>
                        <wps:cNvPr id="98" name="Rectangle 7_SpCnt_1"/>
                        <wps:cNvSpPr/>
                        <wps:spPr>
                          <a:xfrm>
                            <a:off x="29540" y="12979"/>
                            <a:ext cx="22288" cy="3321"/>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numPr>
                                  <w:ilvl w:val="0"/>
                                  <w:numId w:val="6"/>
                                </w:numPr>
                                <w:spacing w:line="240" w:lineRule="exact"/>
                                <w:ind w:left="284" w:hanging="284"/>
                                <w:rPr>
                                  <w:spacing w:val="-8"/>
                                  <w:sz w:val="18"/>
                                  <w:szCs w:val="18"/>
                                </w:rPr>
                              </w:pPr>
                              <w:r>
                                <w:rPr>
                                  <w:rFonts w:hint="eastAsia" w:ascii="Calibri" w:hAnsi="Calibri" w:cs="宋体"/>
                                  <w:color w:val="000000"/>
                                  <w:spacing w:val="-8"/>
                                  <w:kern w:val="0"/>
                                  <w:sz w:val="18"/>
                                  <w:szCs w:val="18"/>
                                  <w:lang w:bidi="ar"/>
                                </w:rPr>
                                <w:t>岗位达成度分析，适时调整培养目标</w:t>
                              </w:r>
                            </w:p>
                          </w:txbxContent>
                        </wps:txbx>
                        <wps:bodyPr upright="1"/>
                      </wps:wsp>
                      <wps:wsp>
                        <wps:cNvPr id="99" name="Rectangle 10_SpCnt_1"/>
                        <wps:cNvSpPr/>
                        <wps:spPr>
                          <a:xfrm>
                            <a:off x="29540" y="95"/>
                            <a:ext cx="22288" cy="348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numPr>
                                  <w:ilvl w:val="0"/>
                                  <w:numId w:val="6"/>
                                </w:numPr>
                                <w:spacing w:line="240" w:lineRule="exact"/>
                                <w:ind w:left="284" w:hanging="284"/>
                                <w:rPr>
                                  <w:spacing w:val="-8"/>
                                  <w:sz w:val="18"/>
                                  <w:szCs w:val="18"/>
                                </w:rPr>
                              </w:pPr>
                              <w:r>
                                <w:rPr>
                                  <w:rFonts w:hint="eastAsia" w:ascii="Calibri" w:hAnsi="Calibri" w:cs="宋体"/>
                                  <w:color w:val="000000"/>
                                  <w:spacing w:val="-8"/>
                                  <w:kern w:val="0"/>
                                  <w:sz w:val="18"/>
                                  <w:szCs w:val="18"/>
                                  <w:lang w:bidi="ar"/>
                                </w:rPr>
                                <w:t>确保人才培养质量保障体系运行流畅</w:t>
                              </w:r>
                            </w:p>
                          </w:txbxContent>
                        </wps:txbx>
                        <wps:bodyPr upright="1"/>
                      </wps:wsp>
                      <wps:wsp>
                        <wps:cNvPr id="100" name="Rectangle 11_SpCnt_1"/>
                        <wps:cNvSpPr/>
                        <wps:spPr>
                          <a:xfrm>
                            <a:off x="29540" y="3683"/>
                            <a:ext cx="22288" cy="2946"/>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numPr>
                                  <w:ilvl w:val="0"/>
                                  <w:numId w:val="6"/>
                                </w:numPr>
                                <w:spacing w:line="240" w:lineRule="exact"/>
                                <w:ind w:left="284" w:hanging="284"/>
                                <w:rPr>
                                  <w:spacing w:val="-8"/>
                                  <w:sz w:val="18"/>
                                  <w:szCs w:val="18"/>
                                </w:rPr>
                              </w:pPr>
                              <w:r>
                                <w:rPr>
                                  <w:rFonts w:hint="eastAsia" w:ascii="Calibri" w:hAnsi="Calibri" w:cs="宋体"/>
                                  <w:color w:val="000000"/>
                                  <w:spacing w:val="-8"/>
                                  <w:kern w:val="0"/>
                                  <w:sz w:val="18"/>
                                  <w:szCs w:val="18"/>
                                  <w:lang w:bidi="ar"/>
                                </w:rPr>
                                <w:t>教学结果评估，培养目标评价</w:t>
                              </w:r>
                            </w:p>
                          </w:txbxContent>
                        </wps:txbx>
                        <wps:bodyPr upright="1"/>
                      </wps:wsp>
                      <wps:wsp>
                        <wps:cNvPr id="101" name="Rectangle 12_SpCnt_1"/>
                        <wps:cNvSpPr/>
                        <wps:spPr>
                          <a:xfrm>
                            <a:off x="29540" y="6737"/>
                            <a:ext cx="22288" cy="313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numPr>
                                  <w:ilvl w:val="0"/>
                                  <w:numId w:val="6"/>
                                </w:numPr>
                                <w:spacing w:line="240" w:lineRule="exact"/>
                                <w:ind w:left="284" w:hanging="284"/>
                                <w:rPr>
                                  <w:spacing w:val="-8"/>
                                  <w:sz w:val="18"/>
                                  <w:szCs w:val="18"/>
                                </w:rPr>
                              </w:pPr>
                              <w:r>
                                <w:rPr>
                                  <w:rFonts w:hint="eastAsia" w:ascii="Calibri" w:hAnsi="Calibri" w:cs="宋体"/>
                                  <w:color w:val="000000"/>
                                  <w:spacing w:val="-8"/>
                                  <w:kern w:val="0"/>
                                  <w:sz w:val="18"/>
                                  <w:szCs w:val="18"/>
                                  <w:lang w:bidi="ar"/>
                                </w:rPr>
                                <w:t>监督教学过程职场、师资、模式等问题</w:t>
                              </w:r>
                            </w:p>
                          </w:txbxContent>
                        </wps:txbx>
                        <wps:bodyPr upright="1"/>
                      </wps:wsp>
                      <wps:wsp>
                        <wps:cNvPr id="102" name="Rectangle 13_SpCnt_1"/>
                        <wps:cNvSpPr/>
                        <wps:spPr>
                          <a:xfrm>
                            <a:off x="29540" y="9886"/>
                            <a:ext cx="22288" cy="3029"/>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numPr>
                                  <w:ilvl w:val="0"/>
                                  <w:numId w:val="6"/>
                                </w:numPr>
                                <w:spacing w:line="240" w:lineRule="exact"/>
                                <w:ind w:left="284" w:hanging="284"/>
                                <w:rPr>
                                  <w:spacing w:val="-8"/>
                                  <w:sz w:val="18"/>
                                  <w:szCs w:val="18"/>
                                </w:rPr>
                              </w:pPr>
                              <w:r>
                                <w:rPr>
                                  <w:rFonts w:hint="eastAsia" w:ascii="Calibri" w:hAnsi="Calibri" w:cs="宋体"/>
                                  <w:color w:val="000000"/>
                                  <w:spacing w:val="-8"/>
                                  <w:kern w:val="0"/>
                                  <w:sz w:val="18"/>
                                  <w:szCs w:val="18"/>
                                  <w:lang w:bidi="ar"/>
                                </w:rPr>
                                <w:t>分析学生素质、技术技能、创新创业指标</w:t>
                              </w:r>
                            </w:p>
                          </w:txbxContent>
                        </wps:txbx>
                        <wps:bodyPr upright="1"/>
                      </wps:wsp>
                    </wpg:wgp>
                  </a:graphicData>
                </a:graphic>
              </wp:inline>
            </w:drawing>
          </mc:Choice>
          <mc:Fallback>
            <w:pict>
              <v:group id="画布 15" o:spid="_x0000_s1026" o:spt="203" style="height:135.9pt;width:410.7pt;" coordsize="52158,17259" o:gfxdata="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">
                <o:lock v:ext="edit" aspectratio="f"/>
                <v:rect id="Rectangle 8" o:spid="_x0000_s1026" o:spt="1" style="position:absolute;left:0;top:0;height:17259;width:52158;" filled="f" stroked="f" coordsize="21600,21600" o:gfxdata="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l3mUDL4A&#10;AADbAAAADwAAAAAAAAABACAAAAAiAAAAZHJzL2Rvd25yZXYueG1sUEsBAhQAFAAAAAgAh07iQDMv&#10;BZ47AAAAOQAAABAAAAAAAAAAAQAgAAAADQEAAGRycy9zaGFwZXhtbC54bWxQSwUGAAAAAAYABgBb&#10;AQAAtwMAAAAA&#10;">
                  <v:fill on="f" focussize="0,0"/>
                  <v:stroke on="f"/>
                  <v:imagedata o:title=""/>
                  <o:lock v:ext="edit" aspectratio="t"/>
                </v:rect>
                <v:rect id="Rectangle 7" o:spid="_x0000_s1026" o:spt="1" style="position:absolute;left:8102;top:12795;height:3505;width:17799;" fillcolor="#FFFFFF" filled="t" stroked="t" coordsize="21600,21600" o:gfxdata="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IIsPq8AAAA&#10;2wAAAA8AAAAAAAAAAQAgAAAAIgAAAGRycy9kb3ducmV2LnhtbFBLAQIUABQAAAAIAIdO4kAzLwWe&#10;OwAAADkAAAAQAAAAAAAAAAEAIAAAAAsBAABkcnMvc2hhcGV4bWwueG1sUEsFBgAAAAAGAAYAWwEA&#10;ALUDAAAAAA==&#10;">
                  <v:fill on="t" focussize="0,0"/>
                  <v:stroke color="#000000" joinstyle="miter"/>
                  <v:imagedata o:title=""/>
                  <o:lock v:ext="edit" aspectratio="f"/>
                  <v:textbox>
                    <w:txbxContent>
                      <w:p>
                        <w:pPr>
                          <w:numPr>
                            <w:ilvl w:val="0"/>
                            <w:numId w:val="6"/>
                          </w:numPr>
                          <w:spacing w:line="240" w:lineRule="exact"/>
                          <w:ind w:left="284" w:hanging="284"/>
                          <w:rPr>
                            <w:spacing w:val="-6"/>
                            <w:sz w:val="18"/>
                            <w:szCs w:val="18"/>
                          </w:rPr>
                        </w:pPr>
                        <w:r>
                          <w:rPr>
                            <w:rFonts w:hint="eastAsia" w:ascii="Calibri" w:hAnsi="Calibri" w:cs="宋体"/>
                            <w:color w:val="000000"/>
                            <w:spacing w:val="-6"/>
                            <w:kern w:val="0"/>
                            <w:sz w:val="18"/>
                            <w:szCs w:val="18"/>
                            <w:lang w:bidi="ar"/>
                          </w:rPr>
                          <w:t>毕业生质量跟踪年度工作报告</w:t>
                        </w:r>
                      </w:p>
                    </w:txbxContent>
                  </v:textbox>
                </v:rect>
                <v:rect id="Rectangle 8_SpCnt_1" o:spid="_x0000_s1026" o:spt="1" style="position:absolute;left:658;top:1105;height:15195;width:3748;" fillcolor="#FFFFFF" filled="t" stroked="t" coordsize="21600,21600" o:gfxdata="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dRBVhvQAA&#10;ANs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pPr>
                          <w:spacing w:line="260" w:lineRule="exact"/>
                          <w:jc w:val="center"/>
                          <w:rPr>
                            <w:sz w:val="18"/>
                            <w:szCs w:val="18"/>
                          </w:rPr>
                        </w:pPr>
                        <w:r>
                          <w:rPr>
                            <w:rFonts w:hint="eastAsia" w:ascii="Calibri" w:hAnsi="Calibri" w:cs="宋体"/>
                            <w:color w:val="000000"/>
                            <w:kern w:val="0"/>
                            <w:sz w:val="18"/>
                            <w:szCs w:val="18"/>
                            <w:lang w:bidi="ar"/>
                          </w:rPr>
                          <w:t>五线质量保障体系</w:t>
                        </w:r>
                      </w:p>
                    </w:txbxContent>
                  </v:textbox>
                </v:rect>
                <v:rect id="Rectangle 10" o:spid="_x0000_s1026" o:spt="1" style="position:absolute;left:8102;top:292;height:3283;width:17799;" fillcolor="#FFFFFF" filled="t" stroked="t" coordsize="21600,21600" o:gfxdata="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Eq2NFb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pPr>
                          <w:numPr>
                            <w:ilvl w:val="0"/>
                            <w:numId w:val="6"/>
                          </w:numPr>
                          <w:spacing w:line="240" w:lineRule="exact"/>
                          <w:ind w:left="284" w:hanging="284"/>
                          <w:rPr>
                            <w:spacing w:val="-6"/>
                            <w:sz w:val="18"/>
                            <w:szCs w:val="18"/>
                          </w:rPr>
                        </w:pPr>
                        <w:r>
                          <w:rPr>
                            <w:rFonts w:hint="eastAsia" w:ascii="Calibri" w:hAnsi="Calibri" w:cs="宋体"/>
                            <w:color w:val="000000"/>
                            <w:spacing w:val="-6"/>
                            <w:kern w:val="0"/>
                            <w:sz w:val="18"/>
                            <w:szCs w:val="18"/>
                            <w:lang w:bidi="ar"/>
                          </w:rPr>
                          <w:t>质量保障的体制与机制</w:t>
                        </w:r>
                      </w:p>
                    </w:txbxContent>
                  </v:textbox>
                </v:rect>
                <v:rect id="Rectangle 11" o:spid="_x0000_s1026" o:spt="1" style="position:absolute;left:8102;top:3492;height:3137;width:17799;" fillcolor="#FFFFFF" filled="t" stroked="t" coordsize="21600,21600" o:gfxdata="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feEojr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pPr>
                          <w:numPr>
                            <w:ilvl w:val="0"/>
                            <w:numId w:val="6"/>
                          </w:numPr>
                          <w:spacing w:line="240" w:lineRule="exact"/>
                          <w:ind w:left="284" w:hanging="284"/>
                          <w:jc w:val="left"/>
                          <w:rPr>
                            <w:spacing w:val="-6"/>
                            <w:sz w:val="18"/>
                            <w:szCs w:val="18"/>
                          </w:rPr>
                        </w:pPr>
                        <w:r>
                          <w:rPr>
                            <w:rFonts w:hint="eastAsia" w:ascii="Calibri" w:hAnsi="Calibri" w:cs="宋体"/>
                            <w:color w:val="000000"/>
                            <w:spacing w:val="-6"/>
                            <w:kern w:val="0"/>
                            <w:sz w:val="18"/>
                            <w:szCs w:val="18"/>
                            <w:lang w:bidi="ar"/>
                          </w:rPr>
                          <w:t>专业剖析年度工作报告</w:t>
                        </w:r>
                      </w:p>
                    </w:txbxContent>
                  </v:textbox>
                </v:rect>
                <v:rect id="Rectangle 12" o:spid="_x0000_s1026" o:spt="1" style="position:absolute;left:8102;top:6457;height:3410;width:17799;" fillcolor="#FFFFFF" filled="t" stroked="t" coordsize="21600,21600" o:gfxdata="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NM7b5vQAA&#10;ANs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pPr>
                          <w:numPr>
                            <w:ilvl w:val="0"/>
                            <w:numId w:val="6"/>
                          </w:numPr>
                          <w:spacing w:line="240" w:lineRule="exact"/>
                          <w:ind w:left="284" w:hanging="284"/>
                          <w:rPr>
                            <w:spacing w:val="-6"/>
                            <w:sz w:val="18"/>
                            <w:szCs w:val="18"/>
                          </w:rPr>
                        </w:pPr>
                        <w:r>
                          <w:rPr>
                            <w:rFonts w:hint="eastAsia" w:ascii="Calibri" w:hAnsi="Calibri" w:cs="宋体"/>
                            <w:color w:val="000000"/>
                            <w:spacing w:val="-6"/>
                            <w:kern w:val="0"/>
                            <w:sz w:val="18"/>
                            <w:szCs w:val="18"/>
                            <w:lang w:bidi="ar"/>
                          </w:rPr>
                          <w:t>二级督导年度工作报告</w:t>
                        </w:r>
                      </w:p>
                    </w:txbxContent>
                  </v:textbox>
                </v:rect>
                <v:rect id="Rectangle 13" o:spid="_x0000_s1026" o:spt="1" style="position:absolute;left:8102;top:9696;height:3219;width:17799;" fillcolor="#FFFFFF" filled="t" stroked="t" coordsize="21600,21600" o:gfxdata="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4n8TYr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pPr>
                          <w:numPr>
                            <w:ilvl w:val="0"/>
                            <w:numId w:val="6"/>
                          </w:numPr>
                          <w:spacing w:line="240" w:lineRule="exact"/>
                          <w:ind w:left="284" w:hanging="284"/>
                          <w:rPr>
                            <w:spacing w:val="-6"/>
                            <w:sz w:val="18"/>
                            <w:szCs w:val="18"/>
                          </w:rPr>
                        </w:pPr>
                        <w:r>
                          <w:rPr>
                            <w:rFonts w:hint="eastAsia" w:ascii="Calibri" w:hAnsi="Calibri" w:cs="宋体"/>
                            <w:color w:val="000000"/>
                            <w:spacing w:val="-6"/>
                            <w:kern w:val="0"/>
                            <w:sz w:val="18"/>
                            <w:szCs w:val="18"/>
                            <w:lang w:bidi="ar"/>
                          </w:rPr>
                          <w:t>数据采集年度工作报告</w:t>
                        </w:r>
                      </w:p>
                    </w:txbxContent>
                  </v:textbox>
                </v:rect>
                <v:shape id="AutoShape 14" o:spid="_x0000_s1026" o:spt="13" type="#_x0000_t13" style="position:absolute;left:4508;top:1866;height:1228;width:3347;" fillcolor="#FFFFFF" filled="t" stroked="t" coordsize="21600,21600" o:gfxdata="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v5/yOugAAANsA&#10;AAAPAAAAAAAAAAEAIAAAACIAAABkcnMvZG93bnJldi54bWxQSwECFAAUAAAACACHTuJAMy8FnjsA&#10;AAA5AAAAEAAAAAAAAAABACAAAAAJAQAAZHJzL3NoYXBleG1sLnhtbFBLBQYAAAAABgAGAFsBAACz&#10;AwAAAAA=&#10;" adj="16199,5400">
                  <v:fill on="t" focussize="0,0"/>
                  <v:stroke color="#000000" joinstyle="miter"/>
                  <v:imagedata o:title=""/>
                  <o:lock v:ext="edit" aspectratio="f"/>
                </v:shape>
                <v:shape id="AutoShape 15" o:spid="_x0000_s1026" o:spt="13" type="#_x0000_t13" style="position:absolute;left:4508;top:4732;height:1228;width:3347;" fillcolor="#FFFFFF" filled="t" stroked="t" coordsize="21600,21600" o:gfxdata="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CrWRW8AAAA&#10;2wAAAA8AAAAAAAAAAQAgAAAAIgAAAGRycy9kb3ducmV2LnhtbFBLAQIUABQAAAAIAIdO4kAzLwWe&#10;OwAAADkAAAAQAAAAAAAAAAEAIAAAAAsBAABkcnMvc2hhcGV4bWwueG1sUEsFBgAAAAAGAAYAWwEA&#10;ALUDAAAAAA==&#10;" adj="16199,5400">
                  <v:fill on="t" focussize="0,0"/>
                  <v:stroke color="#000000" joinstyle="miter"/>
                  <v:imagedata o:title=""/>
                  <o:lock v:ext="edit" aspectratio="f"/>
                </v:shape>
                <v:shape id="AutoShape 16" o:spid="_x0000_s1026" o:spt="13" type="#_x0000_t13" style="position:absolute;left:4508;top:8080;height:1228;width:3347;" fillcolor="#FFFFFF" filled="t" stroked="t" coordsize="21600,21600" o:gfxdata="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USGZVugAAANsA&#10;AAAPAAAAAAAAAAEAIAAAACIAAABkcnMvZG93bnJldi54bWxQSwECFAAUAAAACACHTuJAMy8FnjsA&#10;AAA5AAAAEAAAAAAAAAABACAAAAAJAQAAZHJzL3NoYXBleG1sLnhtbFBLBQYAAAAABgAGAFsBAACz&#10;AwAAAAA=&#10;" adj="16199,5400">
                  <v:fill on="t" focussize="0,0"/>
                  <v:stroke color="#000000" joinstyle="miter"/>
                  <v:imagedata o:title=""/>
                  <o:lock v:ext="edit" aspectratio="f"/>
                </v:shape>
                <v:shape id="AutoShape 17" o:spid="_x0000_s1026" o:spt="13" type="#_x0000_t13" style="position:absolute;left:4508;top:11019;height:1220;width:3347;" fillcolor="#FFFFFF" filled="t" stroked="t" coordsize="21600,21600" o:gfxdata="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sEw868AAAA&#10;2wAAAA8AAAAAAAAAAQAgAAAAIgAAAGRycy9kb3ducmV2LnhtbFBLAQIUABQAAAAIAIdO4kAzLwWe&#10;OwAAADkAAAAQAAAAAAAAAAEAIAAAAAsBAABkcnMvc2hhcGV4bWwueG1sUEsFBgAAAAAGAAYAWwEA&#10;ALUDAAAAAA==&#10;" adj="16199,5400">
                  <v:fill on="t" focussize="0,0"/>
                  <v:stroke color="#000000" joinstyle="miter"/>
                  <v:imagedata o:title=""/>
                  <o:lock v:ext="edit" aspectratio="f"/>
                </v:shape>
                <v:shape id="AutoShape 18" o:spid="_x0000_s1026" o:spt="13" type="#_x0000_t13" style="position:absolute;left:4508;top:14425;height:1228;width:3347;" fillcolor="#FFFFFF" filled="t" stroked="t" coordsize="21600,21600" o:gfxdata="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L1l25vQAA&#10;ANsAAAAPAAAAAAAAAAEAIAAAACIAAABkcnMvZG93bnJldi54bWxQSwECFAAUAAAACACHTuJAMy8F&#10;njsAAAA5AAAAEAAAAAAAAAABACAAAAAMAQAAZHJzL3NoYXBleG1sLnhtbFBLBQYAAAAABgAGAFsB&#10;AAC2AwAAAAA=&#10;" adj="16199,5400">
                  <v:fill on="t" focussize="0,0"/>
                  <v:stroke color="#000000" joinstyle="miter"/>
                  <v:imagedata o:title=""/>
                  <o:lock v:ext="edit" aspectratio="f"/>
                </v:shape>
                <v:shape id="AutoShape 14_SpCnt_1" o:spid="_x0000_s1026" o:spt="13" type="#_x0000_t13" style="position:absolute;left:26015;top:1640;height:1226;width:3347;" fillcolor="#FFFFFF" filled="t" stroked="t" coordsize="21600,21600" o:gfxdata="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DG4cvL4A&#10;AADbAAAADwAAAAAAAAABACAAAAAiAAAAZHJzL2Rvd25yZXYueG1sUEsBAhQAFAAAAAgAh07iQDMv&#10;BZ47AAAAOQAAABAAAAAAAAAAAQAgAAAADQEAAGRycy9zaGFwZXhtbC54bWxQSwUGAAAAAAYABgBb&#10;AQAAtwMAAAAA&#10;" adj="16210,5400">
                  <v:fill on="t" focussize="0,0"/>
                  <v:stroke color="#000000" joinstyle="miter"/>
                  <v:imagedata o:title=""/>
                  <o:lock v:ext="edit" aspectratio="f"/>
                </v:shape>
                <v:shape id="AutoShape 14_SpCnt_2" o:spid="_x0000_s1026" o:spt="13" type="#_x0000_t13" style="position:absolute;left:26012;top:4734;height:1226;width:3347;" fillcolor="#FFFFFF" filled="t" stroked="t" coordsize="21600,21600" o:gfxdata="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OHhMi8AAAA&#10;2wAAAA8AAAAAAAAAAQAgAAAAIgAAAGRycy9kb3ducmV2LnhtbFBLAQIUABQAAAAIAIdO4kAzLwWe&#10;OwAAADkAAAAQAAAAAAAAAAEAIAAAAAsBAABkcnMvc2hhcGV4bWwueG1sUEsFBgAAAAAGAAYAWwEA&#10;ALUDAAAAAA==&#10;" adj="16210,5400">
                  <v:fill on="t" focussize="0,0"/>
                  <v:stroke color="#000000" joinstyle="miter"/>
                  <v:imagedata o:title=""/>
                  <o:lock v:ext="edit" aspectratio="f"/>
                </v:shape>
                <v:shape id="AutoShape 14_SpCnt_3" o:spid="_x0000_s1026" o:spt="13" type="#_x0000_t13" style="position:absolute;left:26015;top:7756;height:1225;width:3347;" fillcolor="#FFFFFF" filled="t" stroked="t" coordsize="21600,21600" o:gfxdata="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7MshU74A&#10;AADbAAAADwAAAAAAAAABACAAAAAiAAAAZHJzL2Rvd25yZXYueG1sUEsBAhQAFAAAAAgAh07iQDMv&#10;BZ47AAAAOQAAABAAAAAAAAAAAQAgAAAADQEAAGRycy9zaGFwZXhtbC54bWxQSwUGAAAAAAYABgBb&#10;AQAAtwMAAAAA&#10;" adj="16210,5400">
                  <v:fill on="t" focussize="0,0"/>
                  <v:stroke color="#000000" joinstyle="miter"/>
                  <v:imagedata o:title=""/>
                  <o:lock v:ext="edit" aspectratio="f"/>
                </v:shape>
                <v:shape id="AutoShape 14_SpCnt_4" o:spid="_x0000_s1026" o:spt="13" type="#_x0000_t13" style="position:absolute;left:26015;top:10777;height:1226;width:3347;" fillcolor="#FFFFFF" filled="t" stroked="t" coordsize="21600,21600" o:gfxdata="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cGb8kvQAA&#10;ANsAAAAPAAAAAAAAAAEAIAAAACIAAABkcnMvZG93bnJldi54bWxQSwECFAAUAAAACACHTuJAMy8F&#10;njsAAAA5AAAAEAAAAAAAAAABACAAAAAMAQAAZHJzL3NoYXBleG1sLnhtbFBLBQYAAAAABgAGAFsB&#10;AAC2AwAAAAA=&#10;" adj="16210,5400">
                  <v:fill on="t" focussize="0,0"/>
                  <v:stroke color="#000000" joinstyle="miter"/>
                  <v:imagedata o:title=""/>
                  <o:lock v:ext="edit" aspectratio="f"/>
                </v:shape>
                <v:shape id="AutoShape 14_SpCnt_5" o:spid="_x0000_s1026" o:spt="13" type="#_x0000_t13" style="position:absolute;left:26012;top:14428;height:1225;width:3347;" fillcolor="#FFFFFF" filled="t" stroked="t" coordsize="21600,21600" o:gfxdata="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c1Uav74A&#10;AADbAAAADwAAAAAAAAABACAAAAAiAAAAZHJzL2Rvd25yZXYueG1sUEsBAhQAFAAAAAgAh07iQDMv&#10;BZ47AAAAOQAAABAAAAAAAAAAAQAgAAAADQEAAGRycy9zaGFwZXhtbC54bWxQSwUGAAAAAAYABgBb&#10;AQAAtwMAAAAA&#10;" adj="16210,5400">
                  <v:fill on="t" focussize="0,0"/>
                  <v:stroke color="#000000" joinstyle="miter"/>
                  <v:imagedata o:title=""/>
                  <o:lock v:ext="edit" aspectratio="f"/>
                </v:shape>
                <v:rect id="Rectangle 7_SpCnt_1" o:spid="_x0000_s1026" o:spt="1" style="position:absolute;left:29540;top:12979;height:3321;width:22288;" fillcolor="#FFFFFF" filled="t" stroked="t" coordsize="21600,21600" o:gfxdata="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BY5Ec25AAAA2wAA&#10;AA8AAAAAAAAAAQAgAAAAIgAAAGRycy9kb3ducmV2LnhtbFBLAQIUABQAAAAIAIdO4kAzLwWeOwAA&#10;ADkAAAAQAAAAAAAAAAEAIAAAAAgBAABkcnMvc2hhcGV4bWwueG1sUEsFBgAAAAAGAAYAWwEAALID&#10;AAAAAA==&#10;">
                  <v:fill on="t" focussize="0,0"/>
                  <v:stroke color="#000000" joinstyle="miter"/>
                  <v:imagedata o:title=""/>
                  <o:lock v:ext="edit" aspectratio="f"/>
                  <v:textbox>
                    <w:txbxContent>
                      <w:p>
                        <w:pPr>
                          <w:numPr>
                            <w:ilvl w:val="0"/>
                            <w:numId w:val="6"/>
                          </w:numPr>
                          <w:spacing w:line="240" w:lineRule="exact"/>
                          <w:ind w:left="284" w:hanging="284"/>
                          <w:rPr>
                            <w:spacing w:val="-8"/>
                            <w:sz w:val="18"/>
                            <w:szCs w:val="18"/>
                          </w:rPr>
                        </w:pPr>
                        <w:r>
                          <w:rPr>
                            <w:rFonts w:hint="eastAsia" w:ascii="Calibri" w:hAnsi="Calibri" w:cs="宋体"/>
                            <w:color w:val="000000"/>
                            <w:spacing w:val="-8"/>
                            <w:kern w:val="0"/>
                            <w:sz w:val="18"/>
                            <w:szCs w:val="18"/>
                            <w:lang w:bidi="ar"/>
                          </w:rPr>
                          <w:t>岗位达成度分析，适时调整培养目标</w:t>
                        </w:r>
                      </w:p>
                    </w:txbxContent>
                  </v:textbox>
                </v:rect>
                <v:rect id="Rectangle 10_SpCnt_1" o:spid="_x0000_s1026" o:spt="1" style="position:absolute;left:29540;top:95;height:3480;width:22288;" fillcolor="#FFFFFF" filled="t" stroked="t" coordsize="21600,21600" o:gfxdata="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l1tFa8AAAA&#10;2wAAAA8AAAAAAAAAAQAgAAAAIgAAAGRycy9kb3ducmV2LnhtbFBLAQIUABQAAAAIAIdO4kAzLwWe&#10;OwAAADkAAAAQAAAAAAAAAAEAIAAAAAsBAABkcnMvc2hhcGV4bWwueG1sUEsFBgAAAAAGAAYAWwEA&#10;ALUDAAAAAA==&#10;">
                  <v:fill on="t" focussize="0,0"/>
                  <v:stroke color="#000000" joinstyle="miter"/>
                  <v:imagedata o:title=""/>
                  <o:lock v:ext="edit" aspectratio="f"/>
                  <v:textbox>
                    <w:txbxContent>
                      <w:p>
                        <w:pPr>
                          <w:numPr>
                            <w:ilvl w:val="0"/>
                            <w:numId w:val="6"/>
                          </w:numPr>
                          <w:spacing w:line="240" w:lineRule="exact"/>
                          <w:ind w:left="284" w:hanging="284"/>
                          <w:rPr>
                            <w:spacing w:val="-8"/>
                            <w:sz w:val="18"/>
                            <w:szCs w:val="18"/>
                          </w:rPr>
                        </w:pPr>
                        <w:r>
                          <w:rPr>
                            <w:rFonts w:hint="eastAsia" w:ascii="Calibri" w:hAnsi="Calibri" w:cs="宋体"/>
                            <w:color w:val="000000"/>
                            <w:spacing w:val="-8"/>
                            <w:kern w:val="0"/>
                            <w:sz w:val="18"/>
                            <w:szCs w:val="18"/>
                            <w:lang w:bidi="ar"/>
                          </w:rPr>
                          <w:t>确保人才培养质量保障体系运行流畅</w:t>
                        </w:r>
                      </w:p>
                    </w:txbxContent>
                  </v:textbox>
                </v:rect>
                <v:rect id="Rectangle 11_SpCnt_1" o:spid="_x0000_s1026" o:spt="1" style="position:absolute;left:29540;top:3683;height:2946;width:22288;" fillcolor="#FFFFFF" filled="t" stroked="t" coordsize="21600,21600" o:gfxdata="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A8XgfvQAA&#10;ANw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pPr>
                          <w:numPr>
                            <w:ilvl w:val="0"/>
                            <w:numId w:val="6"/>
                          </w:numPr>
                          <w:spacing w:line="240" w:lineRule="exact"/>
                          <w:ind w:left="284" w:hanging="284"/>
                          <w:rPr>
                            <w:spacing w:val="-8"/>
                            <w:sz w:val="18"/>
                            <w:szCs w:val="18"/>
                          </w:rPr>
                        </w:pPr>
                        <w:r>
                          <w:rPr>
                            <w:rFonts w:hint="eastAsia" w:ascii="Calibri" w:hAnsi="Calibri" w:cs="宋体"/>
                            <w:color w:val="000000"/>
                            <w:spacing w:val="-8"/>
                            <w:kern w:val="0"/>
                            <w:sz w:val="18"/>
                            <w:szCs w:val="18"/>
                            <w:lang w:bidi="ar"/>
                          </w:rPr>
                          <w:t>教学结果评估，培养目标评价</w:t>
                        </w:r>
                      </w:p>
                    </w:txbxContent>
                  </v:textbox>
                </v:rect>
                <v:rect id="Rectangle 12_SpCnt_1" o:spid="_x0000_s1026" o:spt="1" style="position:absolute;left:29540;top:6737;height:3130;width:22288;" fillcolor="#FFFFFF" filled="t" stroked="t" coordsize="21600,21600" o:gfxdata="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93YS8AAAA&#10;3AAAAA8AAAAAAAAAAQAgAAAAIgAAAGRycy9kb3ducmV2LnhtbFBLAQIUABQAAAAIAIdO4kAzLwWe&#10;OwAAADkAAAAQAAAAAAAAAAEAIAAAAAsBAABkcnMvc2hhcGV4bWwueG1sUEsFBgAAAAAGAAYAWwEA&#10;ALUDAAAAAA==&#10;">
                  <v:fill on="t" focussize="0,0"/>
                  <v:stroke color="#000000" joinstyle="miter"/>
                  <v:imagedata o:title=""/>
                  <o:lock v:ext="edit" aspectratio="f"/>
                  <v:textbox>
                    <w:txbxContent>
                      <w:p>
                        <w:pPr>
                          <w:numPr>
                            <w:ilvl w:val="0"/>
                            <w:numId w:val="6"/>
                          </w:numPr>
                          <w:spacing w:line="240" w:lineRule="exact"/>
                          <w:ind w:left="284" w:hanging="284"/>
                          <w:rPr>
                            <w:spacing w:val="-8"/>
                            <w:sz w:val="18"/>
                            <w:szCs w:val="18"/>
                          </w:rPr>
                        </w:pPr>
                        <w:r>
                          <w:rPr>
                            <w:rFonts w:hint="eastAsia" w:ascii="Calibri" w:hAnsi="Calibri" w:cs="宋体"/>
                            <w:color w:val="000000"/>
                            <w:spacing w:val="-8"/>
                            <w:kern w:val="0"/>
                            <w:sz w:val="18"/>
                            <w:szCs w:val="18"/>
                            <w:lang w:bidi="ar"/>
                          </w:rPr>
                          <w:t>监督教学过程职场、师资、模式等问题</w:t>
                        </w:r>
                      </w:p>
                    </w:txbxContent>
                  </v:textbox>
                </v:rect>
                <v:rect id="Rectangle 13_SpCnt_1" o:spid="_x0000_s1026" o:spt="1" style="position:absolute;left:29540;top:9886;height:3029;width:22288;" fillcolor="#FFFFFF" filled="t" stroked="t" coordsize="21600,21600" o:gfxdata="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9vQ/O8AAAA&#10;3AAAAA8AAAAAAAAAAQAgAAAAIgAAAGRycy9kb3ducmV2LnhtbFBLAQIUABQAAAAIAIdO4kAzLwWe&#10;OwAAADkAAAAQAAAAAAAAAAEAIAAAAAsBAABkcnMvc2hhcGV4bWwueG1sUEsFBgAAAAAGAAYAWwEA&#10;ALUDAAAAAA==&#10;">
                  <v:fill on="t" focussize="0,0"/>
                  <v:stroke color="#000000" joinstyle="miter"/>
                  <v:imagedata o:title=""/>
                  <o:lock v:ext="edit" aspectratio="f"/>
                  <v:textbox>
                    <w:txbxContent>
                      <w:p>
                        <w:pPr>
                          <w:numPr>
                            <w:ilvl w:val="0"/>
                            <w:numId w:val="6"/>
                          </w:numPr>
                          <w:spacing w:line="240" w:lineRule="exact"/>
                          <w:ind w:left="284" w:hanging="284"/>
                          <w:rPr>
                            <w:spacing w:val="-8"/>
                            <w:sz w:val="18"/>
                            <w:szCs w:val="18"/>
                          </w:rPr>
                        </w:pPr>
                        <w:r>
                          <w:rPr>
                            <w:rFonts w:hint="eastAsia" w:ascii="Calibri" w:hAnsi="Calibri" w:cs="宋体"/>
                            <w:color w:val="000000"/>
                            <w:spacing w:val="-8"/>
                            <w:kern w:val="0"/>
                            <w:sz w:val="18"/>
                            <w:szCs w:val="18"/>
                            <w:lang w:bidi="ar"/>
                          </w:rPr>
                          <w:t>分析学生素质、技术技能、创新创业指标</w:t>
                        </w:r>
                      </w:p>
                    </w:txbxContent>
                  </v:textbox>
                </v:rect>
                <w10:wrap type="none"/>
                <w10:anchorlock/>
              </v:group>
            </w:pict>
          </mc:Fallback>
        </mc:AlternateContent>
      </w:r>
    </w:p>
    <w:p>
      <w:pPr>
        <w:widowControl/>
        <w:spacing w:after="156" w:afterLines="50" w:line="240" w:lineRule="auto"/>
        <w:jc w:val="center"/>
        <w:rPr>
          <w:rFonts w:ascii="楷体" w:hAnsi="楷体" w:eastAsia="楷体" w:cs="楷体"/>
          <w:b/>
          <w:color w:val="auto"/>
          <w:szCs w:val="21"/>
          <w:highlight w:val="none"/>
        </w:rPr>
      </w:pPr>
      <w:r>
        <w:rPr>
          <w:rFonts w:hint="eastAsia" w:ascii="楷体" w:hAnsi="楷体" w:eastAsia="楷体" w:cs="楷体"/>
          <w:b/>
          <w:color w:val="auto"/>
          <w:szCs w:val="21"/>
          <w:highlight w:val="none"/>
        </w:rPr>
        <w:t>图</w:t>
      </w:r>
      <w:r>
        <w:rPr>
          <w:rFonts w:ascii="楷体" w:hAnsi="楷体" w:eastAsia="楷体" w:cs="楷体"/>
          <w:b/>
          <w:color w:val="auto"/>
          <w:szCs w:val="21"/>
          <w:highlight w:val="none"/>
        </w:rPr>
        <w:t xml:space="preserve">1 </w:t>
      </w:r>
      <w:r>
        <w:rPr>
          <w:rFonts w:hint="eastAsia" w:ascii="楷体" w:hAnsi="楷体" w:eastAsia="楷体" w:cs="楷体"/>
          <w:b/>
          <w:color w:val="auto"/>
          <w:szCs w:val="21"/>
          <w:highlight w:val="none"/>
        </w:rPr>
        <w:t>智能制造类人才培养五线质量保障体系</w:t>
      </w:r>
    </w:p>
    <w:p>
      <w:pPr>
        <w:pStyle w:val="16"/>
        <w:widowControl/>
        <w:tabs>
          <w:tab w:val="left" w:pos="426"/>
        </w:tabs>
        <w:spacing w:after="156" w:afterLines="50" w:line="288" w:lineRule="auto"/>
        <w:ind w:left="-2" w:leftChars="-1"/>
        <w:jc w:val="center"/>
        <w:rPr>
          <w:color w:val="auto"/>
          <w:highlight w:val="none"/>
        </w:rPr>
      </w:pPr>
      <w:bookmarkStart w:id="1" w:name="_Hlk490741544"/>
      <w:bookmarkStart w:id="2" w:name="OLE_LINK1"/>
      <w:bookmarkStart w:id="3" w:name="OLE_LINK2"/>
      <w:r>
        <w:rPr>
          <w:color w:val="auto"/>
          <w:highlight w:val="none"/>
        </w:rPr>
        <w:object>
          <v:shape id="_x0000_i1025" o:spt="75" type="#_x0000_t75" style="height:181.75pt;width:345.7pt;" o:ole="t" filled="f" o:preferrelative="t" stroked="f" coordsize="21600,21600">
            <v:path/>
            <v:fill on="f" focussize="0,0"/>
            <v:stroke on="f"/>
            <v:imagedata r:id="rId6" cropbottom="4391f" o:title=""/>
            <o:lock v:ext="edit" aspectratio="t"/>
            <w10:wrap type="none"/>
            <w10:anchorlock/>
          </v:shape>
          <o:OLEObject Type="Embed" ProgID="Visio.Drawing.11" ShapeID="_x0000_i1025" DrawAspect="Content" ObjectID="_1468075725" r:id="rId5">
            <o:LockedField>false</o:LockedField>
          </o:OLEObject>
        </w:object>
      </w:r>
      <w:bookmarkEnd w:id="1"/>
    </w:p>
    <w:p>
      <w:pPr>
        <w:widowControl/>
        <w:spacing w:after="156" w:afterLines="50" w:line="240" w:lineRule="auto"/>
        <w:jc w:val="center"/>
        <w:rPr>
          <w:rFonts w:ascii="楷体" w:hAnsi="楷体" w:eastAsia="楷体" w:cs="楷体"/>
          <w:b/>
          <w:color w:val="auto"/>
          <w:szCs w:val="21"/>
          <w:highlight w:val="none"/>
        </w:rPr>
      </w:pPr>
      <w:r>
        <w:rPr>
          <w:rFonts w:hint="eastAsia" w:ascii="楷体" w:hAnsi="楷体" w:eastAsia="楷体" w:cs="楷体"/>
          <w:b/>
          <w:color w:val="auto"/>
          <w:szCs w:val="21"/>
          <w:highlight w:val="none"/>
        </w:rPr>
        <w:t>图</w:t>
      </w:r>
      <w:r>
        <w:rPr>
          <w:rFonts w:ascii="楷体" w:hAnsi="楷体" w:eastAsia="楷体" w:cs="楷体"/>
          <w:b/>
          <w:color w:val="auto"/>
          <w:szCs w:val="21"/>
          <w:highlight w:val="none"/>
        </w:rPr>
        <w:t>2</w:t>
      </w:r>
      <w:r>
        <w:rPr>
          <w:rFonts w:hint="eastAsia" w:ascii="楷体" w:hAnsi="楷体" w:eastAsia="楷体" w:cs="楷体"/>
          <w:b/>
          <w:color w:val="auto"/>
          <w:szCs w:val="21"/>
          <w:highlight w:val="none"/>
        </w:rPr>
        <w:t xml:space="preserve"> 智能制造类专业人才培养质量保障与持续改进体系</w:t>
      </w:r>
    </w:p>
    <w:bookmarkEnd w:id="2"/>
    <w:bookmarkEnd w:id="3"/>
    <w:p>
      <w:pPr>
        <w:widowControl/>
        <w:spacing w:before="156" w:beforeLines="50" w:after="156" w:afterLines="50" w:line="360" w:lineRule="exact"/>
        <w:ind w:firstLine="480" w:firstLineChars="200"/>
        <w:jc w:val="left"/>
        <w:rPr>
          <w:rFonts w:ascii="黑体" w:hAnsi="宋体" w:eastAsia="黑体" w:cs="宋体"/>
          <w:color w:val="auto"/>
          <w:kern w:val="0"/>
          <w:sz w:val="24"/>
          <w:highlight w:val="none"/>
        </w:rPr>
      </w:pPr>
      <w:r>
        <w:rPr>
          <w:rFonts w:hint="eastAsia" w:ascii="黑体" w:hAnsi="宋体" w:eastAsia="黑体" w:cs="宋体"/>
          <w:color w:val="auto"/>
          <w:kern w:val="0"/>
          <w:sz w:val="24"/>
          <w:highlight w:val="none"/>
        </w:rPr>
        <w:t>十一</w:t>
      </w:r>
      <w:r>
        <w:rPr>
          <w:rFonts w:ascii="黑体" w:hAnsi="宋体" w:eastAsia="黑体" w:cs="宋体"/>
          <w:color w:val="auto"/>
          <w:kern w:val="0"/>
          <w:sz w:val="24"/>
          <w:highlight w:val="none"/>
        </w:rPr>
        <w:t>、毕业要求</w:t>
      </w:r>
    </w:p>
    <w:p>
      <w:pPr>
        <w:widowControl/>
        <w:spacing w:before="156" w:beforeLines="50" w:after="156" w:afterLines="50" w:line="360" w:lineRule="exact"/>
        <w:ind w:firstLine="420" w:firstLineChars="200"/>
        <w:jc w:val="left"/>
        <w:rPr>
          <w:rFonts w:ascii="楷体" w:hAnsi="楷体" w:eastAsia="楷体" w:cs="宋体"/>
          <w:color w:val="auto"/>
          <w:kern w:val="0"/>
          <w:szCs w:val="21"/>
          <w:highlight w:val="none"/>
        </w:rPr>
      </w:pPr>
      <w:r>
        <w:rPr>
          <w:rFonts w:hint="eastAsia" w:ascii="楷体" w:hAnsi="楷体" w:eastAsia="楷体" w:cs="宋体"/>
          <w:color w:val="auto"/>
          <w:kern w:val="0"/>
          <w:szCs w:val="21"/>
          <w:highlight w:val="none"/>
        </w:rPr>
        <w:t>（一）综合素质要求</w:t>
      </w:r>
    </w:p>
    <w:p>
      <w:pPr>
        <w:keepNext w:val="0"/>
        <w:keepLines w:val="0"/>
        <w:pageBreakBefore w:val="0"/>
        <w:widowControl/>
        <w:kinsoku/>
        <w:wordWrap/>
        <w:overflowPunct/>
        <w:topLinePunct w:val="0"/>
        <w:bidi w:val="0"/>
        <w:snapToGrid/>
        <w:spacing w:line="360" w:lineRule="exact"/>
        <w:ind w:firstLine="420" w:firstLineChars="200"/>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培养拥护党的基本路线，具有较高的思想道德修养、人文素养和职业素养，良好的沟通表达能力、团队协作精神、工匠精神和创新精神，熟练掌握智能制造技术等理论知识和实践技能，德智体美劳全面发展的高素质复合型技术技能人才。综合素质考核和学生体质健康测试达到学校要求。</w:t>
      </w:r>
    </w:p>
    <w:p>
      <w:pPr>
        <w:widowControl/>
        <w:spacing w:before="156" w:beforeLines="50" w:after="156" w:afterLines="50" w:line="360" w:lineRule="exact"/>
        <w:ind w:firstLine="420" w:firstLineChars="200"/>
        <w:jc w:val="left"/>
        <w:rPr>
          <w:rFonts w:ascii="楷体" w:hAnsi="楷体" w:eastAsia="楷体" w:cs="宋体"/>
          <w:color w:val="auto"/>
          <w:kern w:val="0"/>
          <w:szCs w:val="21"/>
          <w:highlight w:val="none"/>
        </w:rPr>
      </w:pPr>
      <w:r>
        <w:rPr>
          <w:rFonts w:hint="eastAsia" w:ascii="楷体" w:hAnsi="楷体" w:eastAsia="楷体" w:cs="宋体"/>
          <w:color w:val="auto"/>
          <w:kern w:val="0"/>
          <w:szCs w:val="21"/>
          <w:highlight w:val="none"/>
        </w:rPr>
        <w:t>（二）学分要求</w:t>
      </w:r>
    </w:p>
    <w:p>
      <w:pPr>
        <w:pStyle w:val="13"/>
        <w:keepNext w:val="0"/>
        <w:keepLines w:val="0"/>
        <w:pageBreakBefore w:val="0"/>
        <w:widowControl w:val="0"/>
        <w:shd w:val="clear" w:color="auto" w:fill="auto"/>
        <w:kinsoku/>
        <w:wordWrap/>
        <w:overflowPunct/>
        <w:topLinePunct w:val="0"/>
        <w:autoSpaceDE/>
        <w:autoSpaceDN/>
        <w:bidi w:val="0"/>
        <w:adjustRightInd/>
        <w:snapToGrid/>
        <w:spacing w:line="360" w:lineRule="exact"/>
        <w:ind w:firstLine="420" w:firstLineChars="200"/>
        <w:jc w:val="left"/>
        <w:textAlignment w:val="auto"/>
        <w:rPr>
          <w:rFonts w:ascii="宋体" w:hAnsi="宋体" w:eastAsia="宋体" w:cs="宋体"/>
          <w:color w:val="auto"/>
          <w:spacing w:val="0"/>
          <w:w w:val="80"/>
          <w:sz w:val="21"/>
          <w:szCs w:val="21"/>
          <w:highlight w:val="none"/>
        </w:rPr>
      </w:pPr>
      <w:r>
        <w:rPr>
          <w:rFonts w:hint="eastAsia" w:ascii="宋体" w:hAnsi="宋体" w:eastAsia="宋体" w:cs="宋体"/>
          <w:color w:val="auto"/>
          <w:spacing w:val="0"/>
          <w:sz w:val="21"/>
          <w:szCs w:val="21"/>
          <w:highlight w:val="none"/>
          <w:lang w:eastAsia="zh-CN"/>
        </w:rPr>
        <w:t>工业机器人技术</w:t>
      </w:r>
      <w:r>
        <w:rPr>
          <w:rFonts w:hint="eastAsia" w:ascii="宋体" w:hAnsi="宋体" w:eastAsia="宋体" w:cs="宋体"/>
          <w:color w:val="auto"/>
          <w:spacing w:val="0"/>
          <w:sz w:val="21"/>
          <w:szCs w:val="21"/>
          <w:highlight w:val="none"/>
        </w:rPr>
        <w:t>专业按学年学分制安排课程，学生最低要求修满总学分1</w:t>
      </w:r>
      <w:r>
        <w:rPr>
          <w:rFonts w:ascii="宋体" w:hAnsi="宋体" w:eastAsia="宋体" w:cs="宋体"/>
          <w:color w:val="auto"/>
          <w:spacing w:val="0"/>
          <w:sz w:val="21"/>
          <w:szCs w:val="21"/>
          <w:highlight w:val="none"/>
        </w:rPr>
        <w:t>4</w:t>
      </w:r>
      <w:r>
        <w:rPr>
          <w:rFonts w:hint="eastAsia" w:ascii="宋体" w:hAnsi="宋体" w:eastAsia="宋体" w:cs="宋体"/>
          <w:color w:val="auto"/>
          <w:spacing w:val="0"/>
          <w:sz w:val="21"/>
          <w:szCs w:val="21"/>
          <w:highlight w:val="none"/>
          <w:lang w:val="en-US" w:eastAsia="zh-CN"/>
        </w:rPr>
        <w:t>5</w:t>
      </w:r>
      <w:r>
        <w:rPr>
          <w:rFonts w:hint="eastAsia" w:ascii="宋体" w:hAnsi="宋体" w:eastAsia="宋体" w:cs="宋体"/>
          <w:color w:val="auto"/>
          <w:spacing w:val="0"/>
          <w:sz w:val="21"/>
          <w:szCs w:val="21"/>
          <w:highlight w:val="none"/>
        </w:rPr>
        <w:t>学分才能毕业。</w:t>
      </w:r>
      <w:r>
        <w:rPr>
          <w:rFonts w:hint="eastAsia" w:ascii="宋体" w:hAnsi="宋体" w:eastAsia="宋体" w:cs="宋体"/>
          <w:color w:val="auto"/>
          <w:spacing w:val="0"/>
          <w:w w:val="80"/>
          <w:sz w:val="21"/>
          <w:szCs w:val="21"/>
          <w:highlight w:val="none"/>
        </w:rPr>
        <w:t>其中：</w:t>
      </w:r>
    </w:p>
    <w:p>
      <w:pPr>
        <w:pStyle w:val="13"/>
        <w:keepNext w:val="0"/>
        <w:keepLines w:val="0"/>
        <w:pageBreakBefore w:val="0"/>
        <w:widowControl w:val="0"/>
        <w:shd w:val="clear" w:color="auto" w:fill="auto"/>
        <w:kinsoku/>
        <w:wordWrap/>
        <w:overflowPunct/>
        <w:topLinePunct w:val="0"/>
        <w:autoSpaceDE/>
        <w:autoSpaceDN/>
        <w:bidi w:val="0"/>
        <w:adjustRightInd/>
        <w:snapToGrid/>
        <w:spacing w:line="360" w:lineRule="exact"/>
        <w:ind w:firstLine="420" w:firstLineChars="200"/>
        <w:jc w:val="left"/>
        <w:textAlignment w:val="auto"/>
        <w:rPr>
          <w:rFonts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1.必修课要求修满</w:t>
      </w:r>
      <w:r>
        <w:rPr>
          <w:rFonts w:hint="eastAsia" w:ascii="宋体" w:hAnsi="宋体" w:eastAsia="宋体" w:cs="宋体"/>
          <w:color w:val="auto"/>
          <w:spacing w:val="0"/>
          <w:sz w:val="21"/>
          <w:szCs w:val="21"/>
          <w:highlight w:val="none"/>
          <w:lang w:val="en-US" w:eastAsia="zh-CN"/>
        </w:rPr>
        <w:t>111</w:t>
      </w:r>
      <w:r>
        <w:rPr>
          <w:rFonts w:hint="eastAsia" w:ascii="宋体" w:hAnsi="宋体" w:eastAsia="宋体" w:cs="宋体"/>
          <w:color w:val="auto"/>
          <w:spacing w:val="0"/>
          <w:sz w:val="21"/>
          <w:szCs w:val="21"/>
          <w:highlight w:val="none"/>
        </w:rPr>
        <w:t>学分，占总学分的</w:t>
      </w:r>
      <w:r>
        <w:rPr>
          <w:rFonts w:hint="eastAsia" w:ascii="宋体" w:hAnsi="宋体" w:eastAsia="宋体" w:cs="宋体"/>
          <w:color w:val="auto"/>
          <w:spacing w:val="0"/>
          <w:sz w:val="21"/>
          <w:szCs w:val="21"/>
          <w:highlight w:val="none"/>
          <w:lang w:val="en-US" w:eastAsia="zh-CN"/>
        </w:rPr>
        <w:t>76.55</w:t>
      </w:r>
      <w:r>
        <w:rPr>
          <w:rFonts w:ascii="宋体" w:hAnsi="宋体" w:eastAsia="宋体" w:cs="宋体"/>
          <w:color w:val="auto"/>
          <w:spacing w:val="0"/>
          <w:sz w:val="21"/>
          <w:szCs w:val="21"/>
          <w:highlight w:val="none"/>
        </w:rPr>
        <w:t>%</w:t>
      </w:r>
      <w:r>
        <w:rPr>
          <w:rFonts w:hint="eastAsia" w:ascii="宋体" w:hAnsi="宋体" w:eastAsia="宋体" w:cs="宋体"/>
          <w:color w:val="auto"/>
          <w:spacing w:val="0"/>
          <w:sz w:val="21"/>
          <w:szCs w:val="21"/>
          <w:highlight w:val="none"/>
        </w:rPr>
        <w:t>。其中：公共基础课程课要求修满2</w:t>
      </w:r>
      <w:r>
        <w:rPr>
          <w:rFonts w:hint="eastAsia" w:ascii="宋体" w:hAnsi="宋体" w:eastAsia="宋体" w:cs="宋体"/>
          <w:color w:val="auto"/>
          <w:spacing w:val="0"/>
          <w:sz w:val="21"/>
          <w:szCs w:val="21"/>
          <w:highlight w:val="none"/>
          <w:lang w:val="en-US" w:eastAsia="zh-CN"/>
        </w:rPr>
        <w:t>3</w:t>
      </w:r>
      <w:r>
        <w:rPr>
          <w:rFonts w:hint="eastAsia" w:ascii="宋体" w:hAnsi="宋体" w:eastAsia="宋体" w:cs="宋体"/>
          <w:color w:val="auto"/>
          <w:spacing w:val="0"/>
          <w:sz w:val="21"/>
          <w:szCs w:val="21"/>
          <w:highlight w:val="none"/>
        </w:rPr>
        <w:t>学分，占总学分的</w:t>
      </w:r>
      <w:r>
        <w:rPr>
          <w:rFonts w:hint="eastAsia" w:ascii="宋体" w:hAnsi="宋体" w:eastAsia="宋体" w:cs="宋体"/>
          <w:color w:val="auto"/>
          <w:spacing w:val="0"/>
          <w:sz w:val="21"/>
          <w:szCs w:val="21"/>
          <w:highlight w:val="none"/>
          <w:lang w:val="en-US" w:eastAsia="zh-CN"/>
        </w:rPr>
        <w:t>15.86</w:t>
      </w:r>
      <w:r>
        <w:rPr>
          <w:rFonts w:ascii="宋体" w:hAnsi="宋体" w:eastAsia="宋体" w:cs="宋体"/>
          <w:color w:val="auto"/>
          <w:spacing w:val="0"/>
          <w:sz w:val="21"/>
          <w:szCs w:val="21"/>
          <w:highlight w:val="none"/>
        </w:rPr>
        <w:t>%</w:t>
      </w:r>
      <w:r>
        <w:rPr>
          <w:rFonts w:hint="eastAsia" w:ascii="宋体" w:hAnsi="宋体" w:eastAsia="宋体" w:cs="宋体"/>
          <w:color w:val="auto"/>
          <w:spacing w:val="0"/>
          <w:sz w:val="21"/>
          <w:szCs w:val="21"/>
          <w:highlight w:val="none"/>
        </w:rPr>
        <w:t>；专业课程课要求修满</w:t>
      </w:r>
      <w:r>
        <w:rPr>
          <w:rFonts w:hint="eastAsia" w:ascii="宋体" w:hAnsi="宋体" w:eastAsia="宋体" w:cs="宋体"/>
          <w:color w:val="auto"/>
          <w:spacing w:val="0"/>
          <w:sz w:val="21"/>
          <w:szCs w:val="21"/>
          <w:highlight w:val="none"/>
          <w:lang w:val="en-US" w:eastAsia="zh-CN"/>
        </w:rPr>
        <w:t>88</w:t>
      </w:r>
      <w:r>
        <w:rPr>
          <w:rFonts w:hint="eastAsia" w:ascii="宋体" w:hAnsi="宋体" w:eastAsia="宋体" w:cs="宋体"/>
          <w:color w:val="auto"/>
          <w:spacing w:val="0"/>
          <w:sz w:val="21"/>
          <w:szCs w:val="21"/>
          <w:highlight w:val="none"/>
        </w:rPr>
        <w:t>学分，占总学分的</w:t>
      </w:r>
      <w:r>
        <w:rPr>
          <w:rFonts w:hint="eastAsia" w:ascii="宋体" w:hAnsi="宋体" w:eastAsia="宋体" w:cs="宋体"/>
          <w:color w:val="auto"/>
          <w:spacing w:val="0"/>
          <w:sz w:val="21"/>
          <w:szCs w:val="21"/>
          <w:highlight w:val="none"/>
          <w:lang w:val="en-US" w:eastAsia="zh-CN"/>
        </w:rPr>
        <w:t>60.69</w:t>
      </w:r>
      <w:r>
        <w:rPr>
          <w:rFonts w:ascii="宋体" w:hAnsi="宋体" w:eastAsia="宋体" w:cs="宋体"/>
          <w:color w:val="auto"/>
          <w:spacing w:val="0"/>
          <w:sz w:val="21"/>
          <w:szCs w:val="21"/>
          <w:highlight w:val="none"/>
        </w:rPr>
        <w:t>%</w:t>
      </w:r>
      <w:r>
        <w:rPr>
          <w:rFonts w:hint="eastAsia" w:ascii="宋体" w:hAnsi="宋体" w:eastAsia="宋体" w:cs="宋体"/>
          <w:color w:val="auto"/>
          <w:spacing w:val="0"/>
          <w:sz w:val="21"/>
          <w:szCs w:val="21"/>
          <w:highlight w:val="none"/>
        </w:rPr>
        <w:t>。</w:t>
      </w:r>
    </w:p>
    <w:p>
      <w:pPr>
        <w:pStyle w:val="13"/>
        <w:keepNext w:val="0"/>
        <w:keepLines w:val="0"/>
        <w:pageBreakBefore w:val="0"/>
        <w:widowControl w:val="0"/>
        <w:shd w:val="clear" w:color="auto" w:fill="auto"/>
        <w:kinsoku/>
        <w:wordWrap/>
        <w:overflowPunct/>
        <w:topLinePunct w:val="0"/>
        <w:autoSpaceDE/>
        <w:autoSpaceDN/>
        <w:bidi w:val="0"/>
        <w:adjustRightInd/>
        <w:snapToGrid/>
        <w:spacing w:line="360" w:lineRule="exact"/>
        <w:ind w:firstLine="420" w:firstLineChars="200"/>
        <w:jc w:val="left"/>
        <w:textAlignment w:val="auto"/>
        <w:rPr>
          <w:rFonts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2.选修课要求修满</w:t>
      </w:r>
      <w:r>
        <w:rPr>
          <w:rFonts w:hint="eastAsia" w:ascii="宋体" w:hAnsi="宋体" w:eastAsia="宋体" w:cs="宋体"/>
          <w:color w:val="auto"/>
          <w:spacing w:val="0"/>
          <w:sz w:val="21"/>
          <w:szCs w:val="21"/>
          <w:highlight w:val="none"/>
          <w:lang w:val="en-US" w:eastAsia="zh-CN"/>
        </w:rPr>
        <w:t>34</w:t>
      </w:r>
      <w:r>
        <w:rPr>
          <w:rFonts w:hint="eastAsia" w:ascii="宋体" w:hAnsi="宋体" w:eastAsia="宋体" w:cs="宋体"/>
          <w:color w:val="auto"/>
          <w:spacing w:val="0"/>
          <w:sz w:val="21"/>
          <w:szCs w:val="21"/>
          <w:highlight w:val="none"/>
        </w:rPr>
        <w:t>学分，占总学分的</w:t>
      </w:r>
      <w:r>
        <w:rPr>
          <w:rFonts w:hint="eastAsia" w:ascii="宋体" w:hAnsi="宋体" w:eastAsia="宋体" w:cs="宋体"/>
          <w:color w:val="auto"/>
          <w:spacing w:val="0"/>
          <w:sz w:val="21"/>
          <w:szCs w:val="21"/>
          <w:highlight w:val="none"/>
          <w:lang w:val="en-US" w:eastAsia="zh-CN"/>
        </w:rPr>
        <w:t>23.45</w:t>
      </w:r>
      <w:r>
        <w:rPr>
          <w:rFonts w:ascii="宋体" w:hAnsi="宋体" w:eastAsia="宋体" w:cs="宋体"/>
          <w:color w:val="auto"/>
          <w:spacing w:val="0"/>
          <w:sz w:val="21"/>
          <w:szCs w:val="21"/>
          <w:highlight w:val="none"/>
        </w:rPr>
        <w:t>%</w:t>
      </w:r>
      <w:r>
        <w:rPr>
          <w:rFonts w:hint="eastAsia" w:ascii="宋体" w:hAnsi="宋体" w:eastAsia="宋体" w:cs="宋体"/>
          <w:color w:val="auto"/>
          <w:spacing w:val="0"/>
          <w:sz w:val="21"/>
          <w:szCs w:val="21"/>
          <w:highlight w:val="none"/>
        </w:rPr>
        <w:t>。其中：公共选修课要求修满</w:t>
      </w:r>
      <w:r>
        <w:rPr>
          <w:rFonts w:hint="eastAsia" w:ascii="宋体" w:hAnsi="宋体" w:eastAsia="宋体" w:cs="宋体"/>
          <w:color w:val="auto"/>
          <w:spacing w:val="0"/>
          <w:sz w:val="21"/>
          <w:szCs w:val="21"/>
          <w:highlight w:val="none"/>
          <w:lang w:val="en-US" w:eastAsia="zh-CN"/>
        </w:rPr>
        <w:t>24</w:t>
      </w:r>
      <w:r>
        <w:rPr>
          <w:rFonts w:hint="eastAsia" w:ascii="宋体" w:hAnsi="宋体" w:eastAsia="宋体" w:cs="宋体"/>
          <w:color w:val="auto"/>
          <w:spacing w:val="0"/>
          <w:sz w:val="21"/>
          <w:szCs w:val="21"/>
          <w:highlight w:val="none"/>
        </w:rPr>
        <w:t>学分，占总学分的</w:t>
      </w:r>
      <w:r>
        <w:rPr>
          <w:rFonts w:hint="eastAsia" w:ascii="宋体" w:hAnsi="宋体" w:eastAsia="宋体" w:cs="宋体"/>
          <w:color w:val="auto"/>
          <w:spacing w:val="0"/>
          <w:sz w:val="21"/>
          <w:szCs w:val="21"/>
          <w:highlight w:val="none"/>
          <w:lang w:val="en-US" w:eastAsia="zh-CN"/>
        </w:rPr>
        <w:t>16.55</w:t>
      </w:r>
      <w:r>
        <w:rPr>
          <w:rFonts w:ascii="宋体" w:hAnsi="宋体" w:eastAsia="宋体" w:cs="宋体"/>
          <w:color w:val="auto"/>
          <w:spacing w:val="0"/>
          <w:sz w:val="21"/>
          <w:szCs w:val="21"/>
          <w:highlight w:val="none"/>
        </w:rPr>
        <w:t>%</w:t>
      </w:r>
      <w:r>
        <w:rPr>
          <w:rFonts w:hint="eastAsia" w:ascii="宋体" w:hAnsi="宋体" w:eastAsia="宋体" w:cs="宋体"/>
          <w:color w:val="auto"/>
          <w:spacing w:val="0"/>
          <w:sz w:val="21"/>
          <w:szCs w:val="21"/>
          <w:highlight w:val="none"/>
        </w:rPr>
        <w:t>；限定选修课要求修满</w:t>
      </w:r>
      <w:r>
        <w:rPr>
          <w:rFonts w:hint="eastAsia" w:ascii="宋体" w:hAnsi="宋体" w:eastAsia="宋体" w:cs="宋体"/>
          <w:color w:val="auto"/>
          <w:spacing w:val="0"/>
          <w:sz w:val="21"/>
          <w:szCs w:val="21"/>
          <w:highlight w:val="none"/>
          <w:lang w:val="en-US" w:eastAsia="zh-CN"/>
        </w:rPr>
        <w:t>6</w:t>
      </w:r>
      <w:r>
        <w:rPr>
          <w:rFonts w:hint="eastAsia" w:ascii="宋体" w:hAnsi="宋体" w:eastAsia="宋体" w:cs="宋体"/>
          <w:color w:val="auto"/>
          <w:spacing w:val="0"/>
          <w:sz w:val="21"/>
          <w:szCs w:val="21"/>
          <w:highlight w:val="none"/>
        </w:rPr>
        <w:t>学分，占总学分的</w:t>
      </w:r>
      <w:r>
        <w:rPr>
          <w:rFonts w:hint="eastAsia" w:ascii="宋体" w:hAnsi="宋体" w:eastAsia="宋体" w:cs="宋体"/>
          <w:color w:val="auto"/>
          <w:spacing w:val="0"/>
          <w:sz w:val="21"/>
          <w:szCs w:val="21"/>
          <w:highlight w:val="none"/>
          <w:lang w:val="en-US" w:eastAsia="zh-CN"/>
        </w:rPr>
        <w:t>4.14</w:t>
      </w:r>
      <w:r>
        <w:rPr>
          <w:rFonts w:ascii="宋体" w:hAnsi="宋体" w:eastAsia="宋体" w:cs="宋体"/>
          <w:color w:val="auto"/>
          <w:spacing w:val="0"/>
          <w:sz w:val="21"/>
          <w:szCs w:val="21"/>
          <w:highlight w:val="none"/>
        </w:rPr>
        <w:t>%</w:t>
      </w:r>
      <w:r>
        <w:rPr>
          <w:rFonts w:hint="eastAsia" w:ascii="宋体" w:hAnsi="宋体" w:eastAsia="宋体" w:cs="宋体"/>
          <w:color w:val="auto"/>
          <w:spacing w:val="0"/>
          <w:sz w:val="21"/>
          <w:szCs w:val="21"/>
          <w:highlight w:val="none"/>
        </w:rPr>
        <w:t>。</w:t>
      </w:r>
    </w:p>
    <w:p>
      <w:pPr>
        <w:pStyle w:val="13"/>
        <w:keepNext w:val="0"/>
        <w:keepLines w:val="0"/>
        <w:pageBreakBefore w:val="0"/>
        <w:widowControl w:val="0"/>
        <w:shd w:val="clear" w:color="auto" w:fill="auto"/>
        <w:kinsoku/>
        <w:wordWrap/>
        <w:overflowPunct/>
        <w:topLinePunct w:val="0"/>
        <w:autoSpaceDE/>
        <w:autoSpaceDN/>
        <w:bidi w:val="0"/>
        <w:adjustRightInd/>
        <w:snapToGrid/>
        <w:spacing w:line="360" w:lineRule="exact"/>
        <w:ind w:firstLine="420" w:firstLineChars="200"/>
        <w:jc w:val="left"/>
        <w:textAlignment w:val="auto"/>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3.第二课堂素质拓展课要求修满4学分，占总学分的</w:t>
      </w:r>
      <w:r>
        <w:rPr>
          <w:rFonts w:ascii="宋体" w:hAnsi="宋体" w:eastAsia="宋体" w:cs="宋体"/>
          <w:color w:val="auto"/>
          <w:spacing w:val="0"/>
          <w:sz w:val="21"/>
          <w:szCs w:val="21"/>
          <w:highlight w:val="none"/>
        </w:rPr>
        <w:t>2.</w:t>
      </w:r>
      <w:r>
        <w:rPr>
          <w:rFonts w:hint="eastAsia" w:ascii="宋体" w:hAnsi="宋体" w:eastAsia="宋体" w:cs="宋体"/>
          <w:color w:val="auto"/>
          <w:spacing w:val="0"/>
          <w:sz w:val="21"/>
          <w:szCs w:val="21"/>
          <w:highlight w:val="none"/>
          <w:lang w:val="en-US" w:eastAsia="zh-CN"/>
        </w:rPr>
        <w:t>76</w:t>
      </w:r>
      <w:r>
        <w:rPr>
          <w:rFonts w:ascii="宋体" w:hAnsi="宋体" w:eastAsia="宋体" w:cs="宋体"/>
          <w:color w:val="auto"/>
          <w:spacing w:val="0"/>
          <w:sz w:val="21"/>
          <w:szCs w:val="21"/>
          <w:highlight w:val="none"/>
        </w:rPr>
        <w:t>%</w:t>
      </w:r>
      <w:r>
        <w:rPr>
          <w:rFonts w:hint="eastAsia" w:ascii="宋体" w:hAnsi="宋体" w:eastAsia="宋体" w:cs="宋体"/>
          <w:color w:val="auto"/>
          <w:spacing w:val="0"/>
          <w:sz w:val="21"/>
          <w:szCs w:val="21"/>
          <w:highlight w:val="none"/>
        </w:rPr>
        <w:t>。</w:t>
      </w:r>
    </w:p>
    <w:p>
      <w:pPr>
        <w:autoSpaceDE w:val="0"/>
        <w:autoSpaceDN w:val="0"/>
        <w:adjustRightInd w:val="0"/>
        <w:spacing w:before="156" w:beforeLines="50"/>
        <w:ind w:firstLine="420" w:firstLineChars="200"/>
        <w:jc w:val="left"/>
        <w:rPr>
          <w:rFonts w:ascii="楷体" w:hAnsi="楷体" w:eastAsia="楷体" w:cs="楷体"/>
          <w:color w:val="auto"/>
          <w:kern w:val="0"/>
          <w:szCs w:val="21"/>
          <w:highlight w:val="none"/>
        </w:rPr>
      </w:pPr>
      <w:r>
        <w:rPr>
          <w:rFonts w:hint="eastAsia" w:ascii="楷体" w:hAnsi="楷体" w:eastAsia="楷体" w:cs="楷体"/>
          <w:color w:val="auto"/>
          <w:kern w:val="0"/>
          <w:szCs w:val="21"/>
          <w:highlight w:val="none"/>
        </w:rPr>
        <w:t>（三）证书要求</w:t>
      </w:r>
    </w:p>
    <w:p>
      <w:pPr>
        <w:autoSpaceDE w:val="0"/>
        <w:autoSpaceDN w:val="0"/>
        <w:adjustRightInd w:val="0"/>
        <w:spacing w:before="156" w:beforeLines="50"/>
        <w:ind w:firstLine="420" w:firstLineChars="200"/>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1.证书类型</w:t>
      </w:r>
    </w:p>
    <w:p>
      <w:pPr>
        <w:keepNext w:val="0"/>
        <w:keepLines w:val="0"/>
        <w:pageBreakBefore w:val="0"/>
        <w:widowControl w:val="0"/>
        <w:kinsoku/>
        <w:wordWrap/>
        <w:overflowPunct/>
        <w:topLinePunct w:val="0"/>
        <w:autoSpaceDE w:val="0"/>
        <w:autoSpaceDN w:val="0"/>
        <w:bidi w:val="0"/>
        <w:adjustRightInd w:val="0"/>
        <w:snapToGrid/>
        <w:jc w:val="center"/>
        <w:textAlignment w:val="auto"/>
        <w:rPr>
          <w:rFonts w:ascii="楷体" w:hAnsi="楷体" w:eastAsia="楷体" w:cs="楷体"/>
          <w:b/>
          <w:bCs/>
          <w:color w:val="auto"/>
          <w:kern w:val="0"/>
          <w:szCs w:val="21"/>
          <w:highlight w:val="none"/>
        </w:rPr>
      </w:pPr>
      <w:r>
        <w:rPr>
          <w:rFonts w:hint="eastAsia" w:ascii="楷体" w:hAnsi="楷体" w:eastAsia="楷体" w:cs="楷体"/>
          <w:b/>
          <w:bCs/>
          <w:color w:val="auto"/>
          <w:kern w:val="0"/>
          <w:szCs w:val="21"/>
          <w:highlight w:val="none"/>
        </w:rPr>
        <w:t>表1</w:t>
      </w:r>
      <w:r>
        <w:rPr>
          <w:rFonts w:hint="eastAsia" w:ascii="楷体" w:hAnsi="楷体" w:eastAsia="楷体" w:cs="楷体"/>
          <w:b/>
          <w:bCs/>
          <w:color w:val="auto"/>
          <w:kern w:val="0"/>
          <w:szCs w:val="21"/>
          <w:highlight w:val="none"/>
          <w:lang w:val="en-US" w:eastAsia="zh-CN"/>
        </w:rPr>
        <w:t>6</w:t>
      </w:r>
      <w:r>
        <w:rPr>
          <w:rFonts w:hint="eastAsia" w:ascii="楷体" w:hAnsi="楷体" w:eastAsia="楷体" w:cs="楷体"/>
          <w:b/>
          <w:bCs/>
          <w:color w:val="auto"/>
          <w:kern w:val="0"/>
          <w:szCs w:val="21"/>
          <w:highlight w:val="none"/>
        </w:rPr>
        <w:t xml:space="preserve">  基本技能证书与职业资格（技能）证书</w:t>
      </w:r>
    </w:p>
    <w:tbl>
      <w:tblPr>
        <w:tblStyle w:val="9"/>
        <w:tblW w:w="9243" w:type="dxa"/>
        <w:tblInd w:w="192"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502"/>
        <w:gridCol w:w="1259"/>
        <w:gridCol w:w="1531"/>
        <w:gridCol w:w="600"/>
        <w:gridCol w:w="1304"/>
        <w:gridCol w:w="900"/>
        <w:gridCol w:w="2459"/>
        <w:gridCol w:w="688"/>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31" w:hRule="atLeast"/>
          <w:tblHeader/>
        </w:trPr>
        <w:tc>
          <w:tcPr>
            <w:tcW w:w="502" w:type="dxa"/>
            <w:noWrap/>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序号</w:t>
            </w:r>
          </w:p>
        </w:tc>
        <w:tc>
          <w:tcPr>
            <w:tcW w:w="1259" w:type="dxa"/>
            <w:noWrap/>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证书类型</w:t>
            </w:r>
          </w:p>
        </w:tc>
        <w:tc>
          <w:tcPr>
            <w:tcW w:w="1531" w:type="dxa"/>
            <w:noWrap/>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证书名称</w:t>
            </w:r>
          </w:p>
        </w:tc>
        <w:tc>
          <w:tcPr>
            <w:tcW w:w="600" w:type="dxa"/>
            <w:noWrap/>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级别</w:t>
            </w:r>
          </w:p>
        </w:tc>
        <w:tc>
          <w:tcPr>
            <w:tcW w:w="1304" w:type="dxa"/>
            <w:noWrap/>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发证机构</w:t>
            </w:r>
          </w:p>
        </w:tc>
        <w:tc>
          <w:tcPr>
            <w:tcW w:w="900" w:type="dxa"/>
            <w:noWrap/>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考证安排</w:t>
            </w:r>
          </w:p>
        </w:tc>
        <w:tc>
          <w:tcPr>
            <w:tcW w:w="2459" w:type="dxa"/>
            <w:tcBorders>
              <w:right w:val="single" w:color="auto" w:sz="4" w:space="0"/>
            </w:tcBorders>
            <w:noWrap/>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支撑课程</w:t>
            </w:r>
          </w:p>
        </w:tc>
        <w:tc>
          <w:tcPr>
            <w:tcW w:w="688" w:type="dxa"/>
            <w:tcBorders>
              <w:left w:val="single" w:color="auto" w:sz="4" w:space="0"/>
            </w:tcBorders>
            <w:noWrap/>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对应学分</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32" w:hRule="atLeast"/>
        </w:trPr>
        <w:tc>
          <w:tcPr>
            <w:tcW w:w="502" w:type="dxa"/>
            <w:noWrap/>
            <w:vAlign w:val="center"/>
          </w:tcPr>
          <w:p>
            <w:pPr>
              <w:keepNext w:val="0"/>
              <w:keepLines w:val="0"/>
              <w:pageBreakBefore w:val="0"/>
              <w:numPr>
                <w:ilvl w:val="0"/>
                <w:numId w:val="7"/>
              </w:numPr>
              <w:kinsoku/>
              <w:wordWrap/>
              <w:overflowPunct/>
              <w:topLinePunct w:val="0"/>
              <w:autoSpaceDE/>
              <w:autoSpaceDN/>
              <w:bidi w:val="0"/>
              <w:adjustRightInd/>
              <w:snapToGrid/>
              <w:spacing w:line="240" w:lineRule="auto"/>
              <w:ind w:left="425" w:leftChars="0" w:hanging="425" w:firstLineChars="0"/>
              <w:jc w:val="center"/>
              <w:textAlignment w:val="auto"/>
              <w:rPr>
                <w:rFonts w:hint="eastAsia" w:ascii="宋体" w:hAnsi="宋体" w:eastAsia="宋体" w:cs="宋体"/>
                <w:color w:val="auto"/>
                <w:sz w:val="21"/>
                <w:szCs w:val="21"/>
                <w:highlight w:val="none"/>
              </w:rPr>
            </w:pPr>
          </w:p>
        </w:tc>
        <w:tc>
          <w:tcPr>
            <w:tcW w:w="1259" w:type="dxa"/>
            <w:vMerge w:val="restart"/>
            <w:noWrap/>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专业群通用的基本技能证书</w:t>
            </w:r>
            <w:r>
              <w:rPr>
                <w:rFonts w:hint="eastAsia" w:ascii="宋体" w:hAnsi="宋体" w:cs="宋体"/>
                <w:color w:val="auto"/>
                <w:sz w:val="21"/>
                <w:szCs w:val="21"/>
                <w:highlight w:val="none"/>
                <w:lang w:val="en-US" w:eastAsia="zh-CN"/>
              </w:rPr>
              <w:t>(本专业群所有</w:t>
            </w:r>
            <w:r>
              <w:rPr>
                <w:rFonts w:hint="eastAsia" w:ascii="宋体" w:hAnsi="宋体" w:cs="宋体"/>
                <w:color w:val="auto"/>
                <w:sz w:val="21"/>
                <w:szCs w:val="21"/>
                <w:highlight w:val="none"/>
                <w:lang w:eastAsia="zh-CN"/>
              </w:rPr>
              <w:t>专业</w:t>
            </w:r>
            <w:r>
              <w:rPr>
                <w:rFonts w:hint="eastAsia" w:ascii="宋体" w:hAnsi="宋体" w:cs="宋体"/>
                <w:color w:val="auto"/>
                <w:sz w:val="21"/>
                <w:szCs w:val="21"/>
                <w:highlight w:val="none"/>
                <w:lang w:val="en-US" w:eastAsia="zh-CN"/>
              </w:rPr>
              <w:t>)</w:t>
            </w:r>
          </w:p>
        </w:tc>
        <w:tc>
          <w:tcPr>
            <w:tcW w:w="1531" w:type="dxa"/>
            <w:noWrap/>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浙江</w:t>
            </w:r>
            <w:r>
              <w:rPr>
                <w:rFonts w:hint="eastAsia" w:ascii="宋体" w:hAnsi="宋体" w:eastAsia="宋体" w:cs="宋体"/>
                <w:color w:val="auto"/>
                <w:sz w:val="21"/>
                <w:szCs w:val="21"/>
                <w:highlight w:val="none"/>
              </w:rPr>
              <w:t>省高校计算机等级证书</w:t>
            </w:r>
          </w:p>
        </w:tc>
        <w:tc>
          <w:tcPr>
            <w:tcW w:w="600" w:type="dxa"/>
            <w:noWrap/>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一级</w:t>
            </w:r>
          </w:p>
        </w:tc>
        <w:tc>
          <w:tcPr>
            <w:tcW w:w="1304" w:type="dxa"/>
            <w:noWrap/>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浙江</w:t>
            </w:r>
            <w:r>
              <w:rPr>
                <w:rFonts w:hint="eastAsia" w:ascii="宋体" w:hAnsi="宋体" w:eastAsia="宋体" w:cs="宋体"/>
                <w:color w:val="auto"/>
                <w:sz w:val="21"/>
                <w:szCs w:val="21"/>
                <w:highlight w:val="none"/>
              </w:rPr>
              <w:t>省教育厅</w:t>
            </w:r>
          </w:p>
        </w:tc>
        <w:tc>
          <w:tcPr>
            <w:tcW w:w="900" w:type="dxa"/>
            <w:noWrap/>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每年4月、11月</w:t>
            </w:r>
          </w:p>
        </w:tc>
        <w:tc>
          <w:tcPr>
            <w:tcW w:w="2459" w:type="dxa"/>
            <w:tcBorders>
              <w:right w:val="single" w:color="auto" w:sz="4" w:space="0"/>
            </w:tcBorders>
            <w:noWrap/>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信息技术应用基础</w:t>
            </w:r>
          </w:p>
        </w:tc>
        <w:tc>
          <w:tcPr>
            <w:tcW w:w="688" w:type="dxa"/>
            <w:tcBorders>
              <w:left w:val="single" w:color="auto" w:sz="4" w:space="0"/>
            </w:tcBorders>
            <w:noWrap/>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32" w:hRule="atLeast"/>
        </w:trPr>
        <w:tc>
          <w:tcPr>
            <w:tcW w:w="502" w:type="dxa"/>
            <w:noWrap/>
            <w:vAlign w:val="center"/>
          </w:tcPr>
          <w:p>
            <w:pPr>
              <w:keepNext w:val="0"/>
              <w:keepLines w:val="0"/>
              <w:pageBreakBefore w:val="0"/>
              <w:numPr>
                <w:ilvl w:val="0"/>
                <w:numId w:val="7"/>
              </w:numPr>
              <w:kinsoku/>
              <w:wordWrap/>
              <w:overflowPunct/>
              <w:topLinePunct w:val="0"/>
              <w:autoSpaceDE/>
              <w:autoSpaceDN/>
              <w:bidi w:val="0"/>
              <w:adjustRightInd/>
              <w:snapToGrid/>
              <w:spacing w:line="240" w:lineRule="auto"/>
              <w:ind w:left="425" w:leftChars="0" w:hanging="425" w:firstLineChars="0"/>
              <w:jc w:val="center"/>
              <w:textAlignment w:val="auto"/>
              <w:rPr>
                <w:rFonts w:hint="eastAsia" w:ascii="宋体" w:hAnsi="宋体" w:eastAsia="宋体" w:cs="宋体"/>
                <w:color w:val="auto"/>
                <w:sz w:val="21"/>
                <w:szCs w:val="21"/>
                <w:highlight w:val="none"/>
              </w:rPr>
            </w:pPr>
          </w:p>
        </w:tc>
        <w:tc>
          <w:tcPr>
            <w:tcW w:w="1259" w:type="dxa"/>
            <w:vMerge w:val="continue"/>
            <w:noWrap/>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 w:val="21"/>
                <w:szCs w:val="21"/>
                <w:highlight w:val="none"/>
              </w:rPr>
            </w:pPr>
          </w:p>
        </w:tc>
        <w:tc>
          <w:tcPr>
            <w:tcW w:w="1531" w:type="dxa"/>
            <w:noWrap/>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全国高等学校英语应用能力等级证书</w:t>
            </w:r>
          </w:p>
        </w:tc>
        <w:tc>
          <w:tcPr>
            <w:tcW w:w="600" w:type="dxa"/>
            <w:noWrap/>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B级</w:t>
            </w:r>
          </w:p>
        </w:tc>
        <w:tc>
          <w:tcPr>
            <w:tcW w:w="1304" w:type="dxa"/>
            <w:noWrap/>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高等学校英语应用能力考试委员会</w:t>
            </w:r>
          </w:p>
        </w:tc>
        <w:tc>
          <w:tcPr>
            <w:tcW w:w="900" w:type="dxa"/>
            <w:noWrap/>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每年6月、12月</w:t>
            </w:r>
          </w:p>
        </w:tc>
        <w:tc>
          <w:tcPr>
            <w:tcW w:w="2459" w:type="dxa"/>
            <w:tcBorders>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职业英语A/B/C</w:t>
            </w:r>
          </w:p>
        </w:tc>
        <w:tc>
          <w:tcPr>
            <w:tcW w:w="688" w:type="dxa"/>
            <w:tcBorders>
              <w:lef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32" w:hRule="atLeast"/>
        </w:trPr>
        <w:tc>
          <w:tcPr>
            <w:tcW w:w="502" w:type="dxa"/>
            <w:noWrap/>
            <w:vAlign w:val="center"/>
          </w:tcPr>
          <w:p>
            <w:pPr>
              <w:keepNext w:val="0"/>
              <w:keepLines w:val="0"/>
              <w:pageBreakBefore w:val="0"/>
              <w:numPr>
                <w:ilvl w:val="0"/>
                <w:numId w:val="7"/>
              </w:numPr>
              <w:kinsoku/>
              <w:wordWrap/>
              <w:overflowPunct/>
              <w:topLinePunct w:val="0"/>
              <w:autoSpaceDE/>
              <w:autoSpaceDN/>
              <w:bidi w:val="0"/>
              <w:adjustRightInd/>
              <w:snapToGrid/>
              <w:spacing w:line="240" w:lineRule="auto"/>
              <w:ind w:left="425" w:leftChars="0" w:hanging="425" w:firstLineChars="0"/>
              <w:jc w:val="center"/>
              <w:textAlignment w:val="auto"/>
              <w:rPr>
                <w:rFonts w:hint="eastAsia" w:ascii="宋体" w:hAnsi="宋体" w:eastAsia="宋体" w:cs="宋体"/>
                <w:color w:val="auto"/>
                <w:sz w:val="21"/>
                <w:szCs w:val="21"/>
                <w:highlight w:val="none"/>
              </w:rPr>
            </w:pPr>
          </w:p>
        </w:tc>
        <w:tc>
          <w:tcPr>
            <w:tcW w:w="1259" w:type="dxa"/>
            <w:vMerge w:val="continue"/>
            <w:noWrap/>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 w:val="21"/>
                <w:szCs w:val="21"/>
                <w:highlight w:val="none"/>
              </w:rPr>
            </w:pPr>
          </w:p>
        </w:tc>
        <w:tc>
          <w:tcPr>
            <w:tcW w:w="1531" w:type="dxa"/>
            <w:noWrap/>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浙江</w:t>
            </w:r>
            <w:r>
              <w:rPr>
                <w:rFonts w:hint="eastAsia" w:ascii="宋体" w:hAnsi="宋体" w:eastAsia="宋体" w:cs="宋体"/>
                <w:color w:val="auto"/>
                <w:sz w:val="21"/>
                <w:szCs w:val="21"/>
                <w:highlight w:val="none"/>
              </w:rPr>
              <w:t>省大学英语等级证书</w:t>
            </w:r>
          </w:p>
        </w:tc>
        <w:tc>
          <w:tcPr>
            <w:tcW w:w="600" w:type="dxa"/>
            <w:noWrap/>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三级</w:t>
            </w:r>
          </w:p>
        </w:tc>
        <w:tc>
          <w:tcPr>
            <w:tcW w:w="1304" w:type="dxa"/>
            <w:noWrap/>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浙江</w:t>
            </w:r>
            <w:r>
              <w:rPr>
                <w:rFonts w:hint="eastAsia" w:ascii="宋体" w:hAnsi="宋体" w:eastAsia="宋体" w:cs="宋体"/>
                <w:color w:val="auto"/>
                <w:sz w:val="21"/>
                <w:szCs w:val="21"/>
                <w:highlight w:val="none"/>
              </w:rPr>
              <w:t>省教育厅</w:t>
            </w:r>
          </w:p>
        </w:tc>
        <w:tc>
          <w:tcPr>
            <w:tcW w:w="900" w:type="dxa"/>
            <w:noWrap/>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每年6月、12月</w:t>
            </w:r>
          </w:p>
        </w:tc>
        <w:tc>
          <w:tcPr>
            <w:tcW w:w="2459" w:type="dxa"/>
            <w:tcBorders>
              <w:right w:val="single" w:color="auto" w:sz="4" w:space="0"/>
            </w:tcBorders>
            <w:noWrap/>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职业英语A/B/C</w:t>
            </w:r>
          </w:p>
        </w:tc>
        <w:tc>
          <w:tcPr>
            <w:tcW w:w="688" w:type="dxa"/>
            <w:tcBorders>
              <w:left w:val="single" w:color="auto" w:sz="4" w:space="0"/>
            </w:tcBorders>
            <w:noWrap/>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32" w:hRule="atLeast"/>
        </w:trPr>
        <w:tc>
          <w:tcPr>
            <w:tcW w:w="502" w:type="dxa"/>
            <w:noWrap/>
            <w:vAlign w:val="center"/>
          </w:tcPr>
          <w:p>
            <w:pPr>
              <w:keepNext w:val="0"/>
              <w:keepLines w:val="0"/>
              <w:pageBreakBefore w:val="0"/>
              <w:numPr>
                <w:ilvl w:val="0"/>
                <w:numId w:val="7"/>
              </w:numPr>
              <w:kinsoku/>
              <w:wordWrap/>
              <w:overflowPunct/>
              <w:topLinePunct w:val="0"/>
              <w:autoSpaceDE/>
              <w:autoSpaceDN/>
              <w:bidi w:val="0"/>
              <w:adjustRightInd/>
              <w:snapToGrid/>
              <w:spacing w:line="240" w:lineRule="auto"/>
              <w:ind w:left="425" w:leftChars="0" w:hanging="425" w:firstLineChars="0"/>
              <w:jc w:val="center"/>
              <w:textAlignment w:val="auto"/>
              <w:rPr>
                <w:rFonts w:hint="eastAsia" w:ascii="宋体" w:hAnsi="宋体" w:eastAsia="宋体" w:cs="宋体"/>
                <w:color w:val="auto"/>
                <w:sz w:val="21"/>
                <w:szCs w:val="21"/>
                <w:highlight w:val="none"/>
              </w:rPr>
            </w:pPr>
          </w:p>
        </w:tc>
        <w:tc>
          <w:tcPr>
            <w:tcW w:w="1259" w:type="dxa"/>
            <w:vMerge w:val="restart"/>
            <w:noWrap/>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工业机器人技术</w:t>
            </w:r>
            <w:r>
              <w:rPr>
                <w:rFonts w:hint="eastAsia" w:ascii="宋体" w:hAnsi="宋体" w:eastAsia="宋体" w:cs="宋体"/>
                <w:color w:val="auto"/>
                <w:sz w:val="21"/>
                <w:szCs w:val="21"/>
                <w:highlight w:val="none"/>
              </w:rPr>
              <w:t>专业职业技能等级/资格证书</w:t>
            </w:r>
          </w:p>
        </w:tc>
        <w:tc>
          <w:tcPr>
            <w:tcW w:w="1531" w:type="dxa"/>
            <w:noWrap/>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工业机器人系统操作员</w:t>
            </w:r>
          </w:p>
        </w:tc>
        <w:tc>
          <w:tcPr>
            <w:tcW w:w="600" w:type="dxa"/>
            <w:noWrap/>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bidi="ar"/>
              </w:rPr>
              <w:t>中级</w:t>
            </w:r>
          </w:p>
        </w:tc>
        <w:tc>
          <w:tcPr>
            <w:tcW w:w="1304" w:type="dxa"/>
            <w:noWrap/>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1"/>
                <w:sz w:val="21"/>
                <w:szCs w:val="21"/>
                <w:highlight w:val="none"/>
                <w:lang w:bidi="ar"/>
              </w:rPr>
              <w:t>中华人民共和国人力资源和劳动保障部</w:t>
            </w:r>
          </w:p>
        </w:tc>
        <w:tc>
          <w:tcPr>
            <w:tcW w:w="900" w:type="dxa"/>
            <w:noWrap/>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bidi="ar"/>
              </w:rPr>
              <w:t>第</w:t>
            </w:r>
            <w:r>
              <w:rPr>
                <w:rFonts w:hint="eastAsia" w:ascii="宋体" w:hAnsi="宋体" w:eastAsia="宋体" w:cs="宋体"/>
                <w:color w:val="auto"/>
                <w:sz w:val="21"/>
                <w:szCs w:val="21"/>
                <w:highlight w:val="none"/>
                <w:lang w:val="en-US" w:eastAsia="zh-CN" w:bidi="ar"/>
              </w:rPr>
              <w:t>4</w:t>
            </w:r>
            <w:r>
              <w:rPr>
                <w:rFonts w:hint="eastAsia" w:ascii="宋体" w:hAnsi="宋体" w:eastAsia="宋体" w:cs="宋体"/>
                <w:color w:val="auto"/>
                <w:sz w:val="21"/>
                <w:szCs w:val="21"/>
                <w:highlight w:val="none"/>
                <w:lang w:bidi="ar"/>
              </w:rPr>
              <w:t>学期</w:t>
            </w:r>
          </w:p>
        </w:tc>
        <w:tc>
          <w:tcPr>
            <w:tcW w:w="2459" w:type="dxa"/>
            <w:tcBorders>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bidi="ar"/>
              </w:rPr>
              <w:t>工业机器人操作与编程、工业机器人操作实践</w:t>
            </w:r>
          </w:p>
        </w:tc>
        <w:tc>
          <w:tcPr>
            <w:tcW w:w="688" w:type="dxa"/>
            <w:tcBorders>
              <w:lef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4</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32" w:hRule="atLeast"/>
        </w:trPr>
        <w:tc>
          <w:tcPr>
            <w:tcW w:w="502" w:type="dxa"/>
            <w:noWrap/>
            <w:vAlign w:val="center"/>
          </w:tcPr>
          <w:p>
            <w:pPr>
              <w:keepNext w:val="0"/>
              <w:keepLines w:val="0"/>
              <w:pageBreakBefore w:val="0"/>
              <w:numPr>
                <w:ilvl w:val="0"/>
                <w:numId w:val="7"/>
              </w:numPr>
              <w:kinsoku/>
              <w:wordWrap/>
              <w:overflowPunct/>
              <w:topLinePunct w:val="0"/>
              <w:autoSpaceDE/>
              <w:autoSpaceDN/>
              <w:bidi w:val="0"/>
              <w:adjustRightInd/>
              <w:snapToGrid/>
              <w:spacing w:line="240" w:lineRule="auto"/>
              <w:ind w:left="425" w:leftChars="0" w:hanging="425" w:firstLineChars="0"/>
              <w:jc w:val="center"/>
              <w:textAlignment w:val="auto"/>
              <w:rPr>
                <w:rFonts w:hint="eastAsia" w:ascii="宋体" w:hAnsi="宋体" w:eastAsia="宋体" w:cs="宋体"/>
                <w:color w:val="auto"/>
                <w:sz w:val="21"/>
                <w:szCs w:val="21"/>
                <w:highlight w:val="none"/>
              </w:rPr>
            </w:pPr>
          </w:p>
        </w:tc>
        <w:tc>
          <w:tcPr>
            <w:tcW w:w="1259" w:type="dxa"/>
            <w:vMerge w:val="continue"/>
            <w:noWrap/>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 w:val="21"/>
                <w:szCs w:val="21"/>
                <w:highlight w:val="none"/>
              </w:rPr>
            </w:pPr>
          </w:p>
        </w:tc>
        <w:tc>
          <w:tcPr>
            <w:tcW w:w="1531" w:type="dxa"/>
            <w:noWrap/>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工业机器人操作与运维职业技能等级证书</w:t>
            </w:r>
          </w:p>
        </w:tc>
        <w:tc>
          <w:tcPr>
            <w:tcW w:w="600" w:type="dxa"/>
            <w:noWrap/>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bidi="ar"/>
              </w:rPr>
              <w:t>中高级</w:t>
            </w:r>
          </w:p>
        </w:tc>
        <w:tc>
          <w:tcPr>
            <w:tcW w:w="1304" w:type="dxa"/>
            <w:noWrap/>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1"/>
                <w:sz w:val="21"/>
                <w:szCs w:val="21"/>
                <w:highlight w:val="none"/>
                <w:lang w:bidi="ar"/>
              </w:rPr>
              <w:t>1+X培训评价组织</w:t>
            </w:r>
          </w:p>
        </w:tc>
        <w:tc>
          <w:tcPr>
            <w:tcW w:w="900" w:type="dxa"/>
            <w:noWrap/>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bidi="ar"/>
              </w:rPr>
              <w:t>第</w:t>
            </w:r>
            <w:r>
              <w:rPr>
                <w:rFonts w:hint="eastAsia" w:ascii="宋体" w:hAnsi="宋体" w:eastAsia="宋体" w:cs="宋体"/>
                <w:color w:val="auto"/>
                <w:sz w:val="21"/>
                <w:szCs w:val="21"/>
                <w:highlight w:val="none"/>
                <w:lang w:val="en-US" w:eastAsia="zh-CN" w:bidi="ar"/>
              </w:rPr>
              <w:t>4</w:t>
            </w:r>
            <w:r>
              <w:rPr>
                <w:rFonts w:hint="eastAsia" w:ascii="宋体" w:hAnsi="宋体" w:eastAsia="宋体" w:cs="宋体"/>
                <w:color w:val="auto"/>
                <w:sz w:val="21"/>
                <w:szCs w:val="21"/>
                <w:highlight w:val="none"/>
                <w:lang w:bidi="ar"/>
              </w:rPr>
              <w:t>学期</w:t>
            </w:r>
          </w:p>
        </w:tc>
        <w:tc>
          <w:tcPr>
            <w:tcW w:w="2459" w:type="dxa"/>
            <w:tcBorders>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bidi="ar"/>
              </w:rPr>
              <w:t>工业机器人操作与编程、工业机器</w:t>
            </w:r>
            <w:r>
              <w:rPr>
                <w:rFonts w:hint="eastAsia" w:ascii="宋体" w:hAnsi="宋体" w:cs="宋体"/>
                <w:color w:val="auto"/>
                <w:sz w:val="21"/>
                <w:szCs w:val="21"/>
                <w:highlight w:val="none"/>
                <w:lang w:val="en-US" w:eastAsia="zh-CN" w:bidi="ar"/>
              </w:rPr>
              <w:t>人安装、调试与应用</w:t>
            </w:r>
          </w:p>
        </w:tc>
        <w:tc>
          <w:tcPr>
            <w:tcW w:w="688" w:type="dxa"/>
            <w:tcBorders>
              <w:lef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4</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32" w:hRule="atLeast"/>
        </w:trPr>
        <w:tc>
          <w:tcPr>
            <w:tcW w:w="502" w:type="dxa"/>
            <w:noWrap/>
            <w:vAlign w:val="center"/>
          </w:tcPr>
          <w:p>
            <w:pPr>
              <w:keepNext w:val="0"/>
              <w:keepLines w:val="0"/>
              <w:pageBreakBefore w:val="0"/>
              <w:numPr>
                <w:ilvl w:val="0"/>
                <w:numId w:val="7"/>
              </w:numPr>
              <w:kinsoku/>
              <w:wordWrap/>
              <w:overflowPunct/>
              <w:topLinePunct w:val="0"/>
              <w:autoSpaceDE/>
              <w:autoSpaceDN/>
              <w:bidi w:val="0"/>
              <w:adjustRightInd/>
              <w:snapToGrid/>
              <w:spacing w:line="240" w:lineRule="auto"/>
              <w:ind w:left="425" w:leftChars="0" w:hanging="425" w:firstLineChars="0"/>
              <w:jc w:val="center"/>
              <w:textAlignment w:val="auto"/>
              <w:rPr>
                <w:rFonts w:hint="eastAsia" w:ascii="宋体" w:hAnsi="宋体" w:eastAsia="宋体" w:cs="宋体"/>
                <w:color w:val="auto"/>
                <w:sz w:val="21"/>
                <w:szCs w:val="21"/>
                <w:highlight w:val="none"/>
              </w:rPr>
            </w:pPr>
          </w:p>
        </w:tc>
        <w:tc>
          <w:tcPr>
            <w:tcW w:w="1259" w:type="dxa"/>
            <w:vMerge w:val="continue"/>
            <w:noWrap/>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 w:val="21"/>
                <w:szCs w:val="21"/>
                <w:highlight w:val="none"/>
              </w:rPr>
            </w:pPr>
          </w:p>
        </w:tc>
        <w:tc>
          <w:tcPr>
            <w:tcW w:w="1531" w:type="dxa"/>
            <w:noWrap/>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bidi="ar"/>
              </w:rPr>
              <w:t>NX证书</w:t>
            </w:r>
          </w:p>
        </w:tc>
        <w:tc>
          <w:tcPr>
            <w:tcW w:w="600" w:type="dxa"/>
            <w:noWrap/>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1"/>
                <w:sz w:val="21"/>
                <w:szCs w:val="21"/>
                <w:highlight w:val="none"/>
                <w:lang w:bidi="ar"/>
              </w:rPr>
              <w:t>中级</w:t>
            </w:r>
          </w:p>
        </w:tc>
        <w:tc>
          <w:tcPr>
            <w:tcW w:w="1304" w:type="dxa"/>
            <w:noWrap/>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bidi="ar"/>
              </w:rPr>
              <w:t>德国西门子公司</w:t>
            </w:r>
          </w:p>
        </w:tc>
        <w:tc>
          <w:tcPr>
            <w:tcW w:w="900" w:type="dxa"/>
            <w:noWrap/>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bidi="ar"/>
              </w:rPr>
              <w:t>第2学期</w:t>
            </w:r>
          </w:p>
        </w:tc>
        <w:tc>
          <w:tcPr>
            <w:tcW w:w="2459" w:type="dxa"/>
            <w:tcBorders>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1"/>
                <w:sz w:val="21"/>
                <w:szCs w:val="21"/>
                <w:highlight w:val="none"/>
                <w:lang w:bidi="ar"/>
              </w:rPr>
              <w:t>三维数字化设计与仿真</w:t>
            </w:r>
          </w:p>
        </w:tc>
        <w:tc>
          <w:tcPr>
            <w:tcW w:w="688" w:type="dxa"/>
            <w:tcBorders>
              <w:lef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3</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32" w:hRule="atLeast"/>
        </w:trPr>
        <w:tc>
          <w:tcPr>
            <w:tcW w:w="502" w:type="dxa"/>
            <w:noWrap/>
            <w:vAlign w:val="center"/>
          </w:tcPr>
          <w:p>
            <w:pPr>
              <w:keepNext w:val="0"/>
              <w:keepLines w:val="0"/>
              <w:pageBreakBefore w:val="0"/>
              <w:numPr>
                <w:ilvl w:val="0"/>
                <w:numId w:val="7"/>
              </w:numPr>
              <w:kinsoku/>
              <w:wordWrap/>
              <w:overflowPunct/>
              <w:topLinePunct w:val="0"/>
              <w:autoSpaceDE/>
              <w:autoSpaceDN/>
              <w:bidi w:val="0"/>
              <w:adjustRightInd/>
              <w:snapToGrid/>
              <w:spacing w:line="240" w:lineRule="auto"/>
              <w:ind w:left="425" w:leftChars="0" w:hanging="425" w:firstLineChars="0"/>
              <w:jc w:val="center"/>
              <w:textAlignment w:val="auto"/>
              <w:rPr>
                <w:rFonts w:hint="eastAsia" w:ascii="宋体" w:hAnsi="宋体" w:eastAsia="宋体" w:cs="宋体"/>
                <w:color w:val="auto"/>
                <w:sz w:val="21"/>
                <w:szCs w:val="21"/>
                <w:highlight w:val="none"/>
              </w:rPr>
            </w:pPr>
          </w:p>
        </w:tc>
        <w:tc>
          <w:tcPr>
            <w:tcW w:w="1259" w:type="dxa"/>
            <w:vMerge w:val="continue"/>
            <w:noWrap/>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 w:val="21"/>
                <w:szCs w:val="21"/>
                <w:highlight w:val="none"/>
              </w:rPr>
            </w:pPr>
          </w:p>
        </w:tc>
        <w:tc>
          <w:tcPr>
            <w:tcW w:w="1531" w:type="dxa"/>
            <w:noWrap/>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1"/>
                <w:sz w:val="21"/>
                <w:szCs w:val="21"/>
                <w:highlight w:val="none"/>
                <w:lang w:bidi="ar"/>
              </w:rPr>
              <w:t>电工证书</w:t>
            </w:r>
          </w:p>
        </w:tc>
        <w:tc>
          <w:tcPr>
            <w:tcW w:w="600" w:type="dxa"/>
            <w:noWrap/>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bidi="ar"/>
              </w:rPr>
              <w:t>中级</w:t>
            </w:r>
          </w:p>
        </w:tc>
        <w:tc>
          <w:tcPr>
            <w:tcW w:w="1304" w:type="dxa"/>
            <w:noWrap/>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1"/>
                <w:sz w:val="21"/>
                <w:szCs w:val="21"/>
                <w:highlight w:val="none"/>
                <w:lang w:bidi="ar"/>
              </w:rPr>
              <w:t>人力资源和劳动保障部</w:t>
            </w:r>
          </w:p>
        </w:tc>
        <w:tc>
          <w:tcPr>
            <w:tcW w:w="900" w:type="dxa"/>
            <w:noWrap/>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bidi="ar"/>
              </w:rPr>
              <w:t>第2学期</w:t>
            </w:r>
          </w:p>
        </w:tc>
        <w:tc>
          <w:tcPr>
            <w:tcW w:w="2459" w:type="dxa"/>
            <w:tcBorders>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bidi="ar"/>
              </w:rPr>
              <w:t>电工电子技术、电机与电气控制技术</w:t>
            </w:r>
          </w:p>
        </w:tc>
        <w:tc>
          <w:tcPr>
            <w:tcW w:w="688" w:type="dxa"/>
            <w:tcBorders>
              <w:lef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3</w:t>
            </w:r>
          </w:p>
        </w:tc>
      </w:tr>
    </w:tbl>
    <w:p>
      <w:pPr>
        <w:pStyle w:val="14"/>
        <w:ind w:firstLine="180" w:firstLineChars="100"/>
        <w:rPr>
          <w:color w:val="auto"/>
          <w:highlight w:val="none"/>
        </w:rPr>
      </w:pPr>
      <w:r>
        <w:rPr>
          <w:rFonts w:hint="eastAsia"/>
          <w:color w:val="auto"/>
          <w:highlight w:val="none"/>
        </w:rPr>
        <w:t>注：专业群各专业（方向）的职业技能等级/资格证书可以在群内专业中相互选择。</w:t>
      </w:r>
    </w:p>
    <w:p>
      <w:pPr>
        <w:keepNext w:val="0"/>
        <w:keepLines w:val="0"/>
        <w:pageBreakBefore w:val="0"/>
        <w:widowControl/>
        <w:kinsoku/>
        <w:wordWrap/>
        <w:overflowPunct/>
        <w:topLinePunct w:val="0"/>
        <w:bidi w:val="0"/>
        <w:snapToGrid/>
        <w:spacing w:line="360" w:lineRule="exact"/>
        <w:ind w:firstLine="420" w:firstLineChars="200"/>
        <w:jc w:val="left"/>
        <w:textAlignment w:val="auto"/>
        <w:rPr>
          <w:rFonts w:ascii="宋体" w:hAnsi="宋体" w:cs="宋体"/>
          <w:color w:val="auto"/>
          <w:kern w:val="0"/>
          <w:szCs w:val="21"/>
          <w:highlight w:val="none"/>
        </w:rPr>
      </w:pPr>
      <w:r>
        <w:rPr>
          <w:rFonts w:hint="eastAsia" w:ascii="宋体" w:hAnsi="宋体" w:cs="宋体"/>
          <w:color w:val="auto"/>
          <w:kern w:val="0"/>
          <w:szCs w:val="21"/>
          <w:highlight w:val="none"/>
        </w:rPr>
        <w:t>2.证书获取要求</w:t>
      </w:r>
    </w:p>
    <w:p>
      <w:pPr>
        <w:keepNext w:val="0"/>
        <w:keepLines w:val="0"/>
        <w:pageBreakBefore w:val="0"/>
        <w:widowControl w:val="0"/>
        <w:kinsoku/>
        <w:wordWrap/>
        <w:overflowPunct/>
        <w:topLinePunct w:val="0"/>
        <w:autoSpaceDE w:val="0"/>
        <w:autoSpaceDN w:val="0"/>
        <w:bidi w:val="0"/>
        <w:adjustRightInd w:val="0"/>
        <w:snapToGrid/>
        <w:spacing w:line="360" w:lineRule="exact"/>
        <w:ind w:firstLine="420" w:firstLineChars="200"/>
        <w:textAlignment w:val="auto"/>
        <w:rPr>
          <w:rFonts w:hint="eastAsia" w:hAnsi="Times New Roman"/>
          <w:color w:val="auto"/>
          <w:sz w:val="21"/>
          <w:szCs w:val="21"/>
          <w:highlight w:val="none"/>
          <w:lang w:eastAsia="zh-CN"/>
        </w:rPr>
      </w:pPr>
      <w:r>
        <w:rPr>
          <w:rFonts w:hint="eastAsia" w:hAnsi="Times New Roman"/>
          <w:color w:val="auto"/>
          <w:sz w:val="21"/>
          <w:szCs w:val="21"/>
          <w:highlight w:val="none"/>
        </w:rPr>
        <w:t>学生毕业时必须取得</w:t>
      </w:r>
      <w:r>
        <w:rPr>
          <w:rFonts w:hint="eastAsia" w:hAnsi="Times New Roman"/>
          <w:color w:val="auto"/>
          <w:sz w:val="21"/>
          <w:szCs w:val="21"/>
          <w:highlight w:val="none"/>
          <w:lang w:eastAsia="zh-CN"/>
        </w:rPr>
        <w:t>基本技能证书和职业技能证书共3本</w:t>
      </w:r>
      <w:r>
        <w:rPr>
          <w:rFonts w:hint="eastAsia" w:ascii="宋体" w:hAnsi="宋体" w:cs="宋体"/>
          <w:color w:val="auto"/>
          <w:szCs w:val="21"/>
          <w:highlight w:val="none"/>
        </w:rPr>
        <w:t>（至少</w:t>
      </w:r>
      <w:r>
        <w:rPr>
          <w:rFonts w:hint="eastAsia" w:ascii="宋体" w:hAnsi="宋体" w:cs="宋体"/>
          <w:color w:val="auto"/>
          <w:szCs w:val="21"/>
          <w:highlight w:val="none"/>
          <w:lang w:val="en-US" w:eastAsia="zh-CN"/>
        </w:rPr>
        <w:t>1</w:t>
      </w:r>
      <w:r>
        <w:rPr>
          <w:rFonts w:hint="eastAsia" w:ascii="宋体" w:hAnsi="宋体" w:cs="宋体"/>
          <w:color w:val="auto"/>
          <w:szCs w:val="21"/>
          <w:highlight w:val="none"/>
        </w:rPr>
        <w:t>本专业相关</w:t>
      </w:r>
      <w:r>
        <w:rPr>
          <w:rFonts w:hint="eastAsia" w:ascii="宋体" w:hAnsi="宋体"/>
          <w:color w:val="auto"/>
          <w:szCs w:val="21"/>
          <w:highlight w:val="none"/>
        </w:rPr>
        <w:t>职业技能等级/资格证书</w:t>
      </w:r>
      <w:r>
        <w:rPr>
          <w:rFonts w:hint="eastAsia" w:ascii="宋体" w:hAnsi="宋体" w:cs="宋体"/>
          <w:color w:val="auto"/>
          <w:szCs w:val="21"/>
          <w:highlight w:val="none"/>
        </w:rPr>
        <w:t>）</w:t>
      </w:r>
      <w:r>
        <w:rPr>
          <w:rFonts w:hint="eastAsia" w:hAnsi="Times New Roman"/>
          <w:color w:val="auto"/>
          <w:sz w:val="21"/>
          <w:szCs w:val="21"/>
          <w:highlight w:val="none"/>
        </w:rPr>
        <w:t>。</w:t>
      </w:r>
      <w:r>
        <w:rPr>
          <w:rFonts w:hint="eastAsia" w:hAnsi="Times New Roman"/>
          <w:color w:val="auto"/>
          <w:sz w:val="21"/>
          <w:szCs w:val="21"/>
          <w:highlight w:val="none"/>
          <w:lang w:eastAsia="zh-CN"/>
        </w:rPr>
        <w:t>鼓励学生多考取职业技能（资格）证书，计入第二课堂素质拓展学分和专业拓展（专业选修课）学分，详见“</w:t>
      </w:r>
      <w:r>
        <w:rPr>
          <w:rFonts w:hint="eastAsia"/>
          <w:color w:val="auto"/>
          <w:sz w:val="21"/>
          <w:szCs w:val="21"/>
          <w:highlight w:val="none"/>
          <w:lang w:val="en-US" w:eastAsia="zh-CN"/>
        </w:rPr>
        <w:t>杭州科技</w:t>
      </w:r>
      <w:r>
        <w:rPr>
          <w:rFonts w:hint="eastAsia" w:hAnsi="Times New Roman"/>
          <w:color w:val="auto"/>
          <w:sz w:val="21"/>
          <w:szCs w:val="21"/>
          <w:highlight w:val="none"/>
          <w:lang w:eastAsia="zh-CN"/>
        </w:rPr>
        <w:t>职业技术学院素质拓展学分管理办法（试行）”和“</w:t>
      </w:r>
      <w:r>
        <w:rPr>
          <w:rFonts w:hint="eastAsia"/>
          <w:color w:val="auto"/>
          <w:sz w:val="21"/>
          <w:szCs w:val="21"/>
          <w:highlight w:val="none"/>
          <w:lang w:val="en-US" w:eastAsia="zh-CN"/>
        </w:rPr>
        <w:t>智能制造</w:t>
      </w:r>
      <w:r>
        <w:rPr>
          <w:rFonts w:hint="eastAsia" w:hAnsi="Times New Roman"/>
          <w:color w:val="auto"/>
          <w:sz w:val="21"/>
          <w:szCs w:val="21"/>
          <w:highlight w:val="none"/>
          <w:lang w:eastAsia="zh-CN"/>
        </w:rPr>
        <w:t>学院第二课堂素质拓展学分实施细则”相关说明。</w:t>
      </w:r>
    </w:p>
    <w:p>
      <w:pPr>
        <w:pStyle w:val="2"/>
        <w:rPr>
          <w:rFonts w:hint="eastAsia"/>
          <w:color w:val="auto"/>
          <w:highlight w:val="none"/>
          <w:lang w:eastAsia="zh-CN"/>
        </w:rPr>
      </w:pPr>
    </w:p>
    <w:p>
      <w:pPr>
        <w:keepNext w:val="0"/>
        <w:keepLines w:val="0"/>
        <w:pageBreakBefore w:val="0"/>
        <w:widowControl/>
        <w:kinsoku/>
        <w:wordWrap/>
        <w:overflowPunct/>
        <w:topLinePunct w:val="0"/>
        <w:autoSpaceDE/>
        <w:autoSpaceDN/>
        <w:bidi w:val="0"/>
        <w:adjustRightInd/>
        <w:snapToGrid/>
        <w:spacing w:before="156" w:beforeLines="50" w:after="156" w:afterLines="50" w:line="360" w:lineRule="exact"/>
        <w:textAlignment w:val="auto"/>
        <w:rPr>
          <w:rFonts w:ascii="黑体" w:hAnsi="宋体" w:eastAsia="黑体" w:cs="宋体"/>
          <w:color w:val="auto"/>
          <w:kern w:val="0"/>
          <w:sz w:val="24"/>
          <w:highlight w:val="none"/>
        </w:rPr>
      </w:pPr>
    </w:p>
    <w:p>
      <w:pPr>
        <w:keepNext w:val="0"/>
        <w:keepLines w:val="0"/>
        <w:pageBreakBefore w:val="0"/>
        <w:widowControl/>
        <w:kinsoku/>
        <w:wordWrap/>
        <w:overflowPunct/>
        <w:topLinePunct w:val="0"/>
        <w:autoSpaceDE/>
        <w:autoSpaceDN/>
        <w:bidi w:val="0"/>
        <w:adjustRightInd/>
        <w:snapToGrid/>
        <w:spacing w:line="360" w:lineRule="exact"/>
        <w:textAlignment w:val="auto"/>
        <w:rPr>
          <w:rFonts w:hint="default" w:eastAsia="黑体"/>
          <w:color w:val="auto"/>
          <w:highlight w:val="none"/>
          <w:u w:val="single"/>
          <w:lang w:val="en-US" w:eastAsia="zh-CN"/>
        </w:rPr>
      </w:pPr>
      <w:r>
        <w:rPr>
          <w:rFonts w:hint="eastAsia" w:ascii="黑体" w:hAnsi="黑体" w:eastAsia="黑体" w:cs="黑体"/>
          <w:color w:val="auto"/>
          <w:kern w:val="0"/>
          <w:sz w:val="24"/>
          <w:szCs w:val="24"/>
          <w:highlight w:val="none"/>
        </w:rPr>
        <w:t>编制人：</w:t>
      </w:r>
      <w:r>
        <w:rPr>
          <w:rFonts w:hint="eastAsia" w:ascii="黑体" w:hAnsi="黑体" w:eastAsia="黑体" w:cs="黑体"/>
          <w:color w:val="auto"/>
          <w:kern w:val="0"/>
          <w:sz w:val="24"/>
          <w:szCs w:val="24"/>
          <w:highlight w:val="none"/>
          <w:u w:val="single"/>
          <w:lang w:val="en-US" w:eastAsia="zh-CN"/>
        </w:rPr>
        <w:t xml:space="preserve">陈敏捷 </w:t>
      </w:r>
      <w:r>
        <w:rPr>
          <w:rFonts w:hint="eastAsia" w:ascii="黑体" w:hAnsi="黑体" w:eastAsia="黑体" w:cs="黑体"/>
          <w:color w:val="auto"/>
          <w:kern w:val="0"/>
          <w:sz w:val="24"/>
          <w:szCs w:val="24"/>
          <w:highlight w:val="none"/>
        </w:rPr>
        <w:t>审核人：</w:t>
      </w:r>
      <w:r>
        <w:rPr>
          <w:rFonts w:hint="eastAsia" w:ascii="黑体" w:hAnsi="黑体" w:eastAsia="黑体" w:cs="黑体"/>
          <w:color w:val="auto"/>
          <w:kern w:val="0"/>
          <w:sz w:val="24"/>
          <w:szCs w:val="24"/>
          <w:highlight w:val="none"/>
          <w:u w:val="single"/>
        </w:rPr>
        <w:t xml:space="preserve"> </w:t>
      </w:r>
      <w:r>
        <w:rPr>
          <w:rFonts w:hint="eastAsia" w:ascii="黑体" w:hAnsi="黑体" w:eastAsia="黑体" w:cs="黑体"/>
          <w:color w:val="auto"/>
          <w:kern w:val="0"/>
          <w:sz w:val="24"/>
          <w:szCs w:val="24"/>
          <w:highlight w:val="none"/>
          <w:u w:val="single"/>
          <w:lang w:val="en-US" w:eastAsia="zh-CN"/>
        </w:rPr>
        <w:t xml:space="preserve">羊荣金 </w:t>
      </w:r>
      <w:r>
        <w:rPr>
          <w:rFonts w:hint="eastAsia" w:ascii="黑体" w:hAnsi="黑体" w:eastAsia="黑体" w:cs="黑体"/>
          <w:color w:val="auto"/>
          <w:kern w:val="0"/>
          <w:sz w:val="24"/>
          <w:szCs w:val="24"/>
          <w:highlight w:val="none"/>
          <w:lang w:val="en-US" w:eastAsia="zh-CN"/>
        </w:rPr>
        <w:t xml:space="preserve"> </w:t>
      </w:r>
      <w:r>
        <w:rPr>
          <w:rFonts w:hint="eastAsia" w:ascii="黑体" w:hAnsi="黑体" w:eastAsia="黑体" w:cs="黑体"/>
          <w:color w:val="auto"/>
          <w:kern w:val="0"/>
          <w:sz w:val="24"/>
          <w:szCs w:val="24"/>
          <w:highlight w:val="none"/>
        </w:rPr>
        <w:t>二级学院院长：</w:t>
      </w:r>
      <w:r>
        <w:rPr>
          <w:rFonts w:hint="eastAsia" w:ascii="黑体" w:hAnsi="黑体" w:eastAsia="黑体" w:cs="黑体"/>
          <w:color w:val="auto"/>
          <w:kern w:val="0"/>
          <w:sz w:val="24"/>
          <w:szCs w:val="24"/>
          <w:highlight w:val="none"/>
          <w:u w:val="single"/>
        </w:rPr>
        <w:t xml:space="preserve"> </w:t>
      </w:r>
      <w:r>
        <w:rPr>
          <w:rFonts w:hint="eastAsia" w:ascii="黑体" w:hAnsi="黑体" w:eastAsia="黑体" w:cs="黑体"/>
          <w:color w:val="auto"/>
          <w:kern w:val="0"/>
          <w:sz w:val="24"/>
          <w:szCs w:val="24"/>
          <w:highlight w:val="none"/>
          <w:u w:val="single"/>
          <w:lang w:val="en-US" w:eastAsia="zh-CN"/>
        </w:rPr>
        <w:t xml:space="preserve">罗晓晔 </w:t>
      </w:r>
      <w:r>
        <w:rPr>
          <w:rFonts w:hint="eastAsia" w:ascii="黑体" w:hAnsi="黑体" w:eastAsia="黑体" w:cs="黑体"/>
          <w:color w:val="auto"/>
          <w:kern w:val="0"/>
          <w:sz w:val="24"/>
          <w:szCs w:val="24"/>
          <w:highlight w:val="none"/>
        </w:rPr>
        <w:t>日期：</w:t>
      </w:r>
      <w:r>
        <w:rPr>
          <w:rFonts w:hint="eastAsia" w:ascii="黑体" w:hAnsi="黑体" w:eastAsia="黑体" w:cs="黑体"/>
          <w:color w:val="auto"/>
          <w:sz w:val="24"/>
          <w:szCs w:val="24"/>
          <w:highlight w:val="none"/>
          <w:u w:val="single"/>
          <w:lang w:val="en-US" w:eastAsia="zh-CN"/>
        </w:rPr>
        <w:t xml:space="preserve">2021年8月21日 </w:t>
      </w:r>
      <w:r>
        <w:rPr>
          <w:rFonts w:hint="eastAsia" w:eastAsia="黑体"/>
          <w:color w:val="auto"/>
          <w:highlight w:val="none"/>
          <w:u w:val="single"/>
          <w:lang w:val="en-US" w:eastAsia="zh-CN"/>
        </w:rPr>
        <w:t xml:space="preserve"> </w:t>
      </w:r>
    </w:p>
    <w:sectPr>
      <w:footerReference r:id="rId3" w:type="default"/>
      <w:pgSz w:w="11906" w:h="16838"/>
      <w:pgMar w:top="1587" w:right="1417" w:bottom="1587" w:left="1417"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PMingLiU">
    <w:altName w:val="PMingLiU-ExtB"/>
    <w:panose1 w:val="02020500000000000000"/>
    <w:charset w:val="88"/>
    <w:family w:val="roman"/>
    <w:pitch w:val="default"/>
    <w:sig w:usb0="00000000" w:usb1="00000000" w:usb2="00000016" w:usb3="00000000" w:csb0="00100001"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Arial Unicode MS">
    <w:altName w:val="宋体"/>
    <w:panose1 w:val="020B0604020202020204"/>
    <w:charset w:val="86"/>
    <w:family w:val="auto"/>
    <w:pitch w:val="default"/>
    <w:sig w:usb0="00000000" w:usb1="00000000" w:usb2="0000003F" w:usb3="00000000" w:csb0="603F01FF" w:csb1="FFFF0000"/>
  </w:font>
  <w:font w:name="PMingLiU-ExtB">
    <w:panose1 w:val="02020500000000000000"/>
    <w:charset w:val="88"/>
    <w:family w:val="auto"/>
    <w:pitch w:val="default"/>
    <w:sig w:usb0="8000002F" w:usb1="02000008" w:usb2="00000000"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5"/>
                          </w:pP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z8DRzgCAABvBAAADgAAAAAAAAABACAAAAAfAQAAZHJzL2Uyb0RvYy54&#10;bWxQSwUGAAAAAAYABgBZAQAAyQUAAAAA&#10;">
              <v:fill on="f" focussize="0,0"/>
              <v:stroke on="f" weight="0.5pt"/>
              <v:imagedata o:title=""/>
              <o:lock v:ext="edit" aspectratio="f"/>
              <v:textbox inset="0mm,0mm,0mm,0mm" style="mso-fit-shape-to-text:t;">
                <w:txbxContent>
                  <w:p>
                    <w:pPr>
                      <w:pStyle w:val="5"/>
                    </w:pP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C8AD0F8"/>
    <w:multiLevelType w:val="singleLevel"/>
    <w:tmpl w:val="CC8AD0F8"/>
    <w:lvl w:ilvl="0" w:tentative="0">
      <w:start w:val="6"/>
      <w:numFmt w:val="decimal"/>
      <w:suff w:val="space"/>
      <w:lvlText w:val="%1."/>
      <w:lvlJc w:val="left"/>
    </w:lvl>
  </w:abstractNum>
  <w:abstractNum w:abstractNumId="1">
    <w:nsid w:val="07634368"/>
    <w:multiLevelType w:val="singleLevel"/>
    <w:tmpl w:val="07634368"/>
    <w:lvl w:ilvl="0" w:tentative="0">
      <w:start w:val="1"/>
      <w:numFmt w:val="decimal"/>
      <w:suff w:val="nothing"/>
      <w:lvlText w:val="%1"/>
      <w:lvlJc w:val="left"/>
      <w:pPr>
        <w:ind w:left="425" w:leftChars="0" w:hanging="425" w:firstLineChars="0"/>
      </w:pPr>
      <w:rPr>
        <w:rFonts w:hint="default"/>
      </w:rPr>
    </w:lvl>
  </w:abstractNum>
  <w:abstractNum w:abstractNumId="2">
    <w:nsid w:val="125A53C5"/>
    <w:multiLevelType w:val="singleLevel"/>
    <w:tmpl w:val="125A53C5"/>
    <w:lvl w:ilvl="0" w:tentative="0">
      <w:start w:val="1"/>
      <w:numFmt w:val="decimal"/>
      <w:suff w:val="nothing"/>
      <w:lvlText w:val="%1"/>
      <w:lvlJc w:val="left"/>
      <w:pPr>
        <w:ind w:left="425" w:leftChars="0" w:hanging="425" w:firstLineChars="0"/>
      </w:pPr>
      <w:rPr>
        <w:rFonts w:hint="default"/>
      </w:rPr>
    </w:lvl>
  </w:abstractNum>
  <w:abstractNum w:abstractNumId="3">
    <w:nsid w:val="26ECC0CC"/>
    <w:multiLevelType w:val="multilevel"/>
    <w:tmpl w:val="26ECC0CC"/>
    <w:lvl w:ilvl="0" w:tentative="0">
      <w:start w:val="1"/>
      <w:numFmt w:val="bullet"/>
      <w:lvlText w:val=""/>
      <w:lvlJc w:val="left"/>
      <w:pPr>
        <w:ind w:left="420" w:hanging="420"/>
      </w:pPr>
      <w:rPr>
        <w:rFonts w:hint="default" w:ascii="Wingdings" w:hAnsi="Wingdings" w:cs="Wingdings"/>
      </w:rPr>
    </w:lvl>
    <w:lvl w:ilvl="1" w:tentative="0">
      <w:start w:val="1"/>
      <w:numFmt w:val="bullet"/>
      <w:lvlText w:val=""/>
      <w:lvlJc w:val="left"/>
      <w:pPr>
        <w:ind w:left="840" w:hanging="420"/>
      </w:pPr>
      <w:rPr>
        <w:rFonts w:hint="default" w:ascii="Wingdings" w:hAnsi="Wingdings" w:cs="Wingdings"/>
      </w:rPr>
    </w:lvl>
    <w:lvl w:ilvl="2" w:tentative="0">
      <w:start w:val="1"/>
      <w:numFmt w:val="bullet"/>
      <w:lvlText w:val=""/>
      <w:lvlJc w:val="left"/>
      <w:pPr>
        <w:ind w:left="1260" w:hanging="420"/>
      </w:pPr>
      <w:rPr>
        <w:rFonts w:hint="default" w:ascii="Wingdings" w:hAnsi="Wingdings" w:cs="Wingdings"/>
      </w:rPr>
    </w:lvl>
    <w:lvl w:ilvl="3" w:tentative="0">
      <w:start w:val="1"/>
      <w:numFmt w:val="bullet"/>
      <w:lvlText w:val=""/>
      <w:lvlJc w:val="left"/>
      <w:pPr>
        <w:ind w:left="1680" w:hanging="420"/>
      </w:pPr>
      <w:rPr>
        <w:rFonts w:hint="default" w:ascii="Wingdings" w:hAnsi="Wingdings" w:cs="Wingdings"/>
      </w:rPr>
    </w:lvl>
    <w:lvl w:ilvl="4" w:tentative="0">
      <w:start w:val="1"/>
      <w:numFmt w:val="bullet"/>
      <w:lvlText w:val=""/>
      <w:lvlJc w:val="left"/>
      <w:pPr>
        <w:ind w:left="2100" w:hanging="420"/>
      </w:pPr>
      <w:rPr>
        <w:rFonts w:hint="default" w:ascii="Wingdings" w:hAnsi="Wingdings" w:cs="Wingdings"/>
      </w:rPr>
    </w:lvl>
    <w:lvl w:ilvl="5" w:tentative="0">
      <w:start w:val="1"/>
      <w:numFmt w:val="bullet"/>
      <w:lvlText w:val=""/>
      <w:lvlJc w:val="left"/>
      <w:pPr>
        <w:ind w:left="2520" w:hanging="420"/>
      </w:pPr>
      <w:rPr>
        <w:rFonts w:hint="default" w:ascii="Wingdings" w:hAnsi="Wingdings" w:cs="Wingdings"/>
      </w:rPr>
    </w:lvl>
    <w:lvl w:ilvl="6" w:tentative="0">
      <w:start w:val="1"/>
      <w:numFmt w:val="bullet"/>
      <w:lvlText w:val=""/>
      <w:lvlJc w:val="left"/>
      <w:pPr>
        <w:ind w:left="2940" w:hanging="420"/>
      </w:pPr>
      <w:rPr>
        <w:rFonts w:hint="default" w:ascii="Wingdings" w:hAnsi="Wingdings" w:cs="Wingdings"/>
      </w:rPr>
    </w:lvl>
    <w:lvl w:ilvl="7" w:tentative="0">
      <w:start w:val="1"/>
      <w:numFmt w:val="bullet"/>
      <w:lvlText w:val=""/>
      <w:lvlJc w:val="left"/>
      <w:pPr>
        <w:ind w:left="3360" w:hanging="420"/>
      </w:pPr>
      <w:rPr>
        <w:rFonts w:hint="default" w:ascii="Wingdings" w:hAnsi="Wingdings" w:cs="Wingdings"/>
      </w:rPr>
    </w:lvl>
    <w:lvl w:ilvl="8" w:tentative="0">
      <w:start w:val="1"/>
      <w:numFmt w:val="bullet"/>
      <w:lvlText w:val=""/>
      <w:lvlJc w:val="left"/>
      <w:pPr>
        <w:ind w:left="3780" w:hanging="420"/>
      </w:pPr>
      <w:rPr>
        <w:rFonts w:hint="default" w:ascii="Wingdings" w:hAnsi="Wingdings" w:cs="Wingdings"/>
      </w:rPr>
    </w:lvl>
  </w:abstractNum>
  <w:abstractNum w:abstractNumId="4">
    <w:nsid w:val="3A228D21"/>
    <w:multiLevelType w:val="singleLevel"/>
    <w:tmpl w:val="3A228D21"/>
    <w:lvl w:ilvl="0" w:tentative="0">
      <w:start w:val="3"/>
      <w:numFmt w:val="chineseCounting"/>
      <w:suff w:val="nothing"/>
      <w:lvlText w:val="（%1）"/>
      <w:lvlJc w:val="left"/>
      <w:rPr>
        <w:rFonts w:hint="eastAsia"/>
      </w:rPr>
    </w:lvl>
  </w:abstractNum>
  <w:abstractNum w:abstractNumId="5">
    <w:nsid w:val="61B86496"/>
    <w:multiLevelType w:val="singleLevel"/>
    <w:tmpl w:val="61B86496"/>
    <w:lvl w:ilvl="0" w:tentative="0">
      <w:start w:val="9"/>
      <w:numFmt w:val="chineseCounting"/>
      <w:suff w:val="nothing"/>
      <w:lvlText w:val="%1、"/>
      <w:lvlJc w:val="left"/>
      <w:rPr>
        <w:rFonts w:hint="eastAsia"/>
      </w:rPr>
    </w:lvl>
  </w:abstractNum>
  <w:abstractNum w:abstractNumId="6">
    <w:nsid w:val="7121E5AD"/>
    <w:multiLevelType w:val="singleLevel"/>
    <w:tmpl w:val="7121E5AD"/>
    <w:lvl w:ilvl="0" w:tentative="0">
      <w:start w:val="8"/>
      <w:numFmt w:val="chineseCounting"/>
      <w:suff w:val="nothing"/>
      <w:lvlText w:val="%1、"/>
      <w:lvlJc w:val="left"/>
      <w:rPr>
        <w:rFonts w:hint="eastAsia"/>
      </w:rPr>
    </w:lvl>
  </w:abstractNum>
  <w:num w:numId="1">
    <w:abstractNumId w:val="1"/>
  </w:num>
  <w:num w:numId="2">
    <w:abstractNumId w:val="6"/>
  </w:num>
  <w:num w:numId="3">
    <w:abstractNumId w:val="5"/>
  </w:num>
  <w:num w:numId="4">
    <w:abstractNumId w:val="4"/>
  </w:num>
  <w:num w:numId="5">
    <w:abstractNumId w:val="0"/>
  </w:num>
  <w:num w:numId="6">
    <w:abstractNumId w:val="3"/>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M3Y2FlZDc0OWQ3ZGM0OGRiZjc1NTZmOWNkNjQ5Y2UifQ=="/>
  </w:docVars>
  <w:rsids>
    <w:rsidRoot w:val="008D179F"/>
    <w:rsid w:val="00055FAE"/>
    <w:rsid w:val="000B2806"/>
    <w:rsid w:val="00106B01"/>
    <w:rsid w:val="001203AF"/>
    <w:rsid w:val="001229FF"/>
    <w:rsid w:val="00123EC3"/>
    <w:rsid w:val="00184D35"/>
    <w:rsid w:val="001943B2"/>
    <w:rsid w:val="001A1AEB"/>
    <w:rsid w:val="001B29BF"/>
    <w:rsid w:val="001E4180"/>
    <w:rsid w:val="002C38F5"/>
    <w:rsid w:val="002D54D4"/>
    <w:rsid w:val="002E2671"/>
    <w:rsid w:val="00350A1D"/>
    <w:rsid w:val="003A4D7F"/>
    <w:rsid w:val="003B4F39"/>
    <w:rsid w:val="003D2D00"/>
    <w:rsid w:val="003D7C1C"/>
    <w:rsid w:val="00483B21"/>
    <w:rsid w:val="00490F86"/>
    <w:rsid w:val="004C3AC5"/>
    <w:rsid w:val="004E152E"/>
    <w:rsid w:val="0052667F"/>
    <w:rsid w:val="00570FD9"/>
    <w:rsid w:val="005B5DE5"/>
    <w:rsid w:val="005B67F4"/>
    <w:rsid w:val="005C5170"/>
    <w:rsid w:val="005F5ED3"/>
    <w:rsid w:val="00617466"/>
    <w:rsid w:val="00631A70"/>
    <w:rsid w:val="0072600E"/>
    <w:rsid w:val="007B5FCF"/>
    <w:rsid w:val="007C221D"/>
    <w:rsid w:val="007D172B"/>
    <w:rsid w:val="00872AFE"/>
    <w:rsid w:val="008A0414"/>
    <w:rsid w:val="008D179F"/>
    <w:rsid w:val="008E1EFF"/>
    <w:rsid w:val="00925398"/>
    <w:rsid w:val="009937EF"/>
    <w:rsid w:val="009A4253"/>
    <w:rsid w:val="009F7ECA"/>
    <w:rsid w:val="00A3480F"/>
    <w:rsid w:val="00A66164"/>
    <w:rsid w:val="00A8240B"/>
    <w:rsid w:val="00AC2517"/>
    <w:rsid w:val="00B02D4E"/>
    <w:rsid w:val="00B31A00"/>
    <w:rsid w:val="00B37808"/>
    <w:rsid w:val="00BC2780"/>
    <w:rsid w:val="00C07C77"/>
    <w:rsid w:val="00C3217C"/>
    <w:rsid w:val="00C449F2"/>
    <w:rsid w:val="00CB7EF0"/>
    <w:rsid w:val="00CF7347"/>
    <w:rsid w:val="00D463C2"/>
    <w:rsid w:val="00D736A4"/>
    <w:rsid w:val="00D73BC6"/>
    <w:rsid w:val="00DE1CEE"/>
    <w:rsid w:val="00E24FF4"/>
    <w:rsid w:val="00E52747"/>
    <w:rsid w:val="00E6508A"/>
    <w:rsid w:val="00ED01E5"/>
    <w:rsid w:val="00ED664A"/>
    <w:rsid w:val="00F20C88"/>
    <w:rsid w:val="00F40189"/>
    <w:rsid w:val="00FA2E3F"/>
    <w:rsid w:val="00FE38AD"/>
    <w:rsid w:val="00FE3DE4"/>
    <w:rsid w:val="014325BC"/>
    <w:rsid w:val="0174109E"/>
    <w:rsid w:val="01764090"/>
    <w:rsid w:val="01A177A9"/>
    <w:rsid w:val="01CA3F1A"/>
    <w:rsid w:val="01DF455D"/>
    <w:rsid w:val="01F81692"/>
    <w:rsid w:val="020236B3"/>
    <w:rsid w:val="02226954"/>
    <w:rsid w:val="03364BCA"/>
    <w:rsid w:val="044833D8"/>
    <w:rsid w:val="044F712B"/>
    <w:rsid w:val="048452BB"/>
    <w:rsid w:val="04AC61EE"/>
    <w:rsid w:val="04E3586E"/>
    <w:rsid w:val="05373674"/>
    <w:rsid w:val="05D55216"/>
    <w:rsid w:val="062B0959"/>
    <w:rsid w:val="06462DE7"/>
    <w:rsid w:val="067E6679"/>
    <w:rsid w:val="06A2612A"/>
    <w:rsid w:val="07046349"/>
    <w:rsid w:val="07191CF6"/>
    <w:rsid w:val="071A7406"/>
    <w:rsid w:val="0723036C"/>
    <w:rsid w:val="0737494B"/>
    <w:rsid w:val="0745635C"/>
    <w:rsid w:val="0775167C"/>
    <w:rsid w:val="079601D4"/>
    <w:rsid w:val="080261BB"/>
    <w:rsid w:val="08230DA5"/>
    <w:rsid w:val="08246DA6"/>
    <w:rsid w:val="085F5FBF"/>
    <w:rsid w:val="08D42583"/>
    <w:rsid w:val="090739FD"/>
    <w:rsid w:val="09074930"/>
    <w:rsid w:val="091B5BE3"/>
    <w:rsid w:val="094D35F6"/>
    <w:rsid w:val="09554CD5"/>
    <w:rsid w:val="09577467"/>
    <w:rsid w:val="098349E0"/>
    <w:rsid w:val="09BC2C53"/>
    <w:rsid w:val="09F31149"/>
    <w:rsid w:val="09FC1833"/>
    <w:rsid w:val="0A424F95"/>
    <w:rsid w:val="0A4A5908"/>
    <w:rsid w:val="0AA7304A"/>
    <w:rsid w:val="0AC613AE"/>
    <w:rsid w:val="0AF533F6"/>
    <w:rsid w:val="0B4917F3"/>
    <w:rsid w:val="0B4F7789"/>
    <w:rsid w:val="0B5331D2"/>
    <w:rsid w:val="0BB70474"/>
    <w:rsid w:val="0BBE064B"/>
    <w:rsid w:val="0BC33502"/>
    <w:rsid w:val="0BC50092"/>
    <w:rsid w:val="0BD50A26"/>
    <w:rsid w:val="0BF7299C"/>
    <w:rsid w:val="0C857C6D"/>
    <w:rsid w:val="0CAF488C"/>
    <w:rsid w:val="0D0D6D01"/>
    <w:rsid w:val="0D1C5732"/>
    <w:rsid w:val="0D8167A3"/>
    <w:rsid w:val="0D92175F"/>
    <w:rsid w:val="0DB24920"/>
    <w:rsid w:val="0DD8076D"/>
    <w:rsid w:val="0DE87A43"/>
    <w:rsid w:val="0E5C05EF"/>
    <w:rsid w:val="0E697928"/>
    <w:rsid w:val="0E8E1396"/>
    <w:rsid w:val="0EE065D1"/>
    <w:rsid w:val="0F7A580A"/>
    <w:rsid w:val="0FB0474F"/>
    <w:rsid w:val="100961E4"/>
    <w:rsid w:val="10273A11"/>
    <w:rsid w:val="103E2154"/>
    <w:rsid w:val="107F61AB"/>
    <w:rsid w:val="10A90AA8"/>
    <w:rsid w:val="10B61C33"/>
    <w:rsid w:val="10C5268B"/>
    <w:rsid w:val="10ED26B5"/>
    <w:rsid w:val="10F91173"/>
    <w:rsid w:val="113772B8"/>
    <w:rsid w:val="114A0BD3"/>
    <w:rsid w:val="117C1AA7"/>
    <w:rsid w:val="12105979"/>
    <w:rsid w:val="12434916"/>
    <w:rsid w:val="12445A9F"/>
    <w:rsid w:val="12640B2F"/>
    <w:rsid w:val="12DC585B"/>
    <w:rsid w:val="12F31397"/>
    <w:rsid w:val="131919BA"/>
    <w:rsid w:val="13452FC8"/>
    <w:rsid w:val="136E5816"/>
    <w:rsid w:val="138E4DA7"/>
    <w:rsid w:val="13B448C6"/>
    <w:rsid w:val="144B713C"/>
    <w:rsid w:val="1458201A"/>
    <w:rsid w:val="14641FAC"/>
    <w:rsid w:val="147F72E3"/>
    <w:rsid w:val="14AB4E91"/>
    <w:rsid w:val="14B561CA"/>
    <w:rsid w:val="14D02BF1"/>
    <w:rsid w:val="14DE2165"/>
    <w:rsid w:val="14FC305F"/>
    <w:rsid w:val="154C60B9"/>
    <w:rsid w:val="156D10F1"/>
    <w:rsid w:val="160457F4"/>
    <w:rsid w:val="16210E38"/>
    <w:rsid w:val="16443E43"/>
    <w:rsid w:val="167C5781"/>
    <w:rsid w:val="168A615E"/>
    <w:rsid w:val="168D57EA"/>
    <w:rsid w:val="169E740B"/>
    <w:rsid w:val="16D84183"/>
    <w:rsid w:val="177C400F"/>
    <w:rsid w:val="178D1D08"/>
    <w:rsid w:val="17A82530"/>
    <w:rsid w:val="18245CDA"/>
    <w:rsid w:val="1884654A"/>
    <w:rsid w:val="18876269"/>
    <w:rsid w:val="18A14B05"/>
    <w:rsid w:val="18E157AA"/>
    <w:rsid w:val="18E62724"/>
    <w:rsid w:val="18EE7821"/>
    <w:rsid w:val="195C598F"/>
    <w:rsid w:val="19707565"/>
    <w:rsid w:val="19727A40"/>
    <w:rsid w:val="19D57177"/>
    <w:rsid w:val="1A302494"/>
    <w:rsid w:val="1A3E28CE"/>
    <w:rsid w:val="1AA2336A"/>
    <w:rsid w:val="1AF2536A"/>
    <w:rsid w:val="1B012F66"/>
    <w:rsid w:val="1B8D0E0B"/>
    <w:rsid w:val="1BCF7376"/>
    <w:rsid w:val="1C252021"/>
    <w:rsid w:val="1C2C7FE2"/>
    <w:rsid w:val="1C787B9A"/>
    <w:rsid w:val="1C7E6487"/>
    <w:rsid w:val="1CA67605"/>
    <w:rsid w:val="1CBB1806"/>
    <w:rsid w:val="1CF358CD"/>
    <w:rsid w:val="1D102CD1"/>
    <w:rsid w:val="1D2642A2"/>
    <w:rsid w:val="1D900CB1"/>
    <w:rsid w:val="1DAD06A9"/>
    <w:rsid w:val="1DB9705B"/>
    <w:rsid w:val="1DCB66AB"/>
    <w:rsid w:val="1DDC5928"/>
    <w:rsid w:val="1DDD6AA3"/>
    <w:rsid w:val="1E065132"/>
    <w:rsid w:val="1E380731"/>
    <w:rsid w:val="1E6A7DDE"/>
    <w:rsid w:val="1F737547"/>
    <w:rsid w:val="1F8A4FBC"/>
    <w:rsid w:val="1F95191A"/>
    <w:rsid w:val="200A7E31"/>
    <w:rsid w:val="20270A5D"/>
    <w:rsid w:val="206A3DC4"/>
    <w:rsid w:val="20B45BA3"/>
    <w:rsid w:val="20F20AE6"/>
    <w:rsid w:val="214D3FEF"/>
    <w:rsid w:val="21783DAA"/>
    <w:rsid w:val="21A45DBB"/>
    <w:rsid w:val="21AD7A59"/>
    <w:rsid w:val="226C3DC5"/>
    <w:rsid w:val="229E0D7F"/>
    <w:rsid w:val="22CD73BB"/>
    <w:rsid w:val="23381DE4"/>
    <w:rsid w:val="23C77EE5"/>
    <w:rsid w:val="23FF2BB1"/>
    <w:rsid w:val="24127D33"/>
    <w:rsid w:val="24875A24"/>
    <w:rsid w:val="24B0113F"/>
    <w:rsid w:val="24C543A1"/>
    <w:rsid w:val="24CE3CEF"/>
    <w:rsid w:val="257A518B"/>
    <w:rsid w:val="2637307C"/>
    <w:rsid w:val="265F10E3"/>
    <w:rsid w:val="266F36FB"/>
    <w:rsid w:val="267E6EFD"/>
    <w:rsid w:val="26E36ECC"/>
    <w:rsid w:val="26EE6FE0"/>
    <w:rsid w:val="27213844"/>
    <w:rsid w:val="27247AA4"/>
    <w:rsid w:val="275F46DB"/>
    <w:rsid w:val="27653BD9"/>
    <w:rsid w:val="276B66F8"/>
    <w:rsid w:val="27744EC8"/>
    <w:rsid w:val="27974D1A"/>
    <w:rsid w:val="2808770F"/>
    <w:rsid w:val="28327F9F"/>
    <w:rsid w:val="283D093C"/>
    <w:rsid w:val="28417CD5"/>
    <w:rsid w:val="28686DF5"/>
    <w:rsid w:val="28A3076F"/>
    <w:rsid w:val="28C95EF1"/>
    <w:rsid w:val="28EE0E6F"/>
    <w:rsid w:val="28F303B5"/>
    <w:rsid w:val="297560CA"/>
    <w:rsid w:val="297E7D49"/>
    <w:rsid w:val="298168E9"/>
    <w:rsid w:val="29A7211E"/>
    <w:rsid w:val="29A80A63"/>
    <w:rsid w:val="29BC4D81"/>
    <w:rsid w:val="29D57766"/>
    <w:rsid w:val="2A2573EB"/>
    <w:rsid w:val="2A407808"/>
    <w:rsid w:val="2A411DC1"/>
    <w:rsid w:val="2A4B06F6"/>
    <w:rsid w:val="2A9860B3"/>
    <w:rsid w:val="2AFD2F0D"/>
    <w:rsid w:val="2B0A6FB1"/>
    <w:rsid w:val="2B3F0B38"/>
    <w:rsid w:val="2BB77B14"/>
    <w:rsid w:val="2BCC4267"/>
    <w:rsid w:val="2BDB3343"/>
    <w:rsid w:val="2BF10135"/>
    <w:rsid w:val="2C293BC1"/>
    <w:rsid w:val="2C5A28F2"/>
    <w:rsid w:val="2C5A2F0B"/>
    <w:rsid w:val="2CB55DB0"/>
    <w:rsid w:val="2CDF383C"/>
    <w:rsid w:val="2CFE48F4"/>
    <w:rsid w:val="2D6055AE"/>
    <w:rsid w:val="2E293BF2"/>
    <w:rsid w:val="2E571981"/>
    <w:rsid w:val="2E7204B3"/>
    <w:rsid w:val="2F232B9D"/>
    <w:rsid w:val="2F4A6121"/>
    <w:rsid w:val="2F5751BE"/>
    <w:rsid w:val="2FBE18E4"/>
    <w:rsid w:val="2FE778C1"/>
    <w:rsid w:val="2FEC3129"/>
    <w:rsid w:val="300976F3"/>
    <w:rsid w:val="301D32E3"/>
    <w:rsid w:val="30605FB6"/>
    <w:rsid w:val="30F952F6"/>
    <w:rsid w:val="31875DF2"/>
    <w:rsid w:val="31A04BF1"/>
    <w:rsid w:val="31A33CBC"/>
    <w:rsid w:val="31B5579D"/>
    <w:rsid w:val="31B934DF"/>
    <w:rsid w:val="31DB0211"/>
    <w:rsid w:val="31E44DBC"/>
    <w:rsid w:val="31F167D5"/>
    <w:rsid w:val="32111B28"/>
    <w:rsid w:val="324A0B2F"/>
    <w:rsid w:val="32732BC9"/>
    <w:rsid w:val="32745294"/>
    <w:rsid w:val="331E1253"/>
    <w:rsid w:val="34262F09"/>
    <w:rsid w:val="343C099D"/>
    <w:rsid w:val="343D4F3D"/>
    <w:rsid w:val="344B1CA6"/>
    <w:rsid w:val="34514926"/>
    <w:rsid w:val="346769D2"/>
    <w:rsid w:val="34BB131C"/>
    <w:rsid w:val="350B0BA1"/>
    <w:rsid w:val="35317B29"/>
    <w:rsid w:val="354560BE"/>
    <w:rsid w:val="35564A6A"/>
    <w:rsid w:val="356F2A58"/>
    <w:rsid w:val="35723049"/>
    <w:rsid w:val="35BC7531"/>
    <w:rsid w:val="35CD6FA3"/>
    <w:rsid w:val="3631746C"/>
    <w:rsid w:val="36720BF3"/>
    <w:rsid w:val="36743E67"/>
    <w:rsid w:val="367842A2"/>
    <w:rsid w:val="3786787E"/>
    <w:rsid w:val="37C624B2"/>
    <w:rsid w:val="37F84858"/>
    <w:rsid w:val="38A30A45"/>
    <w:rsid w:val="38A908CC"/>
    <w:rsid w:val="39013CDF"/>
    <w:rsid w:val="397B454D"/>
    <w:rsid w:val="39B17CA9"/>
    <w:rsid w:val="39D325B7"/>
    <w:rsid w:val="3A3966D4"/>
    <w:rsid w:val="3A8521B0"/>
    <w:rsid w:val="3ABB3E24"/>
    <w:rsid w:val="3AE57591"/>
    <w:rsid w:val="3B506967"/>
    <w:rsid w:val="3B6402A7"/>
    <w:rsid w:val="3BEC4C83"/>
    <w:rsid w:val="3BF515B8"/>
    <w:rsid w:val="3C4165AB"/>
    <w:rsid w:val="3CA55987"/>
    <w:rsid w:val="3CAB1C76"/>
    <w:rsid w:val="3CE4322C"/>
    <w:rsid w:val="3D3659E4"/>
    <w:rsid w:val="3D4F7569"/>
    <w:rsid w:val="3D820C29"/>
    <w:rsid w:val="3DDF29A7"/>
    <w:rsid w:val="3E3D4260"/>
    <w:rsid w:val="3E477D61"/>
    <w:rsid w:val="3F7950FB"/>
    <w:rsid w:val="3FA0183A"/>
    <w:rsid w:val="3FA82DCC"/>
    <w:rsid w:val="3FB417BE"/>
    <w:rsid w:val="406D01F1"/>
    <w:rsid w:val="407D057E"/>
    <w:rsid w:val="409A533A"/>
    <w:rsid w:val="41605725"/>
    <w:rsid w:val="41976433"/>
    <w:rsid w:val="41AF105F"/>
    <w:rsid w:val="41E459B6"/>
    <w:rsid w:val="41F335E3"/>
    <w:rsid w:val="4262727B"/>
    <w:rsid w:val="426A0364"/>
    <w:rsid w:val="42975575"/>
    <w:rsid w:val="42E303D6"/>
    <w:rsid w:val="43193DDE"/>
    <w:rsid w:val="4325433A"/>
    <w:rsid w:val="433B7BC0"/>
    <w:rsid w:val="4348007F"/>
    <w:rsid w:val="435F025C"/>
    <w:rsid w:val="43650E4D"/>
    <w:rsid w:val="43912FC7"/>
    <w:rsid w:val="43DE2931"/>
    <w:rsid w:val="4439400C"/>
    <w:rsid w:val="44492059"/>
    <w:rsid w:val="444F55DD"/>
    <w:rsid w:val="446F34BC"/>
    <w:rsid w:val="44711D72"/>
    <w:rsid w:val="44D6444D"/>
    <w:rsid w:val="451505D5"/>
    <w:rsid w:val="45684415"/>
    <w:rsid w:val="45F35CFB"/>
    <w:rsid w:val="45F621B4"/>
    <w:rsid w:val="46472A10"/>
    <w:rsid w:val="4681133B"/>
    <w:rsid w:val="46AD4E3C"/>
    <w:rsid w:val="47130799"/>
    <w:rsid w:val="4722090C"/>
    <w:rsid w:val="47287827"/>
    <w:rsid w:val="47640ADF"/>
    <w:rsid w:val="4765774F"/>
    <w:rsid w:val="47BB5A79"/>
    <w:rsid w:val="482E75C3"/>
    <w:rsid w:val="48C2547F"/>
    <w:rsid w:val="49476D03"/>
    <w:rsid w:val="49A5461D"/>
    <w:rsid w:val="49AB2850"/>
    <w:rsid w:val="49ED6640"/>
    <w:rsid w:val="4A6F0CC7"/>
    <w:rsid w:val="4ABE0E1C"/>
    <w:rsid w:val="4AE917B6"/>
    <w:rsid w:val="4B1269A7"/>
    <w:rsid w:val="4B23750C"/>
    <w:rsid w:val="4B4B4D50"/>
    <w:rsid w:val="4B663938"/>
    <w:rsid w:val="4B690BAD"/>
    <w:rsid w:val="4B786F2D"/>
    <w:rsid w:val="4B9A16AF"/>
    <w:rsid w:val="4BB0030E"/>
    <w:rsid w:val="4C4B4454"/>
    <w:rsid w:val="4CC73091"/>
    <w:rsid w:val="4CF204A7"/>
    <w:rsid w:val="4D331F40"/>
    <w:rsid w:val="4D3C0C92"/>
    <w:rsid w:val="4D3D3009"/>
    <w:rsid w:val="4D565246"/>
    <w:rsid w:val="4D654F3D"/>
    <w:rsid w:val="4D8F6B17"/>
    <w:rsid w:val="4DF33F96"/>
    <w:rsid w:val="4E5F37F4"/>
    <w:rsid w:val="4E781955"/>
    <w:rsid w:val="4E7E26B9"/>
    <w:rsid w:val="4EC1538E"/>
    <w:rsid w:val="4F232E9B"/>
    <w:rsid w:val="4F2C4E99"/>
    <w:rsid w:val="4F585C8E"/>
    <w:rsid w:val="4F7505EE"/>
    <w:rsid w:val="50027F99"/>
    <w:rsid w:val="500E55E8"/>
    <w:rsid w:val="5026469F"/>
    <w:rsid w:val="50387963"/>
    <w:rsid w:val="50485D02"/>
    <w:rsid w:val="505E1082"/>
    <w:rsid w:val="50880A5F"/>
    <w:rsid w:val="50D2381E"/>
    <w:rsid w:val="50FD74E0"/>
    <w:rsid w:val="512C1180"/>
    <w:rsid w:val="514C6A9E"/>
    <w:rsid w:val="517108DA"/>
    <w:rsid w:val="518476AA"/>
    <w:rsid w:val="523E71D9"/>
    <w:rsid w:val="526130AB"/>
    <w:rsid w:val="52996550"/>
    <w:rsid w:val="53184889"/>
    <w:rsid w:val="53226CDE"/>
    <w:rsid w:val="53470613"/>
    <w:rsid w:val="539B0DC4"/>
    <w:rsid w:val="53F07373"/>
    <w:rsid w:val="54027570"/>
    <w:rsid w:val="541303D5"/>
    <w:rsid w:val="543534AA"/>
    <w:rsid w:val="543F40EB"/>
    <w:rsid w:val="5472193F"/>
    <w:rsid w:val="548C4DF7"/>
    <w:rsid w:val="54A159E1"/>
    <w:rsid w:val="54C843CE"/>
    <w:rsid w:val="54F7539A"/>
    <w:rsid w:val="5528196E"/>
    <w:rsid w:val="552E23F2"/>
    <w:rsid w:val="55590643"/>
    <w:rsid w:val="556E3585"/>
    <w:rsid w:val="558D3538"/>
    <w:rsid w:val="55A23860"/>
    <w:rsid w:val="55AC7BC9"/>
    <w:rsid w:val="564249BF"/>
    <w:rsid w:val="56D976B4"/>
    <w:rsid w:val="570E45A3"/>
    <w:rsid w:val="578D1043"/>
    <w:rsid w:val="578E2FB3"/>
    <w:rsid w:val="57951E0F"/>
    <w:rsid w:val="580C5FE9"/>
    <w:rsid w:val="581F1A3E"/>
    <w:rsid w:val="586D419B"/>
    <w:rsid w:val="58A502F2"/>
    <w:rsid w:val="58C47EF0"/>
    <w:rsid w:val="58E33CEB"/>
    <w:rsid w:val="58E57753"/>
    <w:rsid w:val="59634FC3"/>
    <w:rsid w:val="5A040CA0"/>
    <w:rsid w:val="5A1201A8"/>
    <w:rsid w:val="5B0E7ED4"/>
    <w:rsid w:val="5B655F77"/>
    <w:rsid w:val="5C98047E"/>
    <w:rsid w:val="5CF615B6"/>
    <w:rsid w:val="5D4265C8"/>
    <w:rsid w:val="5D4635C9"/>
    <w:rsid w:val="5DB77497"/>
    <w:rsid w:val="5E3A6CAC"/>
    <w:rsid w:val="5E3E24F3"/>
    <w:rsid w:val="5E615436"/>
    <w:rsid w:val="5E761E0E"/>
    <w:rsid w:val="5ED2780B"/>
    <w:rsid w:val="5F0A5C1B"/>
    <w:rsid w:val="5F0D1CB9"/>
    <w:rsid w:val="5F823940"/>
    <w:rsid w:val="5F881C77"/>
    <w:rsid w:val="5FA336B7"/>
    <w:rsid w:val="5FAC60A3"/>
    <w:rsid w:val="60A87B85"/>
    <w:rsid w:val="60F13B7E"/>
    <w:rsid w:val="61120392"/>
    <w:rsid w:val="61256379"/>
    <w:rsid w:val="612E6AAD"/>
    <w:rsid w:val="619565A7"/>
    <w:rsid w:val="61B879F3"/>
    <w:rsid w:val="62037E1E"/>
    <w:rsid w:val="621425D7"/>
    <w:rsid w:val="62554DA1"/>
    <w:rsid w:val="626216EF"/>
    <w:rsid w:val="6268188C"/>
    <w:rsid w:val="63092DB1"/>
    <w:rsid w:val="63482BFD"/>
    <w:rsid w:val="634B6818"/>
    <w:rsid w:val="639916A6"/>
    <w:rsid w:val="63D626B9"/>
    <w:rsid w:val="642B176B"/>
    <w:rsid w:val="645312BC"/>
    <w:rsid w:val="6459506F"/>
    <w:rsid w:val="64CF0E6A"/>
    <w:rsid w:val="65467653"/>
    <w:rsid w:val="65605444"/>
    <w:rsid w:val="656B5BF4"/>
    <w:rsid w:val="65DA0F5A"/>
    <w:rsid w:val="66091638"/>
    <w:rsid w:val="66141D57"/>
    <w:rsid w:val="661819EC"/>
    <w:rsid w:val="669435F8"/>
    <w:rsid w:val="66CE7576"/>
    <w:rsid w:val="66D32A78"/>
    <w:rsid w:val="66E42D65"/>
    <w:rsid w:val="671464E6"/>
    <w:rsid w:val="672F50CE"/>
    <w:rsid w:val="67801DCE"/>
    <w:rsid w:val="67EC2FBF"/>
    <w:rsid w:val="67F27FFF"/>
    <w:rsid w:val="68E16C9B"/>
    <w:rsid w:val="68EE6A56"/>
    <w:rsid w:val="69197DE4"/>
    <w:rsid w:val="697E7690"/>
    <w:rsid w:val="69C43979"/>
    <w:rsid w:val="69D87C9F"/>
    <w:rsid w:val="6A0D4F17"/>
    <w:rsid w:val="6A187115"/>
    <w:rsid w:val="6A345095"/>
    <w:rsid w:val="6A960FC6"/>
    <w:rsid w:val="6A99623A"/>
    <w:rsid w:val="6B1E16E2"/>
    <w:rsid w:val="6B347157"/>
    <w:rsid w:val="6B87372B"/>
    <w:rsid w:val="6BF14284"/>
    <w:rsid w:val="6C1345EE"/>
    <w:rsid w:val="6D4F2026"/>
    <w:rsid w:val="6D52319C"/>
    <w:rsid w:val="6D89248C"/>
    <w:rsid w:val="6D987FF5"/>
    <w:rsid w:val="6DB34B09"/>
    <w:rsid w:val="6DC31233"/>
    <w:rsid w:val="6DC903CB"/>
    <w:rsid w:val="6E25722B"/>
    <w:rsid w:val="6E594353"/>
    <w:rsid w:val="6E6B7F70"/>
    <w:rsid w:val="6E825BB4"/>
    <w:rsid w:val="6ED77868"/>
    <w:rsid w:val="6EF80849"/>
    <w:rsid w:val="6F45570E"/>
    <w:rsid w:val="6F7C2953"/>
    <w:rsid w:val="6FB62650"/>
    <w:rsid w:val="6FE90419"/>
    <w:rsid w:val="700C42A0"/>
    <w:rsid w:val="70590B1F"/>
    <w:rsid w:val="70BB4688"/>
    <w:rsid w:val="70C5527F"/>
    <w:rsid w:val="714C4AF3"/>
    <w:rsid w:val="715B7C5D"/>
    <w:rsid w:val="718E4C5A"/>
    <w:rsid w:val="719B3FB4"/>
    <w:rsid w:val="71A359F0"/>
    <w:rsid w:val="71E71DDF"/>
    <w:rsid w:val="71E83933"/>
    <w:rsid w:val="72053212"/>
    <w:rsid w:val="720A0474"/>
    <w:rsid w:val="721D2BD3"/>
    <w:rsid w:val="722F0678"/>
    <w:rsid w:val="724539F8"/>
    <w:rsid w:val="72730032"/>
    <w:rsid w:val="72A858A4"/>
    <w:rsid w:val="735D0B3B"/>
    <w:rsid w:val="737E0B7F"/>
    <w:rsid w:val="73D8149F"/>
    <w:rsid w:val="73FF354D"/>
    <w:rsid w:val="74082731"/>
    <w:rsid w:val="74660196"/>
    <w:rsid w:val="75E33C54"/>
    <w:rsid w:val="75F25C45"/>
    <w:rsid w:val="762C1CA1"/>
    <w:rsid w:val="764F593B"/>
    <w:rsid w:val="76807575"/>
    <w:rsid w:val="76B3499D"/>
    <w:rsid w:val="773728B1"/>
    <w:rsid w:val="77811976"/>
    <w:rsid w:val="78020575"/>
    <w:rsid w:val="7805379E"/>
    <w:rsid w:val="78207581"/>
    <w:rsid w:val="78CC0FDF"/>
    <w:rsid w:val="78EA73C1"/>
    <w:rsid w:val="79142170"/>
    <w:rsid w:val="793175A6"/>
    <w:rsid w:val="79420E8F"/>
    <w:rsid w:val="79526351"/>
    <w:rsid w:val="79680FA5"/>
    <w:rsid w:val="79D2060F"/>
    <w:rsid w:val="79D745FF"/>
    <w:rsid w:val="7A6D23BB"/>
    <w:rsid w:val="7A8624F2"/>
    <w:rsid w:val="7AAB0D1D"/>
    <w:rsid w:val="7B060822"/>
    <w:rsid w:val="7B0614CE"/>
    <w:rsid w:val="7B362A78"/>
    <w:rsid w:val="7B6A2721"/>
    <w:rsid w:val="7B786184"/>
    <w:rsid w:val="7B9B539B"/>
    <w:rsid w:val="7BAC57D1"/>
    <w:rsid w:val="7C0F72CF"/>
    <w:rsid w:val="7C4B60AF"/>
    <w:rsid w:val="7C7C0EE9"/>
    <w:rsid w:val="7CB617CB"/>
    <w:rsid w:val="7CB730F1"/>
    <w:rsid w:val="7CC01443"/>
    <w:rsid w:val="7D146DD7"/>
    <w:rsid w:val="7D2A1286"/>
    <w:rsid w:val="7DAD754E"/>
    <w:rsid w:val="7E553215"/>
    <w:rsid w:val="7E924469"/>
    <w:rsid w:val="7EE03426"/>
    <w:rsid w:val="7EEF4135"/>
    <w:rsid w:val="7EFE6FDD"/>
    <w:rsid w:val="7F542F6F"/>
    <w:rsid w:val="7F724B08"/>
    <w:rsid w:val="7FAF14D7"/>
    <w:rsid w:val="7FC9196B"/>
    <w:rsid w:val="7FD8675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iPriority="99"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qFormat="1" w:uiPriority="0" w:semiHidden="0" w:name="Body Text First Indent"/>
    <w:lsdException w:uiPriority="0" w:name="Body Text First Indent 2"/>
    <w:lsdException w:uiPriority="0" w:name="Note Heading"/>
    <w:lsdException w:uiPriority="0" w:name="Body Text 2"/>
    <w:lsdException w:uiPriority="0" w:name="Body Text 3"/>
    <w:lsdException w:qFormat="1" w:unhideWhenUsed="0" w:uiPriority="0" w:semiHidden="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2"/>
    <w:basedOn w:val="1"/>
    <w:next w:val="1"/>
    <w:qFormat/>
    <w:uiPriority w:val="0"/>
    <w:pPr>
      <w:widowControl/>
      <w:spacing w:beforeLines="50" w:afterLines="50" w:line="360" w:lineRule="exact"/>
      <w:ind w:firstLine="560" w:firstLineChars="200"/>
      <w:jc w:val="left"/>
      <w:outlineLvl w:val="1"/>
    </w:pPr>
    <w:rPr>
      <w:rFonts w:ascii="黑体" w:eastAsia="黑体"/>
      <w:kern w:val="0"/>
      <w:sz w:val="28"/>
      <w:szCs w:val="28"/>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Body Text"/>
    <w:basedOn w:val="1"/>
    <w:semiHidden/>
    <w:unhideWhenUsed/>
    <w:qFormat/>
    <w:uiPriority w:val="99"/>
    <w:pPr>
      <w:spacing w:after="120"/>
    </w:pPr>
  </w:style>
  <w:style w:type="paragraph" w:styleId="4">
    <w:name w:val="Body Text Indent 2"/>
    <w:basedOn w:val="1"/>
    <w:qFormat/>
    <w:uiPriority w:val="0"/>
    <w:pPr>
      <w:widowControl/>
      <w:wordWrap w:val="0"/>
      <w:spacing w:line="440" w:lineRule="exact"/>
      <w:ind w:firstLine="480" w:firstLineChars="200"/>
      <w:jc w:val="left"/>
    </w:pPr>
    <w:rPr>
      <w:rFonts w:ascii="宋体" w:hAnsi="宋体"/>
      <w:i/>
      <w:iCs/>
      <w:color w:val="333333"/>
      <w:kern w:val="0"/>
      <w:sz w:val="24"/>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7">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8">
    <w:name w:val="Body Text First Indent"/>
    <w:basedOn w:val="2"/>
    <w:unhideWhenUsed/>
    <w:qFormat/>
    <w:uiPriority w:val="0"/>
    <w:pPr>
      <w:ind w:firstLine="420" w:firstLineChars="100"/>
    </w:p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Strong"/>
    <w:qFormat/>
    <w:uiPriority w:val="0"/>
    <w:rPr>
      <w:rFonts w:ascii="Times New Roman" w:hAnsi="Times New Roman" w:eastAsia="宋体" w:cs="Times New Roman"/>
      <w:b/>
    </w:rPr>
  </w:style>
  <w:style w:type="paragraph" w:customStyle="1" w:styleId="13">
    <w:name w:val="Body text|2"/>
    <w:basedOn w:val="1"/>
    <w:qFormat/>
    <w:uiPriority w:val="0"/>
    <w:pPr>
      <w:shd w:val="clear" w:color="auto" w:fill="FFFFFF"/>
      <w:spacing w:line="576" w:lineRule="exact"/>
      <w:jc w:val="distribute"/>
    </w:pPr>
    <w:rPr>
      <w:rFonts w:ascii="PMingLiU" w:hAnsi="PMingLiU" w:eastAsia="PMingLiU" w:cs="PMingLiU"/>
      <w:spacing w:val="20"/>
      <w:kern w:val="0"/>
      <w:sz w:val="30"/>
      <w:szCs w:val="30"/>
    </w:rPr>
  </w:style>
  <w:style w:type="paragraph" w:customStyle="1" w:styleId="14">
    <w:name w:val="表注"/>
    <w:basedOn w:val="1"/>
    <w:qFormat/>
    <w:uiPriority w:val="0"/>
    <w:pPr>
      <w:widowControl/>
      <w:jc w:val="left"/>
    </w:pPr>
    <w:rPr>
      <w:rFonts w:ascii="宋体" w:hAnsi="宋体"/>
      <w:iCs/>
      <w:kern w:val="0"/>
      <w:sz w:val="18"/>
      <w:szCs w:val="21"/>
    </w:rPr>
  </w:style>
  <w:style w:type="paragraph" w:styleId="15">
    <w:name w:val="List Paragraph"/>
    <w:basedOn w:val="1"/>
    <w:qFormat/>
    <w:uiPriority w:val="99"/>
    <w:pPr>
      <w:ind w:firstLine="420" w:firstLineChars="200"/>
    </w:pPr>
  </w:style>
  <w:style w:type="paragraph" w:customStyle="1" w:styleId="16">
    <w:name w:val="msolistparagraph"/>
    <w:basedOn w:val="1"/>
    <w:qFormat/>
    <w:uiPriority w:val="0"/>
    <w:pPr>
      <w:jc w:val="left"/>
    </w:pPr>
    <w:rPr>
      <w:rFonts w:ascii="Calibri" w:hAnsi="Calibri"/>
      <w:color w:val="000000"/>
      <w:kern w:val="0"/>
      <w:sz w:val="22"/>
      <w:szCs w:val="22"/>
    </w:rPr>
  </w:style>
  <w:style w:type="paragraph" w:customStyle="1" w:styleId="17">
    <w:name w:val="小五正文"/>
    <w:basedOn w:val="18"/>
    <w:link w:val="19"/>
    <w:qFormat/>
    <w:uiPriority w:val="0"/>
    <w:pPr>
      <w:spacing w:line="240" w:lineRule="auto"/>
      <w:ind w:firstLine="0" w:firstLineChars="0"/>
    </w:pPr>
    <w:rPr>
      <w:rFonts w:ascii="仿宋"/>
      <w:color w:val="000000"/>
      <w:sz w:val="18"/>
      <w:szCs w:val="18"/>
      <w:shd w:val="clear" w:color="auto" w:fill="FFFFFF"/>
    </w:rPr>
  </w:style>
  <w:style w:type="paragraph" w:customStyle="1" w:styleId="18">
    <w:name w:val="A小四正文"/>
    <w:basedOn w:val="1"/>
    <w:qFormat/>
    <w:uiPriority w:val="0"/>
    <w:pPr>
      <w:spacing w:line="360" w:lineRule="auto"/>
      <w:ind w:firstLine="480" w:firstLineChars="200"/>
    </w:pPr>
    <w:rPr>
      <w:rFonts w:ascii="宋体" w:hAnsi="宋体"/>
      <w:sz w:val="24"/>
    </w:rPr>
  </w:style>
  <w:style w:type="character" w:customStyle="1" w:styleId="19">
    <w:name w:val="小五正文 字符"/>
    <w:link w:val="17"/>
    <w:qFormat/>
    <w:uiPriority w:val="0"/>
    <w:rPr>
      <w:rFonts w:ascii="仿宋"/>
      <w:color w:val="000000"/>
      <w:sz w:val="18"/>
      <w:szCs w:val="18"/>
      <w:shd w:val="clear" w:color="auto" w:fill="FFFFFF"/>
    </w:rPr>
  </w:style>
  <w:style w:type="paragraph" w:customStyle="1" w:styleId="20">
    <w:name w:val="style2"/>
    <w:basedOn w:val="1"/>
    <w:qFormat/>
    <w:uiPriority w:val="0"/>
    <w:pPr>
      <w:widowControl/>
      <w:spacing w:before="100" w:beforeAutospacing="1" w:after="100" w:afterAutospacing="1"/>
      <w:jc w:val="left"/>
    </w:pPr>
    <w:rPr>
      <w:rFonts w:ascii="宋体" w:hAnsi="宋体" w:cs="宋体"/>
      <w:kern w:val="0"/>
      <w:sz w:val="24"/>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1.emf"/><Relationship Id="rId5" Type="http://schemas.openxmlformats.org/officeDocument/2006/relationships/oleObject" Target="embeddings/oleObject1.bin"/><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15</Pages>
  <Words>10091</Words>
  <Characters>10885</Characters>
  <Lines>1</Lines>
  <Paragraphs>1</Paragraphs>
  <TotalTime>35</TotalTime>
  <ScaleCrop>false</ScaleCrop>
  <LinksUpToDate>false</LinksUpToDate>
  <CharactersWithSpaces>10987</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孟之锋范</cp:lastModifiedBy>
  <dcterms:modified xsi:type="dcterms:W3CDTF">2023-07-05T07:00:32Z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58A6771A6F534E6E8C3F77C8548ABC87_13</vt:lpwstr>
  </property>
</Properties>
</file>