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B57B7" w14:textId="77777777" w:rsidR="00BB4E18" w:rsidRDefault="00000000">
      <w:pPr>
        <w:pStyle w:val="2"/>
        <w:rPr>
          <w:rFonts w:asciiTheme="majorEastAsia" w:eastAsiaTheme="majorEastAsia" w:hAnsiTheme="majorEastAsia" w:cstheme="majorEastAsia"/>
        </w:rPr>
      </w:pPr>
      <w:bookmarkStart w:id="0" w:name="_Toc426996356"/>
      <w:r>
        <w:rPr>
          <w:rFonts w:asciiTheme="majorEastAsia" w:eastAsiaTheme="majorEastAsia" w:hAnsiTheme="majorEastAsia" w:cstheme="majorEastAsia" w:hint="eastAsia"/>
        </w:rPr>
        <w:t>一、项目简介</w:t>
      </w:r>
    </w:p>
    <w:p w14:paraId="5D9D8C94" w14:textId="77777777" w:rsidR="00BB4E18" w:rsidRDefault="00000000">
      <w:pPr>
        <w:snapToGrid w:val="0"/>
        <w:spacing w:line="360" w:lineRule="auto"/>
        <w:ind w:firstLineChars="200" w:firstLine="480"/>
        <w:jc w:val="left"/>
        <w:rPr>
          <w:rFonts w:ascii="FangSong" w:eastAsia="FangSong" w:hAnsi="FangSong" w:cs="FangSong"/>
          <w:sz w:val="24"/>
        </w:rPr>
      </w:pPr>
      <w:r>
        <w:rPr>
          <w:rFonts w:ascii="FangSong" w:eastAsia="FangSong" w:hAnsi="FangSong" w:cs="FangSong" w:hint="eastAsia"/>
          <w:sz w:val="24"/>
        </w:rPr>
        <w:t xml:space="preserve">在信息化与数字化转型浪潮的共同作用下，我国高等教育领域正经历从传统考核向智慧化评价的深度迭代，考试系统的建设已成为教育评价体系革新与现代化发展的必然趋势 。传统考试模式长期采用“教考合一”形式，整个流程涵盖了前期的出题命题、人工组卷，中期的考卷印刷、线下监考，以及后期的海量试卷阅卷、成绩登统等全环节 。这种常态化考核模式需要投入巨大的人力、物力和时间成本，存在组织效率低、印刷管理成本高、考核的客观性与公正性难以完全保障等突出痛点，成为制约教育评价体系科学化的核心瓶颈 。 </w:t>
      </w:r>
    </w:p>
    <w:p w14:paraId="62A6D000" w14:textId="77777777" w:rsidR="00BB4E18" w:rsidRDefault="00000000">
      <w:pPr>
        <w:snapToGrid w:val="0"/>
        <w:spacing w:line="360" w:lineRule="auto"/>
        <w:ind w:firstLineChars="200" w:firstLine="480"/>
        <w:jc w:val="left"/>
        <w:rPr>
          <w:rFonts w:ascii="FangSong" w:eastAsia="FangSong" w:hAnsi="FangSong" w:cs="FangSong"/>
          <w:sz w:val="24"/>
        </w:rPr>
      </w:pPr>
      <w:r>
        <w:rPr>
          <w:rFonts w:ascii="FangSong" w:eastAsia="FangSong" w:hAnsi="FangSong" w:cs="FangSong" w:hint="eastAsia"/>
          <w:sz w:val="24"/>
        </w:rPr>
        <w:t xml:space="preserve">针对上述弊端，教育部在《关于加快建设高水平本科教育全面提高人才培养能力的意见》中明确提出了“加强考试管理、严格过程考核”及“以考辅教、以考促学”的改革方向，教育大数据的战略地位日益凸显 。改革传统模式、全面落地“教考分离”已成为现代教育变革中的迫切需求 。然而，单纯依靠传统互联网技术，难以支撑高频次、大规模的教考分离与严密防作弊的规模化落地 。 </w:t>
      </w:r>
    </w:p>
    <w:p w14:paraId="51158BAE" w14:textId="77777777" w:rsidR="00BB4E18" w:rsidRDefault="00000000">
      <w:pPr>
        <w:snapToGrid w:val="0"/>
        <w:spacing w:line="360" w:lineRule="auto"/>
        <w:ind w:firstLineChars="200" w:firstLine="480"/>
        <w:jc w:val="left"/>
        <w:rPr>
          <w:rFonts w:ascii="FangSong" w:eastAsia="FangSong" w:hAnsi="FangSong" w:cs="FangSong"/>
          <w:sz w:val="24"/>
        </w:rPr>
      </w:pPr>
      <w:r>
        <w:rPr>
          <w:rFonts w:ascii="FangSong" w:eastAsia="FangSong" w:hAnsi="FangSong" w:cs="FangSong" w:hint="eastAsia"/>
          <w:sz w:val="24"/>
        </w:rPr>
        <w:t xml:space="preserve">本项目旨在通过融合人工智能技术、大数据分析、云计算服务等前沿新媒体技术，并结合高性能扫描硬件设备，构建线上线下深度融合、全场景覆盖的智慧考试系统 。系统深度贯通无纸化线上考试、线下答题卡扫描阅卷、实时在线监考、AI异常行为识别以及考试数据智能分析功能，将零散的信息化考务环节连贯成一个无缝交互的集成系统 。 </w:t>
      </w:r>
    </w:p>
    <w:p w14:paraId="0A2A2900" w14:textId="77777777" w:rsidR="00BB4E18" w:rsidRDefault="00000000">
      <w:pPr>
        <w:snapToGrid w:val="0"/>
        <w:spacing w:line="360" w:lineRule="auto"/>
        <w:ind w:firstLineChars="200" w:firstLine="480"/>
        <w:jc w:val="left"/>
        <w:rPr>
          <w:rFonts w:ascii="FangSong" w:eastAsia="FangSong" w:hAnsi="FangSong" w:cs="FangSong"/>
          <w:sz w:val="24"/>
        </w:rPr>
      </w:pPr>
      <w:r>
        <w:rPr>
          <w:rFonts w:ascii="FangSong" w:eastAsia="FangSong" w:hAnsi="FangSong" w:cs="FangSong" w:hint="eastAsia"/>
          <w:sz w:val="24"/>
        </w:rPr>
        <w:t xml:space="preserve">通过本项目的建设，既能通过非任课教师命题、题库分类管理保障教考分离，全面提升考试质量与严肃性；又能通过全流程数字化运转（如自动组卷、自动判分、信息自动记录及统计）大幅降本增效，减轻教师工作负担 。更重要的是，系统能够赋能教育大数据应用，生成多维度分析报告，为教学评估、课程改革及人才培养决策提供精准、全面的数据支持，真正实现数据驱动教学改进，全面推动高水平本科教育质量的稳步提升 。 </w:t>
      </w:r>
    </w:p>
    <w:p w14:paraId="04658302" w14:textId="77777777" w:rsidR="00BB4E18" w:rsidRDefault="00BB4E18">
      <w:pPr>
        <w:snapToGrid w:val="0"/>
        <w:spacing w:line="360" w:lineRule="auto"/>
        <w:ind w:firstLineChars="200" w:firstLine="480"/>
        <w:jc w:val="left"/>
        <w:rPr>
          <w:rFonts w:ascii="FangSong" w:eastAsia="FangSong" w:hAnsi="FangSong" w:cs="FangSong"/>
          <w:sz w:val="24"/>
        </w:rPr>
      </w:pPr>
    </w:p>
    <w:p w14:paraId="4C9B30C8" w14:textId="77777777" w:rsidR="00BB4E18" w:rsidRDefault="00BB4E18">
      <w:pPr>
        <w:snapToGrid w:val="0"/>
        <w:spacing w:line="360" w:lineRule="auto"/>
        <w:ind w:firstLineChars="200" w:firstLine="480"/>
        <w:jc w:val="left"/>
        <w:rPr>
          <w:rFonts w:ascii="FangSong" w:eastAsia="FangSong" w:hAnsi="FangSong" w:cs="FangSong"/>
          <w:sz w:val="24"/>
        </w:rPr>
      </w:pPr>
    </w:p>
    <w:p w14:paraId="21EE0B1B" w14:textId="77777777" w:rsidR="00BB4E18" w:rsidRDefault="00000000">
      <w:pPr>
        <w:pStyle w:val="2"/>
        <w:rPr>
          <w:rFonts w:asciiTheme="majorEastAsia" w:eastAsiaTheme="majorEastAsia" w:hAnsiTheme="majorEastAsia" w:cstheme="majorEastAsia"/>
        </w:rPr>
      </w:pPr>
      <w:r>
        <w:rPr>
          <w:rFonts w:asciiTheme="majorEastAsia" w:eastAsiaTheme="majorEastAsia" w:hAnsiTheme="majorEastAsia" w:cstheme="majorEastAsia" w:hint="eastAsia"/>
        </w:rPr>
        <w:lastRenderedPageBreak/>
        <w:t>二、服务期</w:t>
      </w:r>
    </w:p>
    <w:p w14:paraId="26286B41" w14:textId="77777777" w:rsidR="00BB4E18" w:rsidRDefault="00000000">
      <w:pPr>
        <w:pStyle w:val="a4"/>
        <w:ind w:firstLineChars="200" w:firstLine="480"/>
        <w:rPr>
          <w:rFonts w:ascii="FangSong" w:eastAsia="FangSong" w:hAnsi="FangSong" w:cs="FangSong"/>
          <w:szCs w:val="24"/>
        </w:rPr>
      </w:pPr>
      <w:r>
        <w:rPr>
          <w:rFonts w:ascii="FangSong" w:eastAsia="FangSong" w:hAnsi="FangSong" w:cs="FangSong" w:hint="eastAsia"/>
          <w:szCs w:val="24"/>
        </w:rPr>
        <w:t xml:space="preserve">本项目的软硬件运行环境与系统支撑服务期为一年 。在此期间，合同期满前一个月，按照约定服务情况优秀且在采购单位认可的前提下，可以依据相关规定提出续签申请，续签次数不超过两次 。 </w:t>
      </w:r>
    </w:p>
    <w:p w14:paraId="711D058B" w14:textId="77777777" w:rsidR="00BB4E18" w:rsidRDefault="00000000">
      <w:pPr>
        <w:pStyle w:val="a4"/>
        <w:ind w:firstLineChars="200" w:firstLine="480"/>
        <w:rPr>
          <w:rFonts w:hAnsi="宋体" w:cs="宋体"/>
          <w:b/>
          <w:bCs/>
          <w:szCs w:val="24"/>
        </w:rPr>
      </w:pPr>
      <w:r>
        <w:rPr>
          <w:rFonts w:ascii="FangSong" w:eastAsia="FangSong" w:hAnsi="FangSong" w:cs="FangSong" w:hint="eastAsia"/>
          <w:szCs w:val="24"/>
        </w:rPr>
        <w:t xml:space="preserve">在项目整个实施过程、交付验收阶段以及后续的售后质保服务期内，项目投标方需全面承担平台的日常维护与系统巡检工作，严格保障高并发考试期间系统的正常稳定运行 。此外，投标方必须提供全方位的系统培训服务及必要的支撑技术培训服务（包含针对管理人员的考务系统配置培训、针对任课教师的题库组卷与流水阅卷培训、以及针对技术人员的应急运维保障培训），确保采购单位相关人员能够熟练、规范地操作并管理该系统 。 </w:t>
      </w:r>
    </w:p>
    <w:p w14:paraId="797ED215" w14:textId="77777777" w:rsidR="00BB4E18" w:rsidRDefault="00000000">
      <w:pPr>
        <w:pStyle w:val="2"/>
        <w:rPr>
          <w:rFonts w:asciiTheme="majorEastAsia" w:eastAsiaTheme="majorEastAsia" w:hAnsiTheme="majorEastAsia" w:cstheme="majorEastAsia"/>
        </w:rPr>
      </w:pPr>
      <w:r>
        <w:rPr>
          <w:rFonts w:asciiTheme="majorEastAsia" w:eastAsiaTheme="majorEastAsia" w:hAnsiTheme="majorEastAsia" w:cstheme="majorEastAsia" w:hint="eastAsia"/>
        </w:rPr>
        <w:t>三、具体内容要求</w:t>
      </w:r>
    </w:p>
    <w:p w14:paraId="4C4857FF" w14:textId="77777777" w:rsidR="00BB4E18" w:rsidRDefault="00000000">
      <w:pPr>
        <w:pStyle w:val="3"/>
        <w:numPr>
          <w:ilvl w:val="0"/>
          <w:numId w:val="0"/>
        </w:numPr>
        <w:tabs>
          <w:tab w:val="left" w:pos="900"/>
        </w:tabs>
        <w:adjustRightInd w:val="0"/>
        <w:snapToGrid w:val="0"/>
        <w:spacing w:before="0" w:after="0" w:line="360" w:lineRule="auto"/>
        <w:ind w:firstLineChars="100" w:firstLine="245"/>
        <w:rPr>
          <w:rFonts w:ascii="FangSong" w:eastAsia="FangSong" w:hAnsi="FangSong" w:cs="FangSong"/>
          <w:szCs w:val="24"/>
        </w:rPr>
      </w:pPr>
      <w:r>
        <w:rPr>
          <w:rFonts w:ascii="FangSong" w:eastAsia="FangSong" w:hAnsi="FangSong" w:cs="FangSong"/>
          <w:szCs w:val="24"/>
        </w:rPr>
        <w:t>（一）考务与题库管理服务</w:t>
      </w:r>
    </w:p>
    <w:p w14:paraId="7C190111" w14:textId="04D99709" w:rsidR="00BB4E18" w:rsidRDefault="00000000">
      <w:pPr>
        <w:pStyle w:val="a4"/>
        <w:snapToGrid w:val="0"/>
        <w:ind w:firstLineChars="200" w:firstLine="489"/>
        <w:rPr>
          <w:rFonts w:ascii="FangSong" w:eastAsia="FangSong" w:hAnsi="FangSong" w:cs="FangSong"/>
          <w:b/>
          <w:szCs w:val="24"/>
        </w:rPr>
      </w:pPr>
      <w:r>
        <w:rPr>
          <w:rFonts w:ascii="FangSong" w:eastAsia="FangSong" w:hAnsi="FangSong" w:cs="FangSong"/>
          <w:b/>
          <w:szCs w:val="24"/>
        </w:rPr>
        <w:t>服务范围</w:t>
      </w:r>
    </w:p>
    <w:p w14:paraId="0CD82C3D"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为全校师生提供涵盖基础数据对接、多层级考务排考组织、全题型题库分类建设、智能试卷生成与审批流管理、以及线上线下混合考试全流程管理服务。</w:t>
      </w:r>
    </w:p>
    <w:p w14:paraId="6914A7C4" w14:textId="1E9172D9" w:rsidR="00BB4E18" w:rsidRDefault="00000000">
      <w:pPr>
        <w:pStyle w:val="a4"/>
        <w:snapToGrid w:val="0"/>
        <w:ind w:firstLineChars="200" w:firstLine="489"/>
        <w:rPr>
          <w:rFonts w:ascii="sans-serif" w:eastAsia="sans-serif" w:hAnsi="sans-serif" w:cs="sans-serif"/>
        </w:rPr>
      </w:pPr>
      <w:r>
        <w:rPr>
          <w:rFonts w:ascii="FangSong" w:eastAsia="FangSong" w:hAnsi="FangSong" w:cs="FangSong"/>
          <w:b/>
          <w:szCs w:val="24"/>
        </w:rPr>
        <w:t>服务内容</w:t>
      </w:r>
    </w:p>
    <w:p w14:paraId="0E170790" w14:textId="77777777" w:rsidR="00BB4E18" w:rsidRDefault="00000000">
      <w:pPr>
        <w:pStyle w:val="a4"/>
        <w:ind w:firstLineChars="200" w:firstLine="480"/>
        <w:rPr>
          <w:rFonts w:ascii="sans-serif" w:eastAsia="sans-serif" w:hAnsi="sans-serif" w:cs="sans-serif"/>
        </w:rPr>
      </w:pPr>
      <w:r>
        <w:rPr>
          <w:rFonts w:ascii="FangSong" w:eastAsia="FangSong" w:hAnsi="FangSong" w:cs="FangSong"/>
          <w:szCs w:val="24"/>
          <w:lang w:val="en-US"/>
        </w:rPr>
        <w:t xml:space="preserve">基础数据与系统架构：系统运行环境支持 Linux 以及 Windows 操作系统，采用 B/S 结构，基于 J2EE 架构和三层部署安全机制（数据层、应用层、WEB 层） 。基础数据可实现与教务系统、网络教学平台等无缝对接，支持教师、学生、选课数据一键同步或手动导入维护 。系统提供详细的操作日志，详细记录账号、姓名、时间、IP 及详细操作描述 。 </w:t>
      </w:r>
    </w:p>
    <w:p w14:paraId="22F535DF"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 xml:space="preserve">多级权限与用户管理：支持自定义管理员角色名称，并灵活赋予特定的功能模块权限和院系数据范围权限，权限控制可具体到前端页面的“添加/删除”按钮级别 。系统支持根据范围权限控制显示对应勾选下的学生成绩数据及考务范围 。 </w:t>
      </w:r>
    </w:p>
    <w:p w14:paraId="622E2600" w14:textId="77777777" w:rsidR="00BB4E18" w:rsidRDefault="00BB4E18">
      <w:pPr>
        <w:pStyle w:val="a4"/>
        <w:ind w:firstLineChars="200" w:firstLine="480"/>
        <w:rPr>
          <w:rFonts w:ascii="FangSong" w:eastAsia="FangSong" w:hAnsi="FangSong" w:cs="FangSong"/>
          <w:szCs w:val="24"/>
          <w:lang w:val="en-US"/>
        </w:rPr>
      </w:pPr>
    </w:p>
    <w:p w14:paraId="193BAB60" w14:textId="77777777" w:rsidR="00BB4E18" w:rsidRDefault="00BB4E18" w:rsidP="00185371">
      <w:pPr>
        <w:pStyle w:val="a4"/>
        <w:ind w:firstLine="0"/>
        <w:rPr>
          <w:rFonts w:ascii="FangSong" w:eastAsia="FangSong" w:hAnsi="FangSong" w:cs="FangSong" w:hint="eastAsia"/>
          <w:szCs w:val="24"/>
          <w:lang w:val="en-US"/>
        </w:rPr>
      </w:pPr>
    </w:p>
    <w:p w14:paraId="2BBD5F1B"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lastRenderedPageBreak/>
        <w:t xml:space="preserve">数字化题库与智能录入：题库管理支持自定义多级分类与分文件夹形式管理 。系统至少支持单选、多选、填空、判断、简答、名词解析、论述、计算、分录、连线、排序、完形填空、阅读理解、口语、听力、共用选项等题型，并支持题型完全自定义 。听力题支持设置音频播放次数限制 。教师建库时除手动录入外，系统应支持常用的 Word 和 Excel 模板批量导入与智能识别功能，可直接从文档中识别题目并自动归类录入 。系统提供回收站供误删恢复 。 </w:t>
      </w:r>
    </w:p>
    <w:p w14:paraId="038800CF"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 xml:space="preserve">AI智能出题与安全管控：题库建设支持 AI 出题，可按文本、附件、知识点、章节由 AI 生成带题干、正确答案和答案解析的结果 。支持题库查重高级设置，导入题目相似度超过阈值时禁止导入 。为保障安全，负责人可设置题库安全口令，已封存题库在解封时支持切换手机验证码验证 。支持开启题库审批流程，审批结果可导出包含每一级审批意见的 Excel 。支持自测题库开放给指定学生访问，并按学生维度导出多次自测详情 。支持题目关联知识图谱，按知识点维度聚合题目数量 。 </w:t>
      </w:r>
    </w:p>
    <w:p w14:paraId="23F079A8"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 xml:space="preserve">智能组卷与查重校验：试卷库支持手动组卷和自动智能组卷 。自动智能组卷支持按知识点、文件夹、题型、难易度等多维度组合进行随机抽题，每次组卷数量上限不低于 20 套，并支持设置题目重复率 。支持上传 Word 文档智能识别题目生成试卷，并支持描述组卷指令生成大纲的 AI 组卷 。教师组卷后，系统可自动生成包含难度、分值分布和知识点的“试卷双向细目表” 。 </w:t>
      </w:r>
    </w:p>
    <w:p w14:paraId="16D4646E"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 xml:space="preserve">试卷封存与排版导出：组卷完成后可将试卷进行加密“封存”，封存后只有输入密码或通过手机验证码才能开启编辑、预览与解封 。系统支持锁定题目防止重复使用 。支持自定义设置试卷审批流程，并可在审批流中勾选试卷查重、题目难易度校验、题型校验、总分校验等校验功能 。审批过程全面支持提交人及审批人员通过扫码进行手动电子签名并留痕 。试卷支持按标准版和模板格式排版导出为 Word、PDF 格式，支持题目内容单行或两排样式、支持将题目关联的课程目标排版导出，并支持增加装订线奇偶交替显示，可直接打印用于线下考试 。 </w:t>
      </w:r>
    </w:p>
    <w:p w14:paraId="5DFA86BB"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考务排考与约考组织：系统支持学期、考区、教室、教务课程、选课数据、课程性质等基础数据的增删改查 。支持按考试批次、场次进行统一排考安排，包括期末考试、补考、重修考试的统一时间、地点、监考教师等编排，支持一键</w:t>
      </w:r>
      <w:r>
        <w:rPr>
          <w:rFonts w:ascii="FangSong" w:eastAsia="FangSong" w:hAnsi="FangSong" w:cs="FangSong"/>
          <w:szCs w:val="24"/>
          <w:lang w:val="en-US"/>
        </w:rPr>
        <w:lastRenderedPageBreak/>
        <w:t xml:space="preserve">导入或生成排考结果数据并带监考分组信息 。支持学生自主约考报名 。支持根据排考结果生成未发布考试，对未发布的考试可以直接选择试卷进行批量添加与发布，支持在考试开始前 $x$ 天自动发送站内信提醒发布教师 。 </w:t>
      </w:r>
    </w:p>
    <w:p w14:paraId="2CFD13A7" w14:textId="77777777" w:rsidR="00BB4E18" w:rsidRDefault="00000000">
      <w:pPr>
        <w:pStyle w:val="a4"/>
        <w:ind w:firstLineChars="200" w:firstLine="480"/>
        <w:rPr>
          <w:rFonts w:ascii="sans-serif" w:eastAsia="sans-serif" w:hAnsi="sans-serif" w:cs="sans-serif"/>
        </w:rPr>
      </w:pPr>
      <w:r>
        <w:rPr>
          <w:rFonts w:ascii="FangSong" w:eastAsia="FangSong" w:hAnsi="FangSong" w:cs="FangSong"/>
          <w:szCs w:val="24"/>
          <w:lang w:val="en-US"/>
        </w:rPr>
        <w:t>线上考试作答控制：发布考试支持题目乱序和选项乱序配置 。系统支持考试作答限时设置（可按单题、题型限制），并支持分卷限时，在前一分卷作答时长耗尽后才可作答下一分卷 。系统支持设置禁止查看上一题、防止整卷预览、防止粘贴答案、禁止使用计算器、防止下载附件、禁止复制题干以及隐藏音频附件标题等限制 。支持设置考试承诺书，要求考生添加手写签名、填写日期 。支持设置及格分数、重考次数、分数取值方式等 。支持设置考生考后查看试卷、查看答案、查看分数及对错的特定权限 。</w:t>
      </w:r>
      <w:r>
        <w:rPr>
          <w:rFonts w:ascii="sans-serif" w:eastAsia="sans-serif" w:hAnsi="sans-serif" w:cs="sans-serif"/>
        </w:rPr>
        <w:t xml:space="preserve"> </w:t>
      </w:r>
    </w:p>
    <w:p w14:paraId="77581DED" w14:textId="77777777" w:rsidR="00BB4E18" w:rsidRDefault="00BB4E18">
      <w:pPr>
        <w:pStyle w:val="TOC6"/>
      </w:pPr>
    </w:p>
    <w:p w14:paraId="094EA0D7" w14:textId="77777777" w:rsidR="00BB4E18" w:rsidRDefault="00000000">
      <w:pPr>
        <w:pStyle w:val="3"/>
        <w:numPr>
          <w:ilvl w:val="0"/>
          <w:numId w:val="0"/>
        </w:numPr>
        <w:tabs>
          <w:tab w:val="left" w:pos="900"/>
        </w:tabs>
        <w:adjustRightInd w:val="0"/>
        <w:snapToGrid w:val="0"/>
        <w:spacing w:before="0" w:after="0" w:line="360" w:lineRule="auto"/>
        <w:ind w:firstLineChars="100" w:firstLine="245"/>
        <w:rPr>
          <w:rFonts w:ascii="FangSong" w:eastAsia="FangSong" w:hAnsi="FangSong" w:cs="FangSong"/>
          <w:szCs w:val="24"/>
        </w:rPr>
      </w:pPr>
      <w:r>
        <w:rPr>
          <w:rFonts w:ascii="FangSong" w:eastAsia="FangSong" w:hAnsi="FangSong" w:cs="FangSong"/>
          <w:szCs w:val="24"/>
        </w:rPr>
        <w:t>（二）监考与智能防作弊服务</w:t>
      </w:r>
    </w:p>
    <w:p w14:paraId="2101FBBB" w14:textId="1D2B3B5F" w:rsidR="00BB4E18" w:rsidRDefault="00000000">
      <w:pPr>
        <w:pStyle w:val="a4"/>
        <w:snapToGrid w:val="0"/>
        <w:ind w:firstLineChars="200" w:firstLine="489"/>
        <w:rPr>
          <w:rFonts w:ascii="sans-serif" w:eastAsia="sans-serif" w:hAnsi="sans-serif" w:cs="sans-serif"/>
        </w:rPr>
      </w:pPr>
      <w:r>
        <w:rPr>
          <w:rFonts w:ascii="FangSong" w:eastAsia="FangSong" w:hAnsi="FangSong" w:cs="FangSong"/>
          <w:b/>
          <w:szCs w:val="24"/>
        </w:rPr>
        <w:t>线上考试监考与防作弊要求</w:t>
      </w:r>
    </w:p>
    <w:p w14:paraId="4FD5B081"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 xml:space="preserve">活体人脸核验与整个过程抓拍：系统支持人脸识别身份认证与采集管理，考生照片支持后台单个/批量上传（支持 png、jpg 格式），或由考生在移动端自主上传 。开考前考生必须进行严格的活体人脸核对，人脸识别不通过不允许进入考试 。答题全过程支持前后摄像头抓拍监控，可自定义设置抓拍照片的间隔时长及比对间隔张数 。系统具备人脸画面识别异常判定：当抓拍比对自动识别到画面无人、多人、无人及多人时，可强制中止学生作答，需要重新检测并通过后方可继续考试 。 </w:t>
      </w:r>
    </w:p>
    <w:p w14:paraId="40B6D427"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 xml:space="preserve">全方位切屏与屏幕异常监控：线上监考功能支持监考教师实时查看每位考生进入时间、当前状态、IP 地址、人脸识别情况、切屏次数、抓拍照片异常次数等，并支持按院系、专业多维度筛选 。在考试过程中全程监控答题界面，记录切出页面的次数与时长，可设置考生切屏达到次数自动对监考教师发送提醒或强制收卷 。移动端考试支持抓拍屏幕照片，系统可自动识别屏幕是否有悬浮窗、分屏、输入法粘贴答案等异常，支持设置屏幕异常几次强制收卷，并支持考生拒绝抓拍将无法继续考试 。 </w:t>
      </w:r>
    </w:p>
    <w:p w14:paraId="45FC05EC"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作弊拦截与双机位直播：系统具备屏幕共享拦截功能，对向日葵、腾讯会议等远程控制、投屏答题作弊行为进行拦截 。针对考生使用 AI 拍搜功能作弊的情况，系统支持 AI 作弊功能检测，全程监测考生考试过程中的截屏、屏幕被占</w:t>
      </w:r>
      <w:r>
        <w:rPr>
          <w:rFonts w:ascii="FangSong" w:eastAsia="FangSong" w:hAnsi="FangSong" w:cs="FangSong"/>
          <w:szCs w:val="24"/>
          <w:lang w:val="en-US"/>
        </w:rPr>
        <w:lastRenderedPageBreak/>
        <w:t xml:space="preserve">用等行为，达到设置次数后触发锁定或强制收卷，需要监考教师解锁方能继续考试 。发布考试时支持开启第二设备（双机位）监考功能，学生开启直播画面后，系统可按表格导出单个学生的直播回看链接 。使用电脑端考试客户端考试时，支持进行考试过程中的屏幕录制及切帧监控，并支持双向语音通话功能 。 </w:t>
      </w:r>
    </w:p>
    <w:p w14:paraId="24655C9E"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 xml:space="preserve">监考控制与提醒调度：监考教师可以根据监考详情记录（以时间轴形式呈现），对有作弊嫌疑或未入场学生进行手动标记（如标记作弊、缺考等） 。当系统检测到人脸或屏幕异常时也会在照片上进行异常标注 。系统支持快捷语管理与标签维护，监考教师可一键选择系统提醒内容向考生快速发放提醒，发现异常行为可直接执行“强制收卷” 。系统支持考生申诉管理，教师可对申诉进行审核查看 。支持考务管理员进行分组监考管理，并支持移动端监考 。 </w:t>
      </w:r>
    </w:p>
    <w:p w14:paraId="7B1FFE1F" w14:textId="77777777" w:rsidR="00BB4E18" w:rsidRDefault="00BB4E18">
      <w:pPr>
        <w:pStyle w:val="TOC6"/>
      </w:pPr>
    </w:p>
    <w:p w14:paraId="52646A17" w14:textId="77777777" w:rsidR="00BB4E18" w:rsidRDefault="00000000">
      <w:pPr>
        <w:pStyle w:val="3"/>
        <w:numPr>
          <w:ilvl w:val="0"/>
          <w:numId w:val="0"/>
        </w:numPr>
        <w:tabs>
          <w:tab w:val="left" w:pos="900"/>
        </w:tabs>
        <w:adjustRightInd w:val="0"/>
        <w:snapToGrid w:val="0"/>
        <w:spacing w:before="0" w:after="0" w:line="360" w:lineRule="auto"/>
        <w:ind w:firstLineChars="100" w:firstLine="245"/>
        <w:rPr>
          <w:rFonts w:ascii="FangSong" w:eastAsia="FangSong" w:hAnsi="FangSong" w:cs="FangSong"/>
          <w:szCs w:val="24"/>
        </w:rPr>
      </w:pPr>
      <w:r>
        <w:rPr>
          <w:rFonts w:ascii="FangSong" w:eastAsia="FangSong" w:hAnsi="FangSong" w:cs="FangSong"/>
          <w:szCs w:val="24"/>
        </w:rPr>
        <w:t>（三）阅卷与成绩管理服务</w:t>
      </w:r>
    </w:p>
    <w:p w14:paraId="155B5FE2" w14:textId="1D31DE56" w:rsidR="00BB4E18" w:rsidRDefault="00000000">
      <w:pPr>
        <w:pStyle w:val="a4"/>
        <w:snapToGrid w:val="0"/>
        <w:ind w:firstLineChars="200" w:firstLine="489"/>
        <w:rPr>
          <w:rFonts w:ascii="sans-serif" w:eastAsia="sans-serif" w:hAnsi="sans-serif" w:cs="sans-serif"/>
        </w:rPr>
      </w:pPr>
      <w:r>
        <w:rPr>
          <w:rFonts w:ascii="FangSong" w:eastAsia="FangSong" w:hAnsi="FangSong" w:cs="FangSong"/>
          <w:b/>
          <w:szCs w:val="24"/>
        </w:rPr>
        <w:t>阅卷、成绩对接与归档要求</w:t>
      </w:r>
    </w:p>
    <w:p w14:paraId="774D7458"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 xml:space="preserve">线上线下网评与多模式流水阅卷：系统支持线上批阅（先扫后阅）和线下批阅（先阅后扫）模式 。阅卷老师可通过 Web 浏览器输入网评地址直接登录系统评卷，无需安装任何插件，同时支持移动端批阅 。客观题由系统自动批阅并计算分数 。主观题批阅时支持打分、公式符号录入及写批语，普通批阅支持教师分组批阅（支持 5000 人内的分组批阅） 。系统提供多模式流水阅卷功能（支持单评、多评、仲裁批阅三种模式），支持按题分配阅卷教师并支持设置隐藏考生信息（匿名批阅） 。 </w:t>
      </w:r>
    </w:p>
    <w:p w14:paraId="4B9FF526"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 xml:space="preserve">主观题在线批注与AI辅助批阅：针对作答答案为图片的试题，系统支持在线批注功能（包含：“√”、“×”、“半对”、“圈点”及自定义文字等标记），支持快捷批注评语 。系统具备批注给分功能，支持教师对答案图片多次批注分数时，系统自动执行加分、减分并累计计算总分 。系统支持根据教师给分情况自动在答案图片上自动批注符号（满分批注√，零分批注X，中间分值批注半对符号） 。流水批阅支持开启快速批注模式与“按步骤给分”功能 。系统支持 AI 批阅功能，能够自动识别并批阅文本和图片类型的主观题并给出推荐得分与评语 。系统提供相似度查询功能，对比学生答题的整体重复情况并生成推荐得分，有效避免主观题抄袭 。 </w:t>
      </w:r>
    </w:p>
    <w:p w14:paraId="2686BD5E"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批阅质量监控与打回机制：系统支持管理员查看质量监控看板，包含所有批</w:t>
      </w:r>
      <w:r>
        <w:rPr>
          <w:rFonts w:ascii="FangSong" w:eastAsia="FangSong" w:hAnsi="FangSong" w:cs="FangSong"/>
          <w:szCs w:val="24"/>
          <w:lang w:val="en-US"/>
        </w:rPr>
        <w:lastRenderedPageBreak/>
        <w:t xml:space="preserve">阅教师的详细给分区间、给分明细、以及批阅完成率等 。批阅教师针对不合格或有异常的学生试卷可执行“打回功能”，并输入理由显示到学生端 。成绩管理包括考生姓名、学号、试卷名称、考试成绩、考试状态、成绩状态等，支持级联查询筛选、勘误和删除操作，支持一键导出 Excel 成绩总表或按指定分组进行导出 。考试系统成绩支持一键推送或自动回传至网络教学平台 。 </w:t>
      </w:r>
    </w:p>
    <w:p w14:paraId="6ABD44D6"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规范化归档与留痕导出规则：学期考试结束后，系统提供归档管理模块用于统一管理考试试卷，可对已结束的考试进行归档操作 。批阅完成的试卷支持一键打包下载（支持 Word 和 PDF 格式） 。系统支持单个或批量导出批阅留痕答题纸图像进行线下考试归档（默认支持导出全部数据或仅导出最后一次数据） 。系统提供了丰富的导出批阅留痕图像设置：支持设置导出文件命名规则（可选择按考试名称、考试码、试卷名称、课程名称、批次、场次、考试时间等进行重命名）；支持选择是否导出总分、单题得分、各题型得分、批阅时间及批阅人；总分可设置显示最新一条或导出全部记录；导出时所有答题纸图像文件支持严格按考号排序；支持隐藏审批人和审批时间功能；并支持选择监考状态（可分别选择导出缺考、作弊、违纪状态的考生图像） 。</w:t>
      </w:r>
    </w:p>
    <w:p w14:paraId="375541FE" w14:textId="77777777" w:rsidR="00BB4E18" w:rsidRDefault="00000000">
      <w:pPr>
        <w:pStyle w:val="a4"/>
        <w:ind w:firstLineChars="200" w:firstLine="480"/>
        <w:rPr>
          <w:rFonts w:ascii="sans-serif" w:eastAsia="sans-serif" w:hAnsi="sans-serif" w:cs="sans-serif"/>
        </w:rPr>
      </w:pPr>
      <w:r>
        <w:rPr>
          <w:rFonts w:ascii="FangSong" w:eastAsia="FangSong" w:hAnsi="FangSong" w:cs="FangSong"/>
          <w:szCs w:val="24"/>
          <w:lang w:val="en-US"/>
        </w:rPr>
        <w:t xml:space="preserve"> </w:t>
      </w:r>
    </w:p>
    <w:p w14:paraId="78B72B6B" w14:textId="77777777" w:rsidR="00BB4E18" w:rsidRDefault="00000000">
      <w:pPr>
        <w:pStyle w:val="3"/>
        <w:numPr>
          <w:ilvl w:val="0"/>
          <w:numId w:val="0"/>
        </w:numPr>
        <w:tabs>
          <w:tab w:val="left" w:pos="900"/>
        </w:tabs>
        <w:adjustRightInd w:val="0"/>
        <w:snapToGrid w:val="0"/>
        <w:spacing w:before="0" w:after="0" w:line="360" w:lineRule="auto"/>
        <w:ind w:firstLineChars="100" w:firstLine="245"/>
        <w:rPr>
          <w:rFonts w:ascii="FangSong" w:eastAsia="FangSong" w:hAnsi="FangSong" w:cs="FangSong"/>
          <w:szCs w:val="24"/>
        </w:rPr>
      </w:pPr>
      <w:r>
        <w:rPr>
          <w:rFonts w:ascii="FangSong" w:eastAsia="FangSong" w:hAnsi="FangSong" w:cs="FangSong"/>
          <w:szCs w:val="24"/>
        </w:rPr>
        <w:t>（四）线下考试答题纸与扫描管理服务</w:t>
      </w:r>
    </w:p>
    <w:p w14:paraId="4DC96758" w14:textId="4EF4B789" w:rsidR="00BB4E18" w:rsidRDefault="00000000">
      <w:pPr>
        <w:pStyle w:val="a4"/>
        <w:snapToGrid w:val="0"/>
        <w:ind w:firstLineChars="200" w:firstLine="489"/>
        <w:rPr>
          <w:rFonts w:ascii="FangSong" w:eastAsia="FangSong" w:hAnsi="FangSong" w:cs="FangSong"/>
          <w:szCs w:val="24"/>
          <w:lang w:val="en-US"/>
        </w:rPr>
      </w:pPr>
      <w:r>
        <w:rPr>
          <w:rFonts w:ascii="FangSong" w:eastAsia="FangSong" w:hAnsi="FangSong" w:cs="FangSong"/>
          <w:b/>
          <w:szCs w:val="24"/>
        </w:rPr>
        <w:t>线下考试答题纸制作与扫描处理要求</w:t>
      </w:r>
    </w:p>
    <w:p w14:paraId="3808B7FC"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 xml:space="preserve">答题纸排版布局与规范设置：系统支持线上组卷自动生成答题纸、根据线下试卷自行创建空白答题纸、以及识别使用第三方生成的答题纸并制作识别模板 。纸张大小全面支持 A3、B4、8K、A4、B5 等规格；其中 A3、B4、8K 支持二栏、三栏布局，A4、B5 支持一栏布局，支持在线预览、保存、单双面打印设置及下载 。系统支持统一设置、编辑答题纸大标题、子标题、罗马文题序以及自定义设置考试承诺书内容 。采集考号支持“考生填涂”和“粘贴条形码”两种方式 。答题纸支持设置禁止作答区，保证纸张较薄时背面主观题痕迹不会渗透影响正面客观题填涂的识别效果 。支持生成题卡合一答题纸，直接在答题纸上显示试题内容 。支持通过填涂答题纸的监考标识或线上手动标记学生的缺考、作弊、违纪状态，被标记学生不参与阅卷 。 </w:t>
      </w:r>
    </w:p>
    <w:p w14:paraId="4715DD20"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题目样式自定义与答题框微调：答题纸支持设置题目编号是否连续编号、是</w:t>
      </w:r>
      <w:r>
        <w:rPr>
          <w:rFonts w:ascii="FangSong" w:eastAsia="FangSong" w:hAnsi="FangSong" w:cs="FangSong"/>
          <w:szCs w:val="24"/>
          <w:lang w:val="en-US"/>
        </w:rPr>
        <w:lastRenderedPageBreak/>
        <w:t xml:space="preserve">否按题型编号、以及复合题小题是否降级/同级编号，并可选择哪些题显示分值 。客观题支持自定义每列题组数量、排列方向及多题合并显示；判断题选项支持显示为 A、B 或 T、F 或 √、× 。填空题支持按题空分别或批量设置题空的长度与高度、按题型合并显示 。主观题作答区域支持跨版面或跨页面，支持通过拖拽和设置行数来调整作答高度，并支持设置作答区背景样式为作答横线、作答方格（可设置每行方格数、总字数与提示字数） 。复合题填空小题支持按题合并显示，主观小题作答框支持空白或横线（实线、虚线），支持插入图片并拖拽调整大小 。 </w:t>
      </w:r>
    </w:p>
    <w:p w14:paraId="67813FFA"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 xml:space="preserve">混合与乱序扫描识别：扫描管理支持将多批次、多场次的多场考试答题纸进行“混合扫描”，并具备首张反向进纸的预警提示 。系统支持单个考试单独扫描，在回收答题纸后无需进行专门的纸张整理和对齐，支持上下颠倒、正反颠倒、考生顺序完全杂乱无序的“乱序进纸扫描识别”，系统能够自动纠正结果与图像 。系统能够根据试卷题型结构自动完成切图并与考生数据匹配 。支持多机、多窗口同时扫描、识别与处理 。扫描任务支持组合检索（按任务名称、考试名称、时间段筛选），支持一键筛选出“待处理异常”的任务，并支持设置扫描任务的应扫图像数 。 </w:t>
      </w:r>
    </w:p>
    <w:p w14:paraId="14FC3595"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 xml:space="preserve">图像自动修复与扫描异常处理：在扫描和识别的过程中，系统支持对答题纸异常类型自动归类并可同步进行线上批量检查与更正处理 。可自动识别并同步处理二维码破损、无考试信息/发布错误、考号未填/重号/错号、缺考标记被填涂、以及选择题异常填涂等情况 。针对不完整图像（如部分定位点印刷缺失、扫描纸张折角）支持自动检测与自动修复、重新识别；针对图像存在污渍（印刷漏墨、扫描镜头污渍）、定位点缺失或变形等情况支持手动修复并重新识别 。支持线上审核更正客观题填涂或主观题打分结果，对于已经提交批阅的学生仍支持查看识别结果并修改其客观题答案 。系统支持按考试展示已扫正常人数、缺卷人数（对扫描后无完整答题纸的考生自动标记为缺卷）、缺考人数、无答题纸人数等，并支持导出考试考生扫描数据统计 Excel 报表 。 </w:t>
      </w:r>
    </w:p>
    <w:p w14:paraId="2409AB2B" w14:textId="77777777" w:rsidR="00BB4E18" w:rsidRDefault="00BB4E18">
      <w:pPr>
        <w:pStyle w:val="a4"/>
        <w:ind w:firstLine="0"/>
        <w:rPr>
          <w:rFonts w:ascii="FangSong" w:eastAsia="FangSong" w:hAnsi="FangSong" w:cs="FangSong"/>
          <w:szCs w:val="24"/>
          <w:lang w:val="en-US"/>
        </w:rPr>
      </w:pPr>
    </w:p>
    <w:p w14:paraId="5EB9312D" w14:textId="77777777" w:rsidR="00BB4E18" w:rsidRDefault="00000000">
      <w:pPr>
        <w:pStyle w:val="3"/>
        <w:numPr>
          <w:ilvl w:val="0"/>
          <w:numId w:val="0"/>
        </w:numPr>
        <w:tabs>
          <w:tab w:val="left" w:pos="900"/>
        </w:tabs>
        <w:adjustRightInd w:val="0"/>
        <w:snapToGrid w:val="0"/>
        <w:spacing w:before="0" w:after="0" w:line="360" w:lineRule="auto"/>
        <w:ind w:firstLineChars="100" w:firstLine="245"/>
        <w:rPr>
          <w:rFonts w:ascii="FangSong" w:eastAsia="FangSong" w:hAnsi="FangSong" w:cs="FangSong"/>
          <w:szCs w:val="24"/>
        </w:rPr>
      </w:pPr>
      <w:r>
        <w:rPr>
          <w:rFonts w:ascii="FangSong" w:eastAsia="FangSong" w:hAnsi="FangSong" w:cs="FangSong"/>
          <w:szCs w:val="24"/>
        </w:rPr>
        <w:t>（五）多维数据统计与分析服务</w:t>
      </w:r>
    </w:p>
    <w:p w14:paraId="32B57784" w14:textId="085C1094" w:rsidR="00BB4E18" w:rsidRDefault="00000000">
      <w:pPr>
        <w:pStyle w:val="a4"/>
        <w:snapToGrid w:val="0"/>
        <w:ind w:firstLineChars="200" w:firstLine="489"/>
        <w:rPr>
          <w:rFonts w:ascii="FangSong" w:eastAsia="FangSong" w:hAnsi="FangSong" w:cs="FangSong"/>
          <w:szCs w:val="24"/>
          <w:lang w:val="en-US"/>
        </w:rPr>
      </w:pPr>
      <w:r>
        <w:rPr>
          <w:rFonts w:ascii="FangSong" w:eastAsia="FangSong" w:hAnsi="FangSong" w:cs="FangSong"/>
          <w:b/>
          <w:szCs w:val="24"/>
        </w:rPr>
        <w:t>数据智能化统计与分析要求</w:t>
      </w:r>
    </w:p>
    <w:p w14:paraId="2B18257D"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lastRenderedPageBreak/>
        <w:t xml:space="preserve">综合运行数据看板：系统提供统计分析模块，让管理者清晰掌握考试数据 。综合统计支持以图形形式全方位直观展示发放考试次数、发放人数、实际参与人数、合格率、优秀率、以及在每一批次下多次考试的成绩分布平均分趋势趋势，同时支持各院系、各专业平均分数据的横向与纵向柱状图对比 。考试统计呈现包括考试名称、题量、考试时间、考试时长、满分、平均分数、学生专业数等，支持通过筛选或搜索查找相应考试并导出 Excel 报表 。 </w:t>
      </w:r>
    </w:p>
    <w:p w14:paraId="50EE3238"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 xml:space="preserve">题库与考试详情分析：题库统计以直观的饼图、雷达图等图表呈现包括试题总数、题库题型分布占比、题目难易度分布（难、中、易系数分布）、教师出题数量 TOP10 排名分布、以及题目更新记录、题库所属院系等细节 。考试详情分析支持针对每一次考试生成详细的考试分析图，包括分数段对比柱状图、客观题正确率柱状图、每道题的统计详情及得分率等数据，支持一键导出 。 </w:t>
      </w:r>
    </w:p>
    <w:p w14:paraId="026A6FCF"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 xml:space="preserve">AI试卷质量分析与教师绩效统计：系统支持先进的 AI 试卷分析功能：可根据试卷试题结构、试题具体内容进行 AI 质量分析，从题型、难度、知识点三个核心维度分析试卷命题的合理性并给出针对性改进建议 。系统可自动分析出题型题量分布、题型分值分布、难度题量分布、难度分值分布及知识点分布，给出当前难度设置是否合理的评测建议，检测题目使用程度与题目相似程度并给出更换一键换题建议；其中，对于教师未关联知识点的试题，AI 还可自动推荐知识点并支持一键关联 。考试分析报告支持根据实际需求，自定义组合勾选基础信息、试卷结构（知识点分值、题型分值、难易度、试题性质分析）、试卷成绩分析（试卷整体情况）等呈现内容并支持分析报告的标准格式导出 。教师使用情况统计支持详细统计教师是否参与组卷、是否关联课程目标、是否提交审核、是否生成答题纸、是否完成扫描工作、以及是否完成批阅等明细，支持导出教师详情与教师工作统计 。 </w:t>
      </w:r>
    </w:p>
    <w:p w14:paraId="2487CDA9" w14:textId="77777777" w:rsidR="00BB4E18" w:rsidRDefault="00BB4E18">
      <w:pPr>
        <w:pStyle w:val="a4"/>
        <w:ind w:firstLineChars="200" w:firstLine="480"/>
        <w:rPr>
          <w:rFonts w:ascii="FangSong" w:eastAsia="FangSong" w:hAnsi="FangSong" w:cs="FangSong"/>
          <w:szCs w:val="24"/>
          <w:lang w:val="en-US"/>
        </w:rPr>
      </w:pPr>
    </w:p>
    <w:p w14:paraId="1EE794FC" w14:textId="77777777" w:rsidR="00BB4E18" w:rsidRDefault="00000000">
      <w:pPr>
        <w:pStyle w:val="3"/>
        <w:numPr>
          <w:ilvl w:val="0"/>
          <w:numId w:val="0"/>
        </w:numPr>
        <w:tabs>
          <w:tab w:val="left" w:pos="900"/>
        </w:tabs>
        <w:adjustRightInd w:val="0"/>
        <w:snapToGrid w:val="0"/>
        <w:spacing w:before="0" w:after="0" w:line="360" w:lineRule="auto"/>
        <w:ind w:firstLineChars="100" w:firstLine="245"/>
        <w:rPr>
          <w:rFonts w:ascii="FangSong" w:eastAsia="FangSong" w:hAnsi="FangSong" w:cs="FangSong"/>
          <w:szCs w:val="24"/>
        </w:rPr>
      </w:pPr>
      <w:r>
        <w:rPr>
          <w:rFonts w:ascii="FangSong" w:eastAsia="FangSong" w:hAnsi="FangSong" w:cs="FangSong"/>
          <w:szCs w:val="24"/>
        </w:rPr>
        <w:t>（六）应用终端与个性化空间配置服务</w:t>
      </w:r>
    </w:p>
    <w:p w14:paraId="161EC27C" w14:textId="10EA5218" w:rsidR="00BB4E18" w:rsidRDefault="00000000">
      <w:pPr>
        <w:pStyle w:val="a4"/>
        <w:snapToGrid w:val="0"/>
        <w:ind w:firstLineChars="200" w:firstLine="489"/>
        <w:rPr>
          <w:rFonts w:ascii="FangSong" w:eastAsia="FangSong" w:hAnsi="FangSong" w:cs="FangSong"/>
          <w:szCs w:val="24"/>
          <w:lang w:val="en-US"/>
        </w:rPr>
      </w:pPr>
      <w:r>
        <w:rPr>
          <w:rFonts w:ascii="FangSong" w:eastAsia="FangSong" w:hAnsi="FangSong" w:cs="FangSong"/>
          <w:b/>
          <w:szCs w:val="24"/>
        </w:rPr>
        <w:t>个性化角色空间与引擎构建要求</w:t>
      </w:r>
    </w:p>
    <w:p w14:paraId="373637B1"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“零代码”教师与学生空间配置：应用终端完美支持教师空间与学生空间 。系统支持将教师常用应用展示到教师空间（可查看题库管理、试卷库管理、考试管理、在线监考、批阅等），并支持教师选择试卷发布考试 。学生空间支持将</w:t>
      </w:r>
      <w:r>
        <w:rPr>
          <w:rFonts w:ascii="FangSong" w:eastAsia="FangSong" w:hAnsi="FangSong" w:cs="FangSong"/>
          <w:szCs w:val="24"/>
          <w:lang w:val="en-US"/>
        </w:rPr>
        <w:lastRenderedPageBreak/>
        <w:t xml:space="preserve">学生的所有考试以列表形式呈现，支持学生登录空间后通过考试列表进行考试或查看试卷，并支持在线约考 。系统为每位用户提供了空间云盘，可进行上传视频、音频、文档等教学资源的分类管理并可快速分享给他人 。系统具备卓越的“零代码”空间配置能力，支持管理员自主配置用户角色空间，无需修改任何平台底层代码，即可自定义配置用户角色空间顶部的 Logo、字体颜色、背景颜色/背景图、侧边栏字体颜色/大小、导航栏颜色/背景图，并支持侧边栏菜单的添加、删除、编辑与调整顺序 。 </w:t>
      </w:r>
    </w:p>
    <w:p w14:paraId="27305BF5" w14:textId="77777777" w:rsidR="00BB4E18" w:rsidRDefault="00000000">
      <w:pPr>
        <w:pStyle w:val="a4"/>
        <w:ind w:firstLineChars="200" w:firstLine="480"/>
        <w:rPr>
          <w:rFonts w:ascii="FangSong" w:eastAsia="FangSong" w:hAnsi="FangSong" w:cs="FangSong"/>
          <w:szCs w:val="24"/>
          <w:lang w:val="en-US"/>
        </w:rPr>
      </w:pPr>
      <w:r>
        <w:rPr>
          <w:rFonts w:ascii="FangSong" w:eastAsia="FangSong" w:hAnsi="FangSong" w:cs="FangSong"/>
          <w:szCs w:val="24"/>
          <w:lang w:val="en-US"/>
        </w:rPr>
        <w:t xml:space="preserve">可视化移动端与业务拓展引擎：系统支持强大的移动端配置，提供三种首页端首页模板及 5 种以上的布局样式 。管理员可以通过鼠标拖拽方式自由嵌入轮播图、搜索、多图列表等基础应用，对应用进行详细设置并根据角色配置考试应用 。系统具有移动客户端，支持 iOS 和 Android 操作系统，用于手机、Pad 等智能移动终端中，实现在线移动考试，且防作弊设置及拒绝抓拍无法继续考试等功能同样适用于移动端 。此外，系统提供了功能强大的表单引擎、预约引擎、审批引擎、图表引擎、信息查询应用引擎、应用包引擎，能够根据学校实际应用场景，利用引擎应用快速便捷地搭建学校需要的考试信息收集、数据采集、业务审批等功能 。 </w:t>
      </w:r>
    </w:p>
    <w:p w14:paraId="03537B3E" w14:textId="77777777" w:rsidR="00BB4E18" w:rsidRDefault="00000000">
      <w:pPr>
        <w:pStyle w:val="2"/>
        <w:numPr>
          <w:ilvl w:val="0"/>
          <w:numId w:val="2"/>
        </w:numPr>
        <w:rPr>
          <w:rFonts w:asciiTheme="majorEastAsia" w:eastAsiaTheme="majorEastAsia" w:hAnsiTheme="majorEastAsia" w:cstheme="majorEastAsia"/>
        </w:rPr>
      </w:pPr>
      <w:r>
        <w:rPr>
          <w:rFonts w:asciiTheme="majorEastAsia" w:eastAsiaTheme="majorEastAsia" w:hAnsiTheme="majorEastAsia" w:cstheme="majorEastAsia" w:hint="eastAsia"/>
        </w:rPr>
        <w:t>数字校园对接需求</w:t>
      </w:r>
    </w:p>
    <w:p w14:paraId="61779B94" w14:textId="395395E1" w:rsidR="00BB4E18" w:rsidRDefault="00000000">
      <w:pPr>
        <w:pStyle w:val="3"/>
        <w:numPr>
          <w:ilvl w:val="0"/>
          <w:numId w:val="0"/>
        </w:numPr>
        <w:tabs>
          <w:tab w:val="left" w:pos="900"/>
        </w:tabs>
        <w:adjustRightInd w:val="0"/>
        <w:snapToGrid w:val="0"/>
        <w:spacing w:before="0" w:after="0" w:line="360" w:lineRule="auto"/>
        <w:ind w:firstLineChars="100" w:firstLine="245"/>
        <w:rPr>
          <w:rFonts w:ascii="FangSong" w:eastAsia="FangSong" w:hAnsi="FangSong" w:cs="FangSong"/>
          <w:szCs w:val="24"/>
        </w:rPr>
      </w:pPr>
      <w:r>
        <w:rPr>
          <w:rFonts w:ascii="FangSong" w:eastAsia="FangSong" w:hAnsi="FangSong" w:cs="FangSong"/>
          <w:szCs w:val="24"/>
        </w:rPr>
        <w:t>（一）安全等保</w:t>
      </w:r>
    </w:p>
    <w:p w14:paraId="04B3A96C" w14:textId="310238EE" w:rsidR="0004537C" w:rsidRPr="0004537C" w:rsidRDefault="0004537C" w:rsidP="0004537C">
      <w:pPr>
        <w:widowControl/>
        <w:adjustRightInd w:val="0"/>
        <w:snapToGrid w:val="0"/>
        <w:spacing w:line="360" w:lineRule="auto"/>
        <w:ind w:firstLineChars="200" w:firstLine="480"/>
        <w:jc w:val="left"/>
        <w:rPr>
          <w:rFonts w:ascii="FangSong" w:eastAsia="FangSong" w:hAnsi="FangSong" w:cs="FangSong"/>
          <w:sz w:val="24"/>
          <w:szCs w:val="24"/>
        </w:rPr>
      </w:pPr>
      <w:r w:rsidRPr="0004537C">
        <w:rPr>
          <w:rFonts w:ascii="FangSong" w:eastAsia="FangSong" w:hAnsi="FangSong" w:cs="FangSong" w:hint="eastAsia"/>
          <w:sz w:val="24"/>
          <w:szCs w:val="24"/>
        </w:rPr>
        <w:t>签署杭科院保密协议书和网络数据安全承诺书；</w:t>
      </w:r>
    </w:p>
    <w:p w14:paraId="7B77496E" w14:textId="13949C99" w:rsidR="0004537C" w:rsidRPr="0004537C" w:rsidRDefault="0004537C" w:rsidP="0004537C">
      <w:pPr>
        <w:widowControl/>
        <w:adjustRightInd w:val="0"/>
        <w:snapToGrid w:val="0"/>
        <w:spacing w:line="360" w:lineRule="auto"/>
        <w:ind w:firstLineChars="200" w:firstLine="480"/>
        <w:jc w:val="left"/>
        <w:rPr>
          <w:rFonts w:ascii="FangSong" w:eastAsia="FangSong" w:hAnsi="FangSong" w:cs="FangSong"/>
          <w:sz w:val="24"/>
          <w:szCs w:val="24"/>
        </w:rPr>
      </w:pPr>
      <w:r w:rsidRPr="0004537C">
        <w:rPr>
          <w:rFonts w:ascii="FangSong" w:eastAsia="FangSong" w:hAnsi="FangSong" w:cs="FangSong" w:hint="eastAsia"/>
          <w:sz w:val="24"/>
          <w:szCs w:val="24"/>
        </w:rPr>
        <w:t>建设完成后符合二级及以上的等级保护测评要求；</w:t>
      </w:r>
    </w:p>
    <w:p w14:paraId="2A48FFD1" w14:textId="3DFFF042" w:rsidR="0004537C" w:rsidRPr="0004537C" w:rsidRDefault="0004537C" w:rsidP="0004537C">
      <w:pPr>
        <w:widowControl/>
        <w:adjustRightInd w:val="0"/>
        <w:snapToGrid w:val="0"/>
        <w:spacing w:line="360" w:lineRule="auto"/>
        <w:ind w:firstLineChars="200" w:firstLine="480"/>
        <w:jc w:val="left"/>
        <w:rPr>
          <w:rFonts w:ascii="FangSong" w:eastAsia="FangSong" w:hAnsi="FangSong" w:cs="FangSong"/>
          <w:sz w:val="24"/>
          <w:szCs w:val="24"/>
        </w:rPr>
      </w:pPr>
      <w:r w:rsidRPr="0004537C">
        <w:rPr>
          <w:rFonts w:ascii="FangSong" w:eastAsia="FangSong" w:hAnsi="FangSong" w:cs="FangSong" w:hint="eastAsia"/>
          <w:sz w:val="24"/>
          <w:szCs w:val="24"/>
        </w:rPr>
        <w:t>有公网访问需求的，需提供备案证明；</w:t>
      </w:r>
    </w:p>
    <w:p w14:paraId="5B45C42D" w14:textId="01C2767B" w:rsidR="0004537C" w:rsidRPr="0004537C" w:rsidRDefault="0004537C" w:rsidP="0004537C">
      <w:pPr>
        <w:widowControl/>
        <w:adjustRightInd w:val="0"/>
        <w:snapToGrid w:val="0"/>
        <w:spacing w:line="360" w:lineRule="auto"/>
        <w:ind w:firstLineChars="200" w:firstLine="480"/>
        <w:jc w:val="left"/>
        <w:rPr>
          <w:rFonts w:ascii="FangSong" w:eastAsia="FangSong" w:hAnsi="FangSong" w:cs="FangSong"/>
          <w:sz w:val="24"/>
          <w:szCs w:val="24"/>
        </w:rPr>
      </w:pPr>
      <w:r w:rsidRPr="0004537C">
        <w:rPr>
          <w:rFonts w:ascii="FangSong" w:eastAsia="FangSong" w:hAnsi="FangSong" w:cs="FangSong" w:hint="eastAsia"/>
          <w:sz w:val="24"/>
          <w:szCs w:val="24"/>
        </w:rPr>
        <w:t>URL使用HTTPS协议</w:t>
      </w:r>
    </w:p>
    <w:p w14:paraId="4FB5036E" w14:textId="0D5D9C67" w:rsidR="00BB4E18" w:rsidRDefault="00000000" w:rsidP="0004537C">
      <w:pPr>
        <w:pStyle w:val="3"/>
        <w:numPr>
          <w:ilvl w:val="0"/>
          <w:numId w:val="0"/>
        </w:numPr>
        <w:tabs>
          <w:tab w:val="left" w:pos="900"/>
        </w:tabs>
        <w:adjustRightInd w:val="0"/>
        <w:snapToGrid w:val="0"/>
        <w:spacing w:before="0" w:after="0" w:line="360" w:lineRule="auto"/>
        <w:ind w:firstLineChars="100" w:firstLine="245"/>
        <w:rPr>
          <w:rFonts w:ascii="FangSong" w:eastAsia="FangSong" w:hAnsi="FangSong" w:cs="FangSong"/>
          <w:szCs w:val="24"/>
        </w:rPr>
      </w:pPr>
      <w:r>
        <w:rPr>
          <w:rFonts w:ascii="FangSong" w:eastAsia="FangSong" w:hAnsi="FangSong" w:cs="FangSong"/>
          <w:szCs w:val="24"/>
        </w:rPr>
        <w:t>（二）数据对接与共享要求</w:t>
      </w:r>
    </w:p>
    <w:p w14:paraId="0BF94564" w14:textId="4FE5B011" w:rsidR="0004537C" w:rsidRPr="0004537C" w:rsidRDefault="0004537C" w:rsidP="0004537C">
      <w:pPr>
        <w:widowControl/>
        <w:adjustRightInd w:val="0"/>
        <w:snapToGrid w:val="0"/>
        <w:spacing w:line="360" w:lineRule="auto"/>
        <w:ind w:firstLineChars="200" w:firstLine="480"/>
        <w:jc w:val="left"/>
        <w:rPr>
          <w:rFonts w:ascii="FangSong" w:eastAsia="FangSong" w:hAnsi="FangSong" w:cs="FangSong"/>
          <w:sz w:val="24"/>
          <w:szCs w:val="24"/>
        </w:rPr>
      </w:pPr>
      <w:r w:rsidRPr="0004537C">
        <w:rPr>
          <w:rFonts w:ascii="FangSong" w:eastAsia="FangSong" w:hAnsi="FangSong" w:cs="FangSong"/>
          <w:sz w:val="24"/>
          <w:szCs w:val="24"/>
        </w:rPr>
        <w:t>业务系统必须具备与我校数据中心进行</w:t>
      </w:r>
      <w:r w:rsidRPr="0004537C">
        <w:rPr>
          <w:rFonts w:ascii="FangSong" w:eastAsia="FangSong" w:hAnsi="FangSong" w:cs="FangSong" w:hint="eastAsia"/>
          <w:sz w:val="24"/>
          <w:szCs w:val="24"/>
        </w:rPr>
        <w:t>（</w:t>
      </w:r>
      <w:r w:rsidRPr="0004537C">
        <w:rPr>
          <w:rFonts w:ascii="FangSong" w:eastAsia="FangSong" w:hAnsi="FangSong" w:cs="FangSong"/>
          <w:sz w:val="24"/>
          <w:szCs w:val="24"/>
        </w:rPr>
        <w:t>实时</w:t>
      </w:r>
      <w:r w:rsidRPr="0004537C">
        <w:rPr>
          <w:rFonts w:ascii="FangSong" w:eastAsia="FangSong" w:hAnsi="FangSong" w:cs="FangSong" w:hint="eastAsia"/>
          <w:sz w:val="24"/>
          <w:szCs w:val="24"/>
        </w:rPr>
        <w:t>、周期）</w:t>
      </w:r>
      <w:r w:rsidRPr="0004537C">
        <w:rPr>
          <w:rFonts w:ascii="FangSong" w:eastAsia="FangSong" w:hAnsi="FangSong" w:cs="FangSong"/>
          <w:sz w:val="24"/>
          <w:szCs w:val="24"/>
        </w:rPr>
        <w:t>数据对接的能力，并在此过程中实现数据的开放与共享。包括但不限数据的导入、导出、同步和转换等功能。同时，系统应遵循开放数据原则，通过提供API接口</w:t>
      </w:r>
      <w:r w:rsidRPr="0004537C">
        <w:rPr>
          <w:rFonts w:ascii="FangSong" w:eastAsia="FangSong" w:hAnsi="FangSong" w:cs="FangSong" w:hint="eastAsia"/>
          <w:sz w:val="24"/>
          <w:szCs w:val="24"/>
        </w:rPr>
        <w:t>、视图</w:t>
      </w:r>
      <w:r w:rsidRPr="0004537C">
        <w:rPr>
          <w:rFonts w:ascii="FangSong" w:eastAsia="FangSong" w:hAnsi="FangSong" w:cs="FangSong"/>
          <w:sz w:val="24"/>
          <w:szCs w:val="24"/>
        </w:rPr>
        <w:t>或其他机制，允许授权用户和系统访问数据资源，确保数据可以在安全和合规的前提下被查询、获取和利用</w:t>
      </w:r>
      <w:r w:rsidRPr="0004537C">
        <w:rPr>
          <w:rFonts w:ascii="FangSong" w:eastAsia="FangSong" w:hAnsi="FangSong" w:cs="FangSong" w:hint="eastAsia"/>
          <w:sz w:val="24"/>
          <w:szCs w:val="24"/>
        </w:rPr>
        <w:t>；</w:t>
      </w:r>
    </w:p>
    <w:p w14:paraId="74E7BFE7" w14:textId="57754499" w:rsidR="0004537C" w:rsidRPr="0004537C" w:rsidRDefault="0004537C" w:rsidP="0004537C">
      <w:pPr>
        <w:widowControl/>
        <w:adjustRightInd w:val="0"/>
        <w:snapToGrid w:val="0"/>
        <w:spacing w:line="360" w:lineRule="auto"/>
        <w:ind w:firstLineChars="200" w:firstLine="480"/>
        <w:jc w:val="left"/>
        <w:rPr>
          <w:rFonts w:ascii="FangSong" w:eastAsia="FangSong" w:hAnsi="FangSong" w:cs="FangSong"/>
          <w:sz w:val="24"/>
          <w:szCs w:val="24"/>
        </w:rPr>
      </w:pPr>
      <w:r w:rsidRPr="0004537C">
        <w:rPr>
          <w:rFonts w:ascii="FangSong" w:eastAsia="FangSong" w:hAnsi="FangSong" w:cs="FangSong"/>
          <w:sz w:val="24"/>
          <w:szCs w:val="24"/>
        </w:rPr>
        <w:lastRenderedPageBreak/>
        <w:t>数据标准化与互操作性：对接、开放与共享的数据必须严格遵循</w:t>
      </w:r>
      <w:r w:rsidRPr="0004537C">
        <w:rPr>
          <w:rFonts w:ascii="FangSong" w:eastAsia="FangSong" w:hAnsi="FangSong" w:cs="FangSong" w:hint="eastAsia"/>
          <w:sz w:val="24"/>
          <w:szCs w:val="24"/>
        </w:rPr>
        <w:t>《全国职业教育智慧大脑院校中台高职数据标准及接口规范》（学校提供）</w:t>
      </w:r>
      <w:r w:rsidRPr="0004537C">
        <w:rPr>
          <w:rFonts w:ascii="FangSong" w:eastAsia="FangSong" w:hAnsi="FangSong" w:cs="FangSong"/>
          <w:sz w:val="24"/>
          <w:szCs w:val="24"/>
        </w:rPr>
        <w:t>，包括数据结构、数据字典、编码规则等</w:t>
      </w:r>
      <w:r w:rsidRPr="0004537C">
        <w:rPr>
          <w:rFonts w:ascii="FangSong" w:eastAsia="FangSong" w:hAnsi="FangSong" w:cs="FangSong" w:hint="eastAsia"/>
          <w:sz w:val="24"/>
          <w:szCs w:val="24"/>
        </w:rPr>
        <w:t>；</w:t>
      </w:r>
    </w:p>
    <w:p w14:paraId="71F44060" w14:textId="423D00C6" w:rsidR="00BB4E18" w:rsidRPr="0004537C" w:rsidRDefault="0004537C" w:rsidP="0004537C">
      <w:pPr>
        <w:widowControl/>
        <w:adjustRightInd w:val="0"/>
        <w:snapToGrid w:val="0"/>
        <w:spacing w:line="360" w:lineRule="auto"/>
        <w:ind w:firstLineChars="200" w:firstLine="480"/>
        <w:jc w:val="left"/>
        <w:rPr>
          <w:rFonts w:ascii="FangSong" w:eastAsia="FangSong" w:hAnsi="FangSong" w:cs="FangSong" w:hint="eastAsia"/>
          <w:sz w:val="24"/>
          <w:szCs w:val="24"/>
        </w:rPr>
      </w:pPr>
      <w:r w:rsidRPr="0004537C">
        <w:rPr>
          <w:rFonts w:ascii="FangSong" w:eastAsia="FangSong" w:hAnsi="FangSong" w:cs="FangSong"/>
          <w:sz w:val="24"/>
          <w:szCs w:val="24"/>
        </w:rPr>
        <w:t>安全与合规性：在进行数据对接、开放与共享的过程中，业务系统必须严格遵守相关的数据安全法规和隐私保护政策。同时，系统应支持灵活的权限管理策略，确保只有经过授权的用户和系统才能访问和共享数据。</w:t>
      </w:r>
    </w:p>
    <w:p w14:paraId="0976DB96" w14:textId="77777777" w:rsidR="00BB4E18" w:rsidRDefault="00BB4E18">
      <w:pPr>
        <w:pStyle w:val="TOC6"/>
      </w:pPr>
    </w:p>
    <w:p w14:paraId="417B75D0" w14:textId="77777777" w:rsidR="00BB4E18" w:rsidRDefault="00000000">
      <w:pPr>
        <w:pStyle w:val="3"/>
        <w:numPr>
          <w:ilvl w:val="0"/>
          <w:numId w:val="0"/>
        </w:numPr>
        <w:tabs>
          <w:tab w:val="left" w:pos="900"/>
        </w:tabs>
        <w:adjustRightInd w:val="0"/>
        <w:snapToGrid w:val="0"/>
        <w:spacing w:before="0" w:after="0" w:line="360" w:lineRule="auto"/>
        <w:ind w:firstLineChars="100" w:firstLine="245"/>
        <w:rPr>
          <w:rFonts w:ascii="FangSong" w:eastAsia="FangSong" w:hAnsi="FangSong" w:cs="FangSong"/>
          <w:szCs w:val="24"/>
        </w:rPr>
      </w:pPr>
      <w:r>
        <w:rPr>
          <w:rFonts w:ascii="FangSong" w:eastAsia="FangSong" w:hAnsi="FangSong" w:cs="FangSong"/>
          <w:szCs w:val="24"/>
        </w:rPr>
        <w:t>（三）身份认证与信息一体化对接要求</w:t>
      </w:r>
    </w:p>
    <w:p w14:paraId="76F60CC9" w14:textId="40DCEB73" w:rsidR="0004537C" w:rsidRPr="0004537C" w:rsidRDefault="0004537C" w:rsidP="0004537C">
      <w:pPr>
        <w:widowControl/>
        <w:adjustRightInd w:val="0"/>
        <w:snapToGrid w:val="0"/>
        <w:spacing w:line="360" w:lineRule="auto"/>
        <w:ind w:firstLineChars="200" w:firstLine="480"/>
        <w:jc w:val="left"/>
        <w:rPr>
          <w:rFonts w:ascii="FangSong" w:eastAsia="FangSong" w:hAnsi="FangSong" w:cs="FangSong"/>
          <w:sz w:val="24"/>
          <w:szCs w:val="24"/>
        </w:rPr>
      </w:pPr>
      <w:r w:rsidRPr="0004537C">
        <w:rPr>
          <w:rFonts w:ascii="FangSong" w:eastAsia="FangSong" w:hAnsi="FangSong" w:cs="FangSong" w:hint="eastAsia"/>
          <w:sz w:val="24"/>
          <w:szCs w:val="24"/>
        </w:rPr>
        <w:t>对接学校的统一身份认证。系统内统一使用学校工号、组织机构代码等</w:t>
      </w:r>
      <w:r>
        <w:rPr>
          <w:rFonts w:ascii="FangSong" w:eastAsia="FangSong" w:hAnsi="FangSong" w:cs="FangSong" w:hint="eastAsia"/>
          <w:sz w:val="24"/>
          <w:szCs w:val="24"/>
        </w:rPr>
        <w:t>。</w:t>
      </w:r>
    </w:p>
    <w:p w14:paraId="58558111" w14:textId="47298E52" w:rsidR="0004537C" w:rsidRPr="0004537C" w:rsidRDefault="0004537C" w:rsidP="0004537C">
      <w:pPr>
        <w:widowControl/>
        <w:adjustRightInd w:val="0"/>
        <w:snapToGrid w:val="0"/>
        <w:spacing w:line="360" w:lineRule="auto"/>
        <w:ind w:firstLineChars="200" w:firstLine="480"/>
        <w:jc w:val="left"/>
        <w:rPr>
          <w:rFonts w:ascii="FangSong" w:eastAsia="FangSong" w:hAnsi="FangSong" w:cs="FangSong"/>
          <w:sz w:val="24"/>
          <w:szCs w:val="24"/>
        </w:rPr>
      </w:pPr>
      <w:r w:rsidRPr="0004537C">
        <w:rPr>
          <w:rFonts w:ascii="FangSong" w:eastAsia="FangSong" w:hAnsi="FangSong" w:cs="FangSong" w:hint="eastAsia"/>
          <w:sz w:val="24"/>
          <w:szCs w:val="24"/>
        </w:rPr>
        <w:t>系统若需发送</w:t>
      </w:r>
      <w:r w:rsidRPr="0004537C">
        <w:rPr>
          <w:rFonts w:ascii="FangSong" w:eastAsia="FangSong" w:hAnsi="FangSong" w:cs="FangSong"/>
          <w:sz w:val="24"/>
          <w:szCs w:val="24"/>
        </w:rPr>
        <w:t>重要通知、警告和操作反馈等消息</w:t>
      </w:r>
      <w:r w:rsidRPr="0004537C">
        <w:rPr>
          <w:rFonts w:ascii="FangSong" w:eastAsia="FangSong" w:hAnsi="FangSong" w:cs="FangSong" w:hint="eastAsia"/>
          <w:sz w:val="24"/>
          <w:szCs w:val="24"/>
        </w:rPr>
        <w:t>，需对接统一消息中心</w:t>
      </w:r>
      <w:r>
        <w:rPr>
          <w:rFonts w:ascii="FangSong" w:eastAsia="FangSong" w:hAnsi="FangSong" w:cs="FangSong" w:hint="eastAsia"/>
          <w:sz w:val="24"/>
          <w:szCs w:val="24"/>
        </w:rPr>
        <w:t>。</w:t>
      </w:r>
    </w:p>
    <w:p w14:paraId="6345415D" w14:textId="2FDD90EB" w:rsidR="0004537C" w:rsidRPr="0004537C" w:rsidRDefault="0004537C" w:rsidP="0004537C">
      <w:pPr>
        <w:widowControl/>
        <w:adjustRightInd w:val="0"/>
        <w:snapToGrid w:val="0"/>
        <w:spacing w:line="360" w:lineRule="auto"/>
        <w:ind w:firstLineChars="200" w:firstLine="480"/>
        <w:jc w:val="left"/>
        <w:rPr>
          <w:rFonts w:ascii="FangSong" w:eastAsia="FangSong" w:hAnsi="FangSong" w:cs="FangSong"/>
          <w:sz w:val="24"/>
          <w:szCs w:val="24"/>
        </w:rPr>
      </w:pPr>
      <w:r w:rsidRPr="0004537C">
        <w:rPr>
          <w:rFonts w:ascii="FangSong" w:eastAsia="FangSong" w:hAnsi="FangSong" w:cs="FangSong" w:hint="eastAsia"/>
          <w:sz w:val="24"/>
          <w:szCs w:val="24"/>
        </w:rPr>
        <w:t>系统若有</w:t>
      </w:r>
      <w:r w:rsidRPr="0004537C">
        <w:rPr>
          <w:rFonts w:ascii="FangSong" w:eastAsia="FangSong" w:hAnsi="FangSong" w:cs="FangSong"/>
          <w:sz w:val="24"/>
          <w:szCs w:val="24"/>
        </w:rPr>
        <w:t>待处理的任务、审批流程等信息</w:t>
      </w:r>
      <w:r w:rsidRPr="0004537C">
        <w:rPr>
          <w:rFonts w:ascii="FangSong" w:eastAsia="FangSong" w:hAnsi="FangSong" w:cs="FangSong" w:hint="eastAsia"/>
          <w:sz w:val="24"/>
          <w:szCs w:val="24"/>
        </w:rPr>
        <w:t>，需对接学校统一待办中心</w:t>
      </w:r>
      <w:r>
        <w:rPr>
          <w:rFonts w:ascii="FangSong" w:eastAsia="FangSong" w:hAnsi="FangSong" w:cs="FangSong" w:hint="eastAsia"/>
          <w:sz w:val="24"/>
          <w:szCs w:val="24"/>
        </w:rPr>
        <w:t>。</w:t>
      </w:r>
    </w:p>
    <w:p w14:paraId="72E984F8" w14:textId="0FE51308" w:rsidR="0004537C" w:rsidRPr="0004537C" w:rsidRDefault="0004537C" w:rsidP="0004537C">
      <w:pPr>
        <w:widowControl/>
        <w:adjustRightInd w:val="0"/>
        <w:snapToGrid w:val="0"/>
        <w:spacing w:line="360" w:lineRule="auto"/>
        <w:ind w:firstLineChars="200" w:firstLine="480"/>
        <w:jc w:val="left"/>
        <w:rPr>
          <w:rFonts w:ascii="FangSong" w:eastAsia="FangSong" w:hAnsi="FangSong" w:cs="FangSong"/>
          <w:sz w:val="24"/>
          <w:szCs w:val="24"/>
        </w:rPr>
      </w:pPr>
      <w:r w:rsidRPr="0004537C">
        <w:rPr>
          <w:rFonts w:ascii="FangSong" w:eastAsia="FangSong" w:hAnsi="FangSong" w:cs="FangSong" w:hint="eastAsia"/>
          <w:sz w:val="24"/>
          <w:szCs w:val="24"/>
        </w:rPr>
        <w:t>系统若有相关日程等信息，需对接学校统一日程中心。</w:t>
      </w:r>
    </w:p>
    <w:p w14:paraId="4011429D" w14:textId="25C366DC" w:rsidR="00BB4E18" w:rsidRPr="0004537C" w:rsidRDefault="0004537C" w:rsidP="0004537C">
      <w:pPr>
        <w:widowControl/>
        <w:adjustRightInd w:val="0"/>
        <w:snapToGrid w:val="0"/>
        <w:spacing w:line="360" w:lineRule="auto"/>
        <w:ind w:firstLineChars="200" w:firstLine="480"/>
        <w:jc w:val="left"/>
        <w:rPr>
          <w:rFonts w:ascii="FangSong" w:eastAsia="FangSong" w:hAnsi="FangSong" w:cs="FangSong" w:hint="eastAsia"/>
          <w:sz w:val="24"/>
          <w:szCs w:val="24"/>
        </w:rPr>
      </w:pPr>
      <w:r w:rsidRPr="0004537C">
        <w:rPr>
          <w:rFonts w:ascii="FangSong" w:eastAsia="FangSong" w:hAnsi="FangSong" w:cs="FangSong" w:hint="eastAsia"/>
          <w:sz w:val="24"/>
          <w:szCs w:val="24"/>
        </w:rPr>
        <w:t>如业务系统有手机端操作需求，需与学校微信小程序和学在杭科做身份和其他相关对接。</w:t>
      </w:r>
      <w:r w:rsidR="00000000" w:rsidRPr="0004537C">
        <w:rPr>
          <w:rFonts w:ascii="FangSong" w:eastAsia="FangSong" w:hAnsi="FangSong" w:cs="FangSong"/>
          <w:sz w:val="24"/>
          <w:szCs w:val="24"/>
        </w:rPr>
        <w:t xml:space="preserve"> </w:t>
      </w:r>
    </w:p>
    <w:p w14:paraId="76367AE3" w14:textId="77777777" w:rsidR="00BB4E18" w:rsidRDefault="00000000">
      <w:pPr>
        <w:pStyle w:val="2"/>
        <w:rPr>
          <w:rFonts w:asciiTheme="majorEastAsia" w:eastAsiaTheme="majorEastAsia" w:hAnsiTheme="majorEastAsia" w:cstheme="majorEastAsia"/>
        </w:rPr>
      </w:pPr>
      <w:r>
        <w:rPr>
          <w:rFonts w:asciiTheme="majorEastAsia" w:eastAsiaTheme="majorEastAsia" w:hAnsiTheme="majorEastAsia" w:cstheme="majorEastAsia" w:hint="eastAsia"/>
        </w:rPr>
        <w:t>五、其他要求</w:t>
      </w:r>
      <w:bookmarkEnd w:id="0"/>
    </w:p>
    <w:p w14:paraId="48A02BE8" w14:textId="77777777" w:rsidR="00BB4E18" w:rsidRDefault="00000000">
      <w:pPr>
        <w:widowControl/>
        <w:adjustRightInd w:val="0"/>
        <w:snapToGrid w:val="0"/>
        <w:spacing w:line="360" w:lineRule="auto"/>
        <w:ind w:firstLineChars="200" w:firstLine="480"/>
        <w:jc w:val="left"/>
        <w:rPr>
          <w:rFonts w:ascii="FangSong" w:eastAsia="FangSong" w:hAnsi="FangSong" w:cs="FangSong"/>
          <w:sz w:val="24"/>
          <w:szCs w:val="24"/>
        </w:rPr>
      </w:pPr>
      <w:r>
        <w:rPr>
          <w:rFonts w:ascii="FangSong" w:eastAsia="FangSong" w:hAnsi="FangSong" w:cs="FangSong" w:hint="eastAsia"/>
          <w:sz w:val="24"/>
          <w:szCs w:val="24"/>
        </w:rPr>
        <w:t xml:space="preserve">系统运行环境：系统运行环境须支持 Linux 以及 Windows 操作系统 。系统须采用真正的三层结构机制（数据层、应用层、WEB 层），页面基于 B/S 结构开发，支持主流浏览器兼容 。 </w:t>
      </w:r>
    </w:p>
    <w:p w14:paraId="62A503BF" w14:textId="77777777" w:rsidR="00BB4E18" w:rsidRDefault="00000000">
      <w:pPr>
        <w:widowControl/>
        <w:adjustRightInd w:val="0"/>
        <w:snapToGrid w:val="0"/>
        <w:spacing w:line="360" w:lineRule="auto"/>
        <w:ind w:firstLineChars="200" w:firstLine="480"/>
        <w:jc w:val="left"/>
        <w:rPr>
          <w:rFonts w:ascii="FangSong" w:eastAsia="FangSong" w:hAnsi="FangSong" w:cs="FangSong"/>
          <w:sz w:val="24"/>
          <w:szCs w:val="24"/>
        </w:rPr>
      </w:pPr>
      <w:r>
        <w:rPr>
          <w:rFonts w:ascii="FangSong" w:eastAsia="FangSong" w:hAnsi="FangSong" w:cs="FangSong" w:hint="eastAsia"/>
          <w:sz w:val="24"/>
          <w:szCs w:val="24"/>
        </w:rPr>
        <w:t>高并发与容错：系统须采用分布式架构与服务器集群技术，能够支持大规模统考期间的学生高并发访问要求 。系统须应用多级缓存机制与双机热备方案，具备良好的容错与单点故障消除能力，保障平台正常稳定运行 。</w:t>
      </w:r>
    </w:p>
    <w:p w14:paraId="0DE3B848" w14:textId="77777777" w:rsidR="00BB4E18" w:rsidRDefault="00000000">
      <w:pPr>
        <w:widowControl/>
        <w:adjustRightInd w:val="0"/>
        <w:snapToGrid w:val="0"/>
        <w:spacing w:line="360" w:lineRule="auto"/>
        <w:ind w:firstLineChars="200" w:firstLine="480"/>
        <w:jc w:val="left"/>
        <w:rPr>
          <w:rFonts w:ascii="FangSong" w:eastAsia="FangSong" w:hAnsi="FangSong" w:cs="FangSong"/>
          <w:sz w:val="24"/>
          <w:szCs w:val="24"/>
        </w:rPr>
      </w:pPr>
      <w:r>
        <w:rPr>
          <w:rFonts w:ascii="FangSong" w:eastAsia="FangSong" w:hAnsi="FangSong" w:cs="FangSong" w:hint="eastAsia"/>
          <w:sz w:val="24"/>
          <w:szCs w:val="24"/>
        </w:rPr>
        <w:t xml:space="preserve">交货与质保交付：中标方须在合同签订后的指定工作日内完成系统部署，并配合采购单位完成项目验收与验收意见签署工作 。在质保服务期内，中标方须全面承担平台维护工作并保障系统正常运行，按需提供相关技术支撑资料 。 </w:t>
      </w:r>
    </w:p>
    <w:p w14:paraId="5734BD69" w14:textId="3882403B" w:rsidR="00BB4E18" w:rsidRPr="00DF3F53" w:rsidRDefault="00000000" w:rsidP="00DF3F53">
      <w:pPr>
        <w:widowControl/>
        <w:adjustRightInd w:val="0"/>
        <w:snapToGrid w:val="0"/>
        <w:spacing w:line="360" w:lineRule="auto"/>
        <w:ind w:firstLineChars="200" w:firstLine="480"/>
        <w:jc w:val="left"/>
        <w:rPr>
          <w:rFonts w:ascii="FangSong" w:eastAsia="FangSong" w:hAnsi="FangSong" w:cs="FangSong"/>
          <w:sz w:val="24"/>
          <w:szCs w:val="24"/>
        </w:rPr>
      </w:pPr>
      <w:r>
        <w:rPr>
          <w:rFonts w:ascii="FangSong" w:eastAsia="FangSong" w:hAnsi="FangSong" w:cs="FangSong" w:hint="eastAsia"/>
          <w:sz w:val="24"/>
          <w:szCs w:val="24"/>
        </w:rPr>
        <w:t xml:space="preserve">技术支撑培训：在项目实施及售后服务期内，中标方须向采购单位提供系统培训服务及必要的支撑技术培训服务 ，培训对象须涵盖系统管理员、任课教师及技术运维人员，确保相关人员能够独立操作与维护该系统。  </w:t>
      </w:r>
    </w:p>
    <w:p w14:paraId="58CCFA19" w14:textId="77777777" w:rsidR="00BB4E18" w:rsidRDefault="00BB4E18"/>
    <w:sectPr w:rsidR="00BB4E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FangSong">
    <w:panose1 w:val="02010609060101010101"/>
    <w:charset w:val="86"/>
    <w:family w:val="modern"/>
    <w:pitch w:val="fixed"/>
    <w:sig w:usb0="800002BF" w:usb1="38CF7CFA" w:usb2="00000016" w:usb3="00000000" w:csb0="00040001" w:csb1="00000000"/>
  </w:font>
  <w:font w:name="sans-serif">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E9C0A3"/>
    <w:multiLevelType w:val="singleLevel"/>
    <w:tmpl w:val="FBE9C0A3"/>
    <w:lvl w:ilvl="0">
      <w:start w:val="4"/>
      <w:numFmt w:val="chineseCounting"/>
      <w:suff w:val="nothing"/>
      <w:lvlText w:val="%1、"/>
      <w:lvlJc w:val="left"/>
      <w:rPr>
        <w:rFonts w:hint="eastAsia"/>
      </w:rPr>
    </w:lvl>
  </w:abstractNum>
  <w:abstractNum w:abstractNumId="1" w15:restartNumberingAfterBreak="0">
    <w:nsid w:val="00000002"/>
    <w:multiLevelType w:val="multilevel"/>
    <w:tmpl w:val="00000002"/>
    <w:lvl w:ilvl="0">
      <w:start w:val="1"/>
      <w:numFmt w:val="chineseCountingThousand"/>
      <w:lvlText w:val="%1、"/>
      <w:lvlJc w:val="left"/>
      <w:pPr>
        <w:tabs>
          <w:tab w:val="left" w:pos="420"/>
        </w:tabs>
        <w:ind w:left="420" w:hanging="420"/>
      </w:pPr>
      <w:rPr>
        <w:rFonts w:hint="eastAsia"/>
      </w:rPr>
    </w:lvl>
    <w:lvl w:ilvl="1">
      <w:start w:val="1"/>
      <w:numFmt w:val="decimal"/>
      <w:lvlText w:val="%2."/>
      <w:lvlJc w:val="left"/>
      <w:pPr>
        <w:tabs>
          <w:tab w:val="left" w:pos="780"/>
        </w:tabs>
        <w:ind w:left="780" w:hanging="360"/>
      </w:pPr>
      <w:rPr>
        <w:rFonts w:hint="default"/>
      </w:rPr>
    </w:lvl>
    <w:lvl w:ilvl="2">
      <w:start w:val="1"/>
      <w:numFmt w:val="decimal"/>
      <w:pStyle w:val="3"/>
      <w:lvlText w:val="%3）"/>
      <w:lvlJc w:val="left"/>
      <w:pPr>
        <w:tabs>
          <w:tab w:val="left" w:pos="735"/>
        </w:tabs>
        <w:ind w:left="840" w:hanging="420"/>
      </w:pPr>
      <w:rPr>
        <w:rFonts w:ascii="宋体" w:eastAsia="宋体" w:hAnsi="宋体"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819296549">
    <w:abstractNumId w:val="1"/>
  </w:num>
  <w:num w:numId="2" w16cid:durableId="332339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D2E33F09"/>
    <w:rsid w:val="D2E33F09"/>
    <w:rsid w:val="2D88094A"/>
    <w:rsid w:val="4DC73910"/>
    <w:rsid w:val="69FE3B74"/>
    <w:rsid w:val="6DF790A1"/>
    <w:rsid w:val="6FFF5FB1"/>
    <w:rsid w:val="BFE99613"/>
    <w:rsid w:val="D2E33F09"/>
    <w:rsid w:val="D7EEB646"/>
    <w:rsid w:val="DF7F6BC3"/>
    <w:rsid w:val="EBFDD0FA"/>
    <w:rsid w:val="EF939109"/>
    <w:rsid w:val="F8AE3859"/>
    <w:rsid w:val="F9F7CB04"/>
    <w:rsid w:val="0004537C"/>
    <w:rsid w:val="00185371"/>
    <w:rsid w:val="00242E3A"/>
    <w:rsid w:val="00BB4E18"/>
    <w:rsid w:val="00CA0A88"/>
    <w:rsid w:val="00DF3F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9DA1EFB"/>
  <w15:docId w15:val="{372FBDB5-1235-4D4F-8F51-AB998614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6"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2">
    <w:name w:val="heading 2"/>
    <w:basedOn w:val="a"/>
    <w:next w:val="a"/>
    <w:unhideWhenUsed/>
    <w:qFormat/>
    <w:pPr>
      <w:keepNext/>
      <w:keepLines/>
      <w:spacing w:before="260" w:after="260" w:line="413" w:lineRule="auto"/>
      <w:outlineLvl w:val="1"/>
    </w:pPr>
    <w:rPr>
      <w:rFonts w:ascii="Arial" w:eastAsia="SimHei" w:hAnsi="Arial"/>
      <w:b/>
      <w:sz w:val="32"/>
    </w:rPr>
  </w:style>
  <w:style w:type="paragraph" w:styleId="3">
    <w:name w:val="heading 3"/>
    <w:basedOn w:val="a"/>
    <w:next w:val="a"/>
    <w:qFormat/>
    <w:pPr>
      <w:keepNext/>
      <w:keepLines/>
      <w:numPr>
        <w:ilvl w:val="2"/>
        <w:numId w:val="1"/>
      </w:numPr>
      <w:spacing w:before="260" w:after="260" w:line="413" w:lineRule="auto"/>
      <w:outlineLvl w:val="2"/>
    </w:pPr>
    <w:rPr>
      <w:b/>
      <w:sz w:val="24"/>
    </w:rPr>
  </w:style>
  <w:style w:type="paragraph" w:styleId="4">
    <w:name w:val="heading 4"/>
    <w:basedOn w:val="a"/>
    <w:next w:val="a"/>
    <w:semiHidden/>
    <w:unhideWhenUsed/>
    <w:qFormat/>
    <w:pPr>
      <w:spacing w:beforeAutospacing="1" w:afterAutospacing="1"/>
      <w:jc w:val="left"/>
      <w:outlineLvl w:val="3"/>
    </w:pPr>
    <w:rPr>
      <w:rFonts w:ascii="宋体" w:hAnsi="宋体" w:hint="eastAsia"/>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4"/>
    <w:qFormat/>
    <w:pPr>
      <w:autoSpaceDE w:val="0"/>
      <w:autoSpaceDN w:val="0"/>
      <w:adjustRightInd w:val="0"/>
      <w:spacing w:line="360" w:lineRule="auto"/>
    </w:pPr>
    <w:rPr>
      <w:rFonts w:ascii="宋体"/>
      <w:kern w:val="0"/>
      <w:sz w:val="24"/>
      <w:lang w:val="zh-CN"/>
    </w:rPr>
  </w:style>
  <w:style w:type="paragraph" w:styleId="a4">
    <w:name w:val="Body Text First Indent"/>
    <w:basedOn w:val="a3"/>
    <w:next w:val="TOC6"/>
    <w:qFormat/>
    <w:pPr>
      <w:ind w:firstLine="420"/>
    </w:pPr>
  </w:style>
  <w:style w:type="paragraph" w:styleId="TOC6">
    <w:name w:val="toc 6"/>
    <w:basedOn w:val="a"/>
    <w:next w:val="a"/>
    <w:qFormat/>
    <w:pPr>
      <w:ind w:leftChars="1000" w:left="2100"/>
    </w:pPr>
  </w:style>
  <w:style w:type="paragraph" w:styleId="a5">
    <w:name w:val="Normal (Web)"/>
    <w:basedOn w:val="a"/>
    <w:qFormat/>
    <w:pPr>
      <w:spacing w:beforeAutospacing="1" w:afterAutospacing="1"/>
      <w:jc w:val="left"/>
    </w:pPr>
    <w:rPr>
      <w:kern w:val="0"/>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_Style 13"/>
    <w:qFormat/>
    <w:pPr>
      <w:spacing w:before="120" w:after="120" w:line="288" w:lineRule="auto"/>
    </w:pPr>
    <w:rPr>
      <w:rFonts w:ascii="Arial" w:eastAsia="DengXi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1277</Words>
  <Characters>7280</Characters>
  <Application>Microsoft Office Word</Application>
  <DocSecurity>0</DocSecurity>
  <Lines>60</Lines>
  <Paragraphs>17</Paragraphs>
  <ScaleCrop>false</ScaleCrop>
  <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SYQ</dc:creator>
  <cp:lastModifiedBy>Microsoft Office User</cp:lastModifiedBy>
  <cp:revision>15</cp:revision>
  <cp:lastPrinted>2026-03-24T23:26:00Z</cp:lastPrinted>
  <dcterms:created xsi:type="dcterms:W3CDTF">2026-05-25T04:36:00Z</dcterms:created>
  <dcterms:modified xsi:type="dcterms:W3CDTF">2026-05-25T04:51:00Z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5646FB7D8E7DA39C93860E6AA20A6123_43</vt:lpwstr>
  </property>
  <property fmtid="{D5CDD505-2E9C-101B-9397-08002B2CF9AE}" pid="4" name="KSOTemplateDocerSaveRecord">
    <vt:lpwstr>eyJoZGlkIjoiM2U4M2Y2N2VlZTgzMzczZGJkYjc1NzE2ZWYxNTNiMDciLCJ1c2VySWQiOiI4Mjk1NDMyNTYifQ==</vt:lpwstr>
  </property>
</Properties>
</file>