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576F27">
      <w:pPr>
        <w:numPr>
          <w:ilvl w:val="0"/>
          <w:numId w:val="1"/>
        </w:numPr>
        <w:jc w:val="center"/>
        <w:rPr>
          <w:rFonts w:hint="eastAsia" w:ascii="Times New Roman" w:hAnsi="Times New Roman" w:eastAsia="宋体" w:cs="Times New Roman"/>
          <w:b/>
          <w:bCs/>
          <w:kern w:val="44"/>
          <w:sz w:val="30"/>
          <w:szCs w:val="44"/>
          <w:lang w:val="en-US" w:eastAsia="zh-CN" w:bidi="ar-SA"/>
        </w:rPr>
      </w:pPr>
      <w:bookmarkStart w:id="0" w:name="_Toc4083"/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44"/>
          <w:lang w:val="en-US" w:eastAsia="zh-CN" w:bidi="ar-SA"/>
        </w:rPr>
        <w:t>项目需求</w:t>
      </w:r>
      <w:bookmarkEnd w:id="0"/>
    </w:p>
    <w:p w14:paraId="32759EC1">
      <w:pPr>
        <w:wordWrap w:val="0"/>
        <w:spacing w:line="396" w:lineRule="exact"/>
        <w:jc w:val="left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  <w:lang w:val="en-US" w:eastAsia="zh-CN"/>
        </w:rPr>
        <w:t>一</w:t>
      </w:r>
      <w:r>
        <w:rPr>
          <w:rFonts w:hint="eastAsia" w:ascii="宋体" w:hAnsi="宋体" w:cs="宋体"/>
          <w:b/>
          <w:sz w:val="22"/>
        </w:rPr>
        <w:t>、项目简介</w:t>
      </w:r>
    </w:p>
    <w:p w14:paraId="63F5B829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</w:rPr>
        <w:t>本项目为《汽车新媒体营销实务》数字教材出版专项服务采购，教材为省级职业教育规划教材，面向汽车营销专业学生，聚焦汽车短视频运营、直播销售、新能源汽车私域营销、汽车品牌新媒体推广等核心岗位能力培养，通过数字化资源开发与数字出版配套服务，打造可对接校内教学平台的一体化数字教材资源包，助力专业数字化教学改革落地。</w:t>
      </w:r>
    </w:p>
    <w:p w14:paraId="2B051511">
      <w:pPr>
        <w:wordWrap w:val="0"/>
        <w:spacing w:line="396" w:lineRule="exact"/>
        <w:jc w:val="left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  <w:lang w:val="en-US" w:eastAsia="zh-CN"/>
        </w:rPr>
        <w:t>二</w:t>
      </w:r>
      <w:r>
        <w:rPr>
          <w:rFonts w:hint="eastAsia" w:ascii="宋体" w:hAnsi="宋体" w:cs="宋体"/>
          <w:b/>
          <w:sz w:val="22"/>
        </w:rPr>
        <w:t>、服务期</w:t>
      </w:r>
    </w:p>
    <w:p w14:paraId="1DAF4C31">
      <w:pPr>
        <w:wordWrap w:val="0"/>
        <w:spacing w:line="396" w:lineRule="exact"/>
        <w:ind w:firstLine="420" w:firstLineChars="200"/>
        <w:jc w:val="left"/>
        <w:rPr>
          <w:rFonts w:hint="eastAsia"/>
        </w:rPr>
      </w:pPr>
      <w:r>
        <w:rPr>
          <w:rFonts w:hint="eastAsia" w:ascii="宋体" w:hAnsi="宋体" w:cs="宋体"/>
        </w:rPr>
        <w:t>自合同签订之日起</w:t>
      </w:r>
      <w:r>
        <w:rPr>
          <w:rFonts w:hint="eastAsia" w:ascii="宋体" w:hAnsi="宋体" w:cs="宋体"/>
          <w:lang w:val="en-US" w:eastAsia="zh-CN"/>
        </w:rPr>
        <w:t>365</w:t>
      </w:r>
      <w:r>
        <w:rPr>
          <w:rFonts w:hint="eastAsia" w:ascii="宋体" w:hAnsi="宋体" w:cs="宋体"/>
        </w:rPr>
        <w:t>天，服务周期内完成全部数字资源制作、数字书号申报、平台调试交付及基础售后维护工作。</w:t>
      </w:r>
    </w:p>
    <w:p w14:paraId="5366FAB2">
      <w:pPr>
        <w:wordWrap w:val="0"/>
        <w:spacing w:line="396" w:lineRule="exact"/>
        <w:jc w:val="left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  <w:lang w:val="en-US" w:eastAsia="zh-CN"/>
        </w:rPr>
        <w:t>三</w:t>
      </w:r>
      <w:r>
        <w:rPr>
          <w:rFonts w:hint="eastAsia" w:ascii="宋体" w:hAnsi="宋体" w:cs="宋体"/>
          <w:b/>
          <w:sz w:val="22"/>
        </w:rPr>
        <w:t>、具体内容要求</w:t>
      </w:r>
    </w:p>
    <w:p w14:paraId="3A27584A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 全套数字化出版全流程服务：完成教材配套数字课程资源制作、交互式情景微课拍摄剪辑、分章节标准化线上题库搭建、正规数字出版物号申报申领、校内智慧教学平台端口适配调试等一体化工作；</w:t>
      </w:r>
    </w:p>
    <w:p w14:paraId="171EEE22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 课程思政融合建设：在短视频脚本、营销案例、微课内容中有机融入汽车行业大国工匠、自主品牌发展、绿色新能源产业等思政元素，实现价值引领与专业知识深度融合；</w:t>
      </w:r>
    </w:p>
    <w:p w14:paraId="10506B24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 产教融合案例开发：联合本地车企、汽车新媒体MCN机构、汽车4S店头部营销团队，开发真实直播、短视频带货、线上客户运营等一线实操案例，贴合岗位真实工作场景；</w:t>
      </w:r>
    </w:p>
    <w:p w14:paraId="7298CF8F">
      <w:pPr>
        <w:wordWrap w:val="0"/>
        <w:spacing w:line="396" w:lineRule="exact"/>
        <w:ind w:firstLine="420" w:firstLineChars="200"/>
        <w:jc w:val="left"/>
        <w:rPr>
          <w:rFonts w:hint="eastAsia"/>
        </w:rPr>
      </w:pPr>
      <w:r>
        <w:rPr>
          <w:rFonts w:hint="eastAsia" w:ascii="宋体" w:hAnsi="宋体" w:cs="宋体"/>
        </w:rPr>
        <w:t>4. 资源配套标准：所有数字资源格式兼容校内主流教学平台，题库支持自动组卷、在线作答、成绩统计功能，交互式微课可实现课堂互动、随堂测验、知识点跳转。</w:t>
      </w:r>
    </w:p>
    <w:p w14:paraId="21A13393">
      <w:pPr>
        <w:wordWrap w:val="0"/>
        <w:spacing w:line="396" w:lineRule="exact"/>
        <w:jc w:val="left"/>
        <w:rPr>
          <w:rFonts w:hint="eastAsia" w:ascii="宋体" w:hAnsi="宋体" w:cs="宋体"/>
          <w:b/>
          <w:sz w:val="22"/>
        </w:rPr>
      </w:pPr>
      <w:r>
        <w:rPr>
          <w:rFonts w:hint="eastAsia" w:ascii="宋体" w:hAnsi="宋体" w:cs="宋体"/>
          <w:b/>
          <w:sz w:val="22"/>
          <w:lang w:val="en-US" w:eastAsia="zh-CN"/>
        </w:rPr>
        <w:t>四</w:t>
      </w:r>
      <w:r>
        <w:rPr>
          <w:rFonts w:hint="eastAsia" w:ascii="宋体" w:hAnsi="宋体" w:cs="宋体"/>
          <w:b/>
          <w:sz w:val="22"/>
        </w:rPr>
        <w:t>、其他要求</w:t>
      </w:r>
    </w:p>
    <w:p w14:paraId="198711A0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1. 版权要求：服务商交付全部数字资源、数字出版物版权归采购方（学院）所有，服务商仅保留署名权，不得擅自将本项目资源转售、授权第三方使用；</w:t>
      </w:r>
    </w:p>
    <w:p w14:paraId="7D11F3EE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2. 交付与验收：分初稿、修改稿、终稿三阶段交付，学院组织专业教师、教学管理、纪检人员联合验收，不合格内容服务商须免费修改直至达标；</w:t>
      </w:r>
    </w:p>
    <w:p w14:paraId="21B0EA7B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3. 售后保障：服务期内提供免费资源更新、平台适配调试、操作技术指导，响应时长不超过2个工作日；</w:t>
      </w:r>
    </w:p>
    <w:p w14:paraId="6F523367">
      <w:pPr>
        <w:wordWrap w:val="0"/>
        <w:spacing w:line="396" w:lineRule="exact"/>
        <w:ind w:firstLine="420" w:firstLineChars="200"/>
        <w:jc w:val="left"/>
        <w:rPr>
          <w:rFonts w:hint="eastAsia" w:ascii="宋体" w:hAnsi="宋体" w:cs="宋体"/>
        </w:rPr>
      </w:pPr>
      <w:r>
        <w:rPr>
          <w:rFonts w:hint="eastAsia" w:ascii="宋体" w:hAnsi="宋体" w:cs="宋体"/>
        </w:rPr>
        <w:t>4. 人员资质：服务商须配备具备职业教育数字教材开发经验、熟悉汽车营销行业的专职策划、编导、后期制作人员，提供相关从业证明材料；</w:t>
      </w:r>
    </w:p>
    <w:p w14:paraId="193C74E4">
      <w:pPr>
        <w:wordWrap w:val="0"/>
        <w:spacing w:line="396" w:lineRule="exact"/>
        <w:ind w:firstLine="420" w:firstLineChars="200"/>
        <w:jc w:val="left"/>
        <w:rPr>
          <w:rFonts w:ascii="宋体" w:hAnsi="宋体" w:cs="宋体"/>
        </w:rPr>
      </w:pPr>
      <w:r>
        <w:rPr>
          <w:rFonts w:hint="eastAsia" w:ascii="宋体" w:hAnsi="宋体" w:cs="宋体"/>
        </w:rPr>
        <w:t>5. 合规要求：全程遵守教材出版相关法律法规，数字出版物内容不得存在侵权、违规表述，相关出版资质文件须在谈判时一并提供核验。</w:t>
      </w:r>
    </w:p>
    <w:p w14:paraId="3A08EB6C">
      <w:bookmarkStart w:id="1" w:name="_GoBack"/>
      <w:bookmarkEnd w:id="1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5232569"/>
    <w:multiLevelType w:val="singleLevel"/>
    <w:tmpl w:val="25232569"/>
    <w:lvl w:ilvl="0" w:tentative="0">
      <w:start w:val="2"/>
      <w:numFmt w:val="chineseCounting"/>
      <w:suff w:val="space"/>
      <w:lvlText w:val="第%1部分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38914BB"/>
    <w:rsid w:val="13891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character" w:styleId="6">
    <w:name w:val="page number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2026-07-02T05:05:00Z</dcterms:created>
  <dc:creator>平安</dc:creator>
  <cp:lastModifiedBy>平安</cp:lastModifiedBy>
  <dcterms:modified xsi:type="dcterms:W3CDTF">2026-07-02T05:05:14Z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45BF20861D1844F28974A06EAD9C826C_11</vt:lpwstr>
  </property>
  <property fmtid="{D5CDD505-2E9C-101B-9397-08002B2CF9AE}" pid="4" name="KSOTemplateDocerSaveRecord">
    <vt:lpwstr>eyJoZGlkIjoiNWNjOGU4NTNlY2U2NWViYWFmMTg4Njc3NTVmOWIzNTMiLCJ1c2VySWQiOiIzODM2MzQ5MzQifQ==</vt:lpwstr>
  </property>
</Properties>
</file>