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280" w:after="280" w:line="520" w:lineRule="exact"/>
        <w:ind w:right="588"/>
        <w:jc w:val="distribute"/>
        <w:rPr>
          <w:rFonts w:hint="eastAsia" w:ascii="微软雅黑" w:hAnsi="微软雅黑" w:eastAsia="微软雅黑" w:cs="宋体"/>
          <w:b/>
          <w:bCs/>
          <w:color w:val="4B4B4B"/>
          <w:kern w:val="0"/>
          <w:sz w:val="24"/>
          <w:szCs w:val="24"/>
        </w:rPr>
      </w:pPr>
      <w:bookmarkStart w:id="0" w:name="_GoBack"/>
      <w:bookmarkEnd w:id="0"/>
      <w:r>
        <w:rPr>
          <w:rFonts w:hint="eastAsia" w:ascii="微软雅黑" w:hAnsi="微软雅黑" w:eastAsia="微软雅黑" w:cs="宋体"/>
          <w:b/>
          <w:bCs/>
          <w:color w:val="4B4B4B"/>
          <w:kern w:val="36"/>
          <w:sz w:val="30"/>
          <w:szCs w:val="30"/>
        </w:rPr>
        <w:t>《职业学校学生实习管理规定》</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各省、自治区、直辖市教育厅（教委）、财政厅（局）、人力资源社会保障厅（局）、安全生产监督管理局、保监局，各计划单列市教育局、财政局、人力资源社会保障局、安全生产监督管理局、保监局，新疆生产建设兵团教育局、财务局、人力资源社会保障局、安全生产监督管理局：</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为贯彻落实全国职业教育工作会议精神，规范职业学校学生实习工作，维护学生、学校和实习单位的合法权益，提高技术技能人才培养质量，教育部、财政部、人力资源社会保障部、国家安全监管总局、中国保监会研究制定了《职业学校学生实习管理规定》，现印发给你们，请遵照执行。</w:t>
      </w:r>
    </w:p>
    <w:p>
      <w:pPr>
        <w:widowControl/>
        <w:shd w:val="clear" w:color="auto" w:fill="FFFFFF"/>
        <w:spacing w:line="400" w:lineRule="exact"/>
        <w:jc w:val="righ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教育部 财政部</w:t>
      </w:r>
    </w:p>
    <w:p>
      <w:pPr>
        <w:widowControl/>
        <w:shd w:val="clear" w:color="auto" w:fill="FFFFFF"/>
        <w:spacing w:line="400" w:lineRule="exact"/>
        <w:jc w:val="righ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人力资源社会保障部 安全监管总局</w:t>
      </w:r>
    </w:p>
    <w:p>
      <w:pPr>
        <w:widowControl/>
        <w:shd w:val="clear" w:color="auto" w:fill="FFFFFF"/>
        <w:spacing w:line="400" w:lineRule="exact"/>
        <w:jc w:val="righ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中国保监会</w:t>
      </w:r>
    </w:p>
    <w:p>
      <w:pPr>
        <w:widowControl/>
        <w:shd w:val="clear" w:color="auto" w:fill="FFFFFF"/>
        <w:spacing w:line="400" w:lineRule="exact"/>
        <w:jc w:val="righ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2016年4月11日</w:t>
      </w:r>
    </w:p>
    <w:p>
      <w:pPr>
        <w:widowControl/>
        <w:shd w:val="clear" w:color="auto" w:fill="FFFFFF"/>
        <w:spacing w:line="400" w:lineRule="exact"/>
        <w:jc w:val="center"/>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职业学校学生实习管理规定</w:t>
      </w:r>
    </w:p>
    <w:p>
      <w:pPr>
        <w:widowControl/>
        <w:shd w:val="clear" w:color="auto" w:fill="FFFFFF"/>
        <w:spacing w:line="400" w:lineRule="exact"/>
        <w:jc w:val="center"/>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第一章 总则</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第一条 为规范和加强职业学校学生实习工作，维护学生、学校和实习单位的合法权益，提高技术技能人才培养质量，增强学生社会责任感、创新精神和实践能力，更好服务产业转型升级需要，依据《中华人民共和国教育法》《中华人民共和国职业教育法》《中华人民共和国劳动法》《中华人民共和国安全生产法》《中华人民共和国未成年人保护法》《中华人民共和国职业病防治法》及相关法律法规、规章，制定本规定。</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第二条 本规定所指职业学校学生实习，是指实施全日制学历教育的中等职业学校和高等职业学校学生（以下简称职业学校）按照专业培养目标要求和人才培养方案安排，由职业学校安排或者经职业学校批准自行到企（事）业等单位（以下简称实习单位）进行专业技能培养的实践性教育教学活动，包括认识实习、跟岗实习和顶岗实习等形式。</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认识实习是指学生由职业学校组织到实习单位参观、观摩和体验，形成对实习单位和相关岗位的初步认识的活动。</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跟岗实习是指不具有独立操作能力、不能完全适应实习岗位要求的学生，由职业学校组织到实习单位的相应岗位，在专业人员指导下部分参与实际辅助工作的活动。</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顶岗实习是指初步具备实践岗位独立工作能力的学生，到相应实习岗位，相对独立参与实际工作的活动。</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第三条 职业学校学生实习是实现职业教育培养目标，增强学生综合能力的基本环节，是教育教学的核心部分，应当科学组织、依法实施,遵循学生成长规律和职业能力形成规律，保护学生合法权益；应当坚持理论与实践相结合，强化校企协同育人，将职业精神养成教育贯穿学生实习全过程，促进职业技能与职业精神高度融合，服务学生全面发展，提高技术技能人才培养质量和就业创业能力。</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第四条 地方各级人民政府相关部门应高度重视职业学校学生实习工作，切实承担责任，结合本地实际制定具体措施鼓励企（事）业等单位接收职业学校学生实习。</w:t>
      </w:r>
    </w:p>
    <w:p>
      <w:pPr>
        <w:widowControl/>
        <w:shd w:val="clear" w:color="auto" w:fill="FFFFFF"/>
        <w:spacing w:line="400" w:lineRule="exact"/>
        <w:jc w:val="center"/>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第二章 实习组织</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第五条 教育行政部门负责统筹指导职业学校学生实习工作；职业学校主管部门负责职业学校实习的监督管理。职业学校应将学生跟岗实习、顶岗实习情况报主管部门备案。</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第六条 职业学校应当选择合法经营、管理规范、实习设备完备、符合安全生产法律法规要求的实习单位安排学生实习。在确定实习单位前，职业学校应进行实地考察评估并形成书面报告，考察内容应包括：单位资质、诚信状况、管理水平、实习岗位性质和内容、工作时间、工作环境、生活环境以及健康保障、安全防护等方面。</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第七条 职业学校应当会同实习单位共同组织实施学生实习。</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实习开始前，职业学校应当根据专业人才培养方案，与实习单位共同制订实习计划，明确实习目标、实习任务、必要的实习准备、考核标准等；并开展培训，使学生了解各实习阶段的学习目标、任务和考核标准。</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职业学校和实习单位应当分别选派经验丰富、业务素质好、责任心强、安全防范意识高的实习指导教师和专门人员全程指导、共同管理学生实习。</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实习岗位应符合专业培养目标要求，与学生所学专业对口或相近。</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第八条 学生经本人申请，职业学校同意，可以自行选择顶岗实习单位。对自行选择顶岗实习单位的学生，实习单位应安排专门人员指导学生实习，学生所在职业学校要安排实习指导教师跟踪了解实习情况。</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认识实习、跟岗实习由职业学校安排，学生不得自行选择。</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第九条 实习单位应当合理确定顶岗实习学生占在岗人数的比例，顶岗实习学生的人数不超过实习单位在岗职工总数的10%，在具体岗位顶岗实习的学生人数不高于同类岗位在岗职工总人数的20%。</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任何单位或部门不得干预职业学校正常安排和实施实习计划，不得强制职业学校安排学生到指定单位实习。</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第十条 学生在实习单位的实习时间根据专业人才培养方案确定，顶岗实习一般为6个月。支持鼓励职业学校和实习单位合作探索工学交替、多学期、分段式等多种形式的实践性教学改革。</w:t>
      </w:r>
    </w:p>
    <w:p>
      <w:pPr>
        <w:widowControl/>
        <w:shd w:val="clear" w:color="auto" w:fill="FFFFFF"/>
        <w:spacing w:line="400" w:lineRule="exact"/>
        <w:jc w:val="center"/>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第三章 实习管理</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第十一条 职业学校应当会同实习单位制定学生实习工作具体管理办法和安全管理规定、实习学生安全及突发事件应急预案等制度性文件。</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职业学校应对实习工作和学生实习过程进行监管。鼓励有条件的职业学校充分运用现代信息技术，构建实习信息化管理平台,与实习单位共同加强实习过程管理。</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第十二条 学生参加跟岗实习、顶岗实习前，职业学校、实习单位、学生三方应签订实习协议。协议文本由当事方各执一份。</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未按规定签订实习协议的，不得安排学生实习。</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认识实习按照一般校外活动有关规定进行管理。</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第十三条 实习协议应明确各方的责任、权利和义务，协议约定的内容不得违反相关法律法规。</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实习协议应包括但不限于以下内容：</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（一）各方基本信息；</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（二）实习的时间、地点、内容、要求与条件保障；</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（三）实习期间的食宿和休假安排；</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（四）实习期间劳动保护和劳动安全、卫生、职业病危害防护条件；</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（五）责任保险与伤亡事故处理办法，对不属于保险赔付范围或者超出保险赔付额度部分的约定责任；</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（六）实习考核方式；</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（七）违约责任；</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（八）其他事项。</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顶岗实习的实习协议内容还应当包括实习报酬及支付方式。</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第十四条 未满18周岁的学生参加跟岗实习、顶岗实习，应取得学生监护人签字的知情同意书。</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学生自行选择实习单位的顶岗实习，学生应在实习前将实习协议提交所在职业学校，未满18周岁学生还需要提交监护人签字的知情同意书。</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第十五条 职业学校和实习单位要依法保障实习学生的基本权利，并不得有下列情形：</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（一） 安排、接收一年级在校学生顶岗实习；</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（二） 安排未满16周岁的学生跟岗实习、顶岗实习；</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（三） 安排未成年学生从事《未成年工特殊保护规定》中禁忌从事的劳动；</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（四） 安排实习的女学生从事《女职工劳动保护特别规定》中禁忌从事的劳动；</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（五） 安排学生到酒吧、夜总会、歌厅、洗浴中心等营业性娱乐场所实习；</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（六） 通过中介机构或有偿代理组织、安排和管理学生实习工作。</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第十六条 除相关专业和实习岗位有特殊要求，并报上级主管部门备案的实习安排外，学生跟岗和顶岗实习期间，实习单位应遵守国家关于工作时间和休息休假的规定，并不得有以下情形：</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（一） 安排学生从事高空、井下、放射性、有毒、易燃易爆，以及其他具有较高安全风险的实习；</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（二） 安排学生在法定节假日实习；</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（三） 安排学生加班和夜班。</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第十七条 接收学生顶岗实习的实习单位，应参考本单位相同岗位的报酬标准和顶岗实习学生的工作量、工作强度、工作时间等因素，合理确定顶岗实习报酬，原则上不低于本单位相同岗位试用期工资标准的80%，并按照实习协议约定，以货币形式及时、足额支付给学生。</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第十八条 实习单位因接收学生实习所实际发生的与取得收入有关的、合理的支出，按现行税收法律规定在计算应纳税所得额时扣除。</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第十九条 职业学校和实习单位不得向学生收取实习押金、顶岗实习报酬提成、管理费或者其他形式的实习费用，不得扣押学生的居民身份证，不得要求学生提供担保或者以其他名义收取学生财物。</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第二十条 实习学生应遵守职业学校的实习要求和实习单位的规章制度、实习纪律及实习协议，爱护实习单位设施设备，完成规定的实习任务，撰写实习日志，并在实习结束时提交实习报告。</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第二十一条 职业学校要和实习单位相配合，建立学生实习信息通报制度，在学生实习全过程中，加强安全生产、职业道德、职业精神等方面的教育。</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第二十二条 职业学校安排的实习指导教师和实习单位指定的专人应负责学生实习期间的业务指导和日常巡视工作，定期检查并向职业学校和实习单位报告学生实习情况，及时处理实习中出现的有关问题，并做好记录。</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第二十三条 职业学校组织学生到外地实习，应当安排学生统一住宿；具备条件的实习单位应为实习学生提供统一住宿。职业学校和实习单位要建立实习学生住宿制度和请销假制度。学生申请在统一安排的宿舍以外住宿的，须经学生监护人签字同意，由职业学校备案后方可办理。</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第二十四条 鼓励职业学校依法组织学生赴国（境）外实习。安排学生赴国（境）外实习的，应当根据需要通过国家驻外有关机构了解实习环境、实习单位和实习内容等情况，必要时可派人实地考察。要选派指导教师全程参与，做好实习期间的管理和相关服务工作。</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第二十五条 鼓励各地职业学校主管部门建立学生实习综合服务平台，协调相关职能部门、行业企业、有关社会组织，为学生实习提供信息服务。</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第二十六条 对违反本规定组织学生实习的职业学校，由职业学校主管部门责令改正。拒不改正的，对直接负责的主管人员和其他直接责任人依照有关规定给予处分。因工作失误造成重大事故的，应依法依规对相关责任人追究责任。</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对违反本规定中相关条款和违反实习协议的实习单位，职业学校可根据情况调整实习安排，并根据实习协议要求实习单位承担相关责任。</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第二十七条 对违反本规定安排、介绍或者接收未满16周岁学生跟岗实习、顶岗实习的，由人力资源社会保障行政部门依照《禁止使用童工规定》进行查处；构成犯罪的，依法追究刑事责任。</w:t>
      </w:r>
    </w:p>
    <w:p>
      <w:pPr>
        <w:widowControl/>
        <w:shd w:val="clear" w:color="auto" w:fill="FFFFFF"/>
        <w:spacing w:line="400" w:lineRule="exact"/>
        <w:jc w:val="center"/>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第四章 实习考核</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第二十八条 职业学校要建立以育人为目标的实习考核评价制度，学生跟岗实习和顶岗实习，职业学校要会同实习单位根据学生实习岗位职责要求制订具体考核方式和标准，实施考核工作。</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第二十九条 跟岗实习和顶岗实习的考核结果应当记入实习学生学业成绩，考核结果分优秀、良好、合格和不合格四个等次，考核合格以上等次的学生获得学分，并纳入学籍档案。实习考核不合格者，不予毕业。</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第三十条 职业学校应当会同实习单位对违反规章制度、实习纪律以及实习协议的学生，进行批评教育。学生违规情节严重的，经双方研究后，由职业学校给予纪律处分；给实习单位造成财产损失的，应当依法予以赔偿。</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第三十一条 职业学校应组织做好学生实习情况的立卷归档工作。实习材料包括：（1）实习协议；（2）实习计划；（3）学生实习报告；（4）学生实习考核结果；（5）实习日志；（6）实习检查记录等；（7）实习总结。</w:t>
      </w:r>
    </w:p>
    <w:p>
      <w:pPr>
        <w:widowControl/>
        <w:shd w:val="clear" w:color="auto" w:fill="FFFFFF"/>
        <w:spacing w:line="400" w:lineRule="exact"/>
        <w:jc w:val="center"/>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第五章 安全职责</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第三十二条 职业学校和实习单位要确立安全第一的原则，严格执行国家及地方安全生产和职业卫生有关规定。职业学校主管部门应会同相关部门加强实习安全监督检查。</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第三十三条 实习单位应当健全本单位生产安全责任制，执行相关安全生产标准，健全安全生产规章制度和操作规程，制定生产安全事故应急救援预案，配备必要的安全保障器材和劳动防护用品，加强对实习学生的安全生产教育培训和管理，保障学生实习期间的人身安全和健康。</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第三十四条 实习单位应当会同职业学校对实习学生进行安全防护知识、岗位操作规程教育和培训并进行考核。未经教育培训和未通过考核的学生不得参加实习。</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第三十五条 推动建立学生实习强制保险制度。职业学校和实习单位应根据国家有关规定，为实习学生投保实习责任保险。责任保险范围应覆盖实习活动的全过程，包括学生实习期间遭受意外事故及由于被保险人疏忽或过失导致的学生人身伤亡，被保险人依法应承担的责任，以及相关法律费用等。</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学生实习责任保险的经费可从职业学校学费中列支；免除学费的可从免学费补助资金中列支,不得向学生另行收取或从学生实习报酬中抵扣。职业学校与实习单位达成协议由实习单位支付投保经费的，实习单位支付的学生实习责任保险费可从实习单位成本（费用）中列支。</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第三十六条 学生在实习期间受到人身伤害，属于实习责任保险赔付范围的，由承保保险公司按保险合同赔付标准进行赔付。不属于保险赔付范围或者超出保险赔付额度的部分，由实习单位、职业学校及学生按照实习协议约定承担责任。职业学校和实习单位应当妥善做好救治和善后工作。</w:t>
      </w:r>
    </w:p>
    <w:p>
      <w:pPr>
        <w:widowControl/>
        <w:shd w:val="clear" w:color="auto" w:fill="FFFFFF"/>
        <w:spacing w:line="400" w:lineRule="exact"/>
        <w:jc w:val="center"/>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第六章 附则</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第三十七条 各省、自治区、直辖市教育行政部门应会同人力资源社会保障等相关部门依据本规定，结合本地区实际制定实施细则或相应的管理制度。</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第三十八条 非全日制职业教育、高中后中等职业教育学生实习参照本规定执行。</w:t>
      </w:r>
    </w:p>
    <w:p>
      <w:pPr>
        <w:widowControl/>
        <w:shd w:val="clear" w:color="auto" w:fill="FFFFFF"/>
        <w:spacing w:line="400" w:lineRule="exac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第三十九条 本规定自发布之日起施行，《中等职业学校学生实习管理办法》（教职成〔2007〕4号）同时废止。</w:t>
      </w:r>
    </w:p>
    <w:sectPr>
      <w:pgSz w:w="11906" w:h="16838"/>
      <w:pgMar w:top="1474" w:right="1474" w:bottom="1474" w:left="1474" w:header="0" w:footer="28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71A55EA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link w:val="8"/>
    <w:unhideWhenUsed/>
    <w:uiPriority w:val="99"/>
    <w:pPr>
      <w:widowControl w:val="0"/>
      <w:tabs>
        <w:tab w:val="center" w:pos="4153"/>
        <w:tab w:val="right" w:pos="8306"/>
      </w:tabs>
      <w:snapToGrid w:val="0"/>
      <w:jc w:val="left"/>
    </w:pPr>
    <w:rPr>
      <w:rFonts w:ascii="宋体" w:hAnsi="宋体" w:eastAsia="宋体" w:cs="宋体"/>
      <w:kern w:val="2"/>
      <w:sz w:val="18"/>
      <w:szCs w:val="18"/>
      <w:lang w:val="en-US" w:eastAsia="zh-CN" w:bidi="ar-SA"/>
    </w:rPr>
  </w:style>
  <w:style w:type="paragraph" w:styleId="3">
    <w:name w:val="header"/>
    <w:link w:val="7"/>
    <w:unhideWhenUsed/>
    <w:uiPriority w:val="99"/>
    <w:pPr>
      <w:widowControl w:val="0"/>
      <w:pBdr>
        <w:bottom w:val="single" w:color="auto" w:sz="6" w:space="1"/>
      </w:pBdr>
      <w:tabs>
        <w:tab w:val="center" w:pos="4153"/>
        <w:tab w:val="right" w:pos="8306"/>
      </w:tabs>
      <w:snapToGrid w:val="0"/>
      <w:jc w:val="center"/>
    </w:pPr>
    <w:rPr>
      <w:rFonts w:ascii="宋体" w:hAnsi="宋体" w:eastAsia="宋体" w:cs="宋体"/>
      <w:kern w:val="2"/>
      <w:sz w:val="18"/>
      <w:szCs w:val="18"/>
      <w:lang w:val="en-US" w:eastAsia="zh-CN" w:bidi="ar-SA"/>
    </w:rPr>
  </w:style>
  <w:style w:type="character" w:styleId="6">
    <w:name w:val="Strong"/>
    <w:qFormat/>
    <w:uiPriority w:val="22"/>
    <w:rPr>
      <w:b/>
      <w:bCs/>
    </w:rPr>
  </w:style>
  <w:style w:type="character" w:customStyle="1" w:styleId="7">
    <w:name w:val="页眉 Char"/>
    <w:link w:val="3"/>
    <w:uiPriority w:val="99"/>
    <w:rPr>
      <w:kern w:val="2"/>
      <w:sz w:val="18"/>
      <w:szCs w:val="18"/>
    </w:rPr>
  </w:style>
  <w:style w:type="character" w:customStyle="1" w:styleId="8">
    <w:name w:val="页脚 Char"/>
    <w:link w:val="2"/>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啦咬掉</Manager>
  <Company>啦咬掉</Company>
  <Pages>0</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啦咬掉</cp:category>
  <dcterms:created xsi:type="dcterms:W3CDTF">2021-09-07T03:15:29Z</dcterms:created>
  <dc:creator>啦咬掉</dc:creator>
  <dc:description>啦咬掉</dc:description>
  <cp:keywords>啦咬掉</cp:keywords>
  <cp:lastModifiedBy>流云</cp:lastModifiedBy>
  <dcterms:modified xsi:type="dcterms:W3CDTF">2021-09-07T03:15:38Z</dcterms:modified>
  <dc:subject>啦咬掉</dc:subject>
  <dc:title>啦咬掉</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